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92F" w:rsidRPr="00950DC4" w:rsidRDefault="00FB592F" w:rsidP="00B2175B">
      <w:pPr>
        <w:ind w:left="-567" w:firstLine="141"/>
        <w:jc w:val="center"/>
        <w:rPr>
          <w:rFonts w:ascii="Times New Roman" w:hAnsi="Times New Roman" w:cs="Times New Roman"/>
          <w:b/>
          <w:sz w:val="28"/>
          <w:szCs w:val="28"/>
          <w:lang w:val="en-US"/>
        </w:rPr>
      </w:pPr>
      <w:r w:rsidRPr="00950DC4">
        <w:rPr>
          <w:rFonts w:ascii="Times New Roman" w:hAnsi="Times New Roman" w:cs="Times New Roman"/>
          <w:b/>
          <w:sz w:val="28"/>
          <w:szCs w:val="28"/>
          <w:lang w:val="kk-KZ"/>
        </w:rPr>
        <w:t>Дәрістер мазмұны</w:t>
      </w:r>
    </w:p>
    <w:p w:rsidR="00A10A59" w:rsidRPr="00950DC4" w:rsidRDefault="00A10A59" w:rsidP="00B2175B">
      <w:pPr>
        <w:ind w:left="-567" w:firstLine="141"/>
        <w:jc w:val="both"/>
        <w:rPr>
          <w:rFonts w:ascii="Times New Roman" w:hAnsi="Times New Roman" w:cs="Times New Roman"/>
          <w:b/>
          <w:sz w:val="28"/>
          <w:szCs w:val="28"/>
          <w:lang w:val="kk-KZ"/>
        </w:rPr>
      </w:pPr>
      <w:r w:rsidRPr="00950DC4">
        <w:rPr>
          <w:rFonts w:ascii="Times New Roman" w:hAnsi="Times New Roman" w:cs="Times New Roman"/>
          <w:b/>
          <w:sz w:val="28"/>
          <w:szCs w:val="28"/>
          <w:lang w:val="kk-KZ"/>
        </w:rPr>
        <w:t>1-дәріс.</w:t>
      </w:r>
      <w:r w:rsidRPr="00950DC4">
        <w:rPr>
          <w:rFonts w:ascii="Times New Roman" w:hAnsi="Times New Roman" w:cs="Times New Roman"/>
          <w:b/>
          <w:sz w:val="28"/>
          <w:szCs w:val="28"/>
          <w:lang w:val="kk-KZ" w:eastAsia="ko-KR"/>
        </w:rPr>
        <w:t xml:space="preserve">  «</w:t>
      </w:r>
      <w:r w:rsidRPr="00950DC4">
        <w:rPr>
          <w:rFonts w:ascii="Times New Roman" w:hAnsi="Times New Roman" w:cs="Times New Roman"/>
          <w:b/>
          <w:sz w:val="28"/>
          <w:szCs w:val="28"/>
          <w:lang w:val="kk-KZ"/>
        </w:rPr>
        <w:t>Психологиялық-педагогикалық  зерттеулердің әдістері</w:t>
      </w:r>
      <w:r w:rsidRPr="00950DC4">
        <w:rPr>
          <w:rFonts w:ascii="Times New Roman" w:hAnsi="Times New Roman" w:cs="Times New Roman"/>
          <w:b/>
          <w:sz w:val="28"/>
          <w:szCs w:val="28"/>
          <w:lang w:val="kk-KZ" w:eastAsia="ko-KR"/>
        </w:rPr>
        <w:t>» оқу</w:t>
      </w:r>
      <w:r w:rsidR="00951E32">
        <w:rPr>
          <w:rFonts w:ascii="Times New Roman" w:hAnsi="Times New Roman" w:cs="Times New Roman"/>
          <w:b/>
          <w:sz w:val="28"/>
          <w:szCs w:val="28"/>
          <w:lang w:val="kk-KZ"/>
        </w:rPr>
        <w:t xml:space="preserve">  курсына кіріспе: мақсаты, </w:t>
      </w:r>
      <w:r w:rsidRPr="00950DC4">
        <w:rPr>
          <w:rFonts w:ascii="Times New Roman" w:hAnsi="Times New Roman" w:cs="Times New Roman"/>
          <w:b/>
          <w:sz w:val="28"/>
          <w:szCs w:val="28"/>
          <w:lang w:val="kk-KZ"/>
        </w:rPr>
        <w:t xml:space="preserve"> міндеттері, құрылымы, негізгі оқу әдебиеті. Ғылым және ғылыми зерттеу. Психология мен педагогика ғылымдарының зерттеу бағыттары</w:t>
      </w:r>
      <w:r w:rsidR="000519D4">
        <w:rPr>
          <w:rFonts w:ascii="Times New Roman" w:hAnsi="Times New Roman" w:cs="Times New Roman"/>
          <w:b/>
          <w:sz w:val="28"/>
          <w:szCs w:val="28"/>
          <w:lang w:val="kk-KZ"/>
        </w:rPr>
        <w:t>.</w:t>
      </w:r>
    </w:p>
    <w:p w:rsidR="000B2818" w:rsidRPr="000519D4" w:rsidRDefault="000B2818" w:rsidP="00CC307E">
      <w:pPr>
        <w:pStyle w:val="1"/>
        <w:numPr>
          <w:ilvl w:val="1"/>
          <w:numId w:val="50"/>
        </w:numPr>
        <w:spacing w:before="0" w:after="0"/>
        <w:ind w:left="-567" w:firstLine="141"/>
        <w:jc w:val="both"/>
        <w:rPr>
          <w:rFonts w:ascii="Times New Roman" w:hAnsi="Times New Roman" w:cs="Times New Roman"/>
          <w:b w:val="0"/>
          <w:sz w:val="24"/>
          <w:szCs w:val="24"/>
          <w:lang w:val="kk-KZ"/>
        </w:rPr>
      </w:pPr>
      <w:r w:rsidRPr="000519D4">
        <w:rPr>
          <w:rFonts w:ascii="Times New Roman" w:hAnsi="Times New Roman" w:cs="Times New Roman"/>
          <w:sz w:val="24"/>
          <w:szCs w:val="24"/>
          <w:lang w:val="kk-KZ"/>
        </w:rPr>
        <w:t>Пәннің мақсаты:</w:t>
      </w:r>
      <w:r w:rsidRPr="000519D4">
        <w:rPr>
          <w:rFonts w:ascii="Times New Roman" w:hAnsi="Times New Roman" w:cs="Times New Roman"/>
          <w:b w:val="0"/>
          <w:sz w:val="24"/>
          <w:szCs w:val="24"/>
          <w:lang w:val="kk-KZ"/>
        </w:rPr>
        <w:t xml:space="preserve"> «Психологиялық-педагогикалық зерттеулердің әдіснамасы және әдістері»  атты курсы студенттерді жалпы білім беретін мектептегі ғылыми-зерттешілік және оқу-зерттеушілік жұмысты басқаруға дайындау, дипломдық жұмыс саласында зерттеуге бағыттау, зерттеудің теориясы мен практикасын меңгерту арқылы олардың кәсіби құзіреттілігін дамыту. Сондықтан да оқу курсының жетекші идеясы – педагогиканың әдіснамасының мазмұнын әлеуметтік педагогтың ғылыми-зерттеушілік құзіреттілігінің негізі ретінде  пайымдау. </w:t>
      </w:r>
    </w:p>
    <w:p w:rsidR="000B2818" w:rsidRPr="000519D4" w:rsidRDefault="000B2818" w:rsidP="00B2175B">
      <w:pPr>
        <w:spacing w:after="0" w:line="240" w:lineRule="auto"/>
        <w:ind w:left="-567" w:firstLine="141"/>
        <w:jc w:val="both"/>
        <w:rPr>
          <w:rFonts w:ascii="Times New Roman" w:hAnsi="Times New Roman" w:cs="Times New Roman"/>
          <w:b/>
          <w:sz w:val="24"/>
          <w:szCs w:val="24"/>
          <w:lang w:val="kk-KZ"/>
        </w:rPr>
      </w:pPr>
      <w:r w:rsidRPr="000519D4">
        <w:rPr>
          <w:rFonts w:ascii="Times New Roman" w:hAnsi="Times New Roman" w:cs="Times New Roman"/>
          <w:b/>
          <w:i/>
          <w:sz w:val="24"/>
          <w:szCs w:val="24"/>
          <w:lang w:val="kk-KZ"/>
        </w:rPr>
        <w:t>Пәнді оқу нәтижесінде студенттер төмендегі қабілеттерді меңгереді</w:t>
      </w:r>
      <w:r w:rsidRPr="000519D4">
        <w:rPr>
          <w:rFonts w:ascii="Times New Roman" w:hAnsi="Times New Roman" w:cs="Times New Roman"/>
          <w:b/>
          <w:sz w:val="24"/>
          <w:szCs w:val="24"/>
          <w:lang w:val="kk-KZ"/>
        </w:rPr>
        <w:t>:</w:t>
      </w:r>
    </w:p>
    <w:p w:rsidR="000B2818" w:rsidRPr="000519D4" w:rsidRDefault="000B2818" w:rsidP="00B2175B">
      <w:pPr>
        <w:spacing w:after="0" w:line="240" w:lineRule="auto"/>
        <w:ind w:left="-567" w:firstLine="141"/>
        <w:jc w:val="both"/>
        <w:rPr>
          <w:rFonts w:ascii="Times New Roman" w:hAnsi="Times New Roman" w:cs="Times New Roman"/>
          <w:sz w:val="24"/>
          <w:szCs w:val="24"/>
          <w:lang w:val="kk-KZ"/>
        </w:rPr>
      </w:pPr>
      <w:r w:rsidRPr="000519D4">
        <w:rPr>
          <w:rFonts w:ascii="Times New Roman" w:hAnsi="Times New Roman" w:cs="Times New Roman"/>
          <w:sz w:val="24"/>
          <w:szCs w:val="24"/>
          <w:lang w:val="kk-KZ"/>
        </w:rPr>
        <w:t>- психологиялық-педагогикалық зерттеу әрекетінің негізгі идеясын, құрылымын анықтай алу;</w:t>
      </w:r>
    </w:p>
    <w:p w:rsidR="000B2818" w:rsidRPr="000519D4" w:rsidRDefault="000B2818" w:rsidP="00B2175B">
      <w:pPr>
        <w:spacing w:after="0" w:line="240" w:lineRule="auto"/>
        <w:ind w:left="-567" w:firstLine="141"/>
        <w:jc w:val="both"/>
        <w:rPr>
          <w:rFonts w:ascii="Times New Roman" w:hAnsi="Times New Roman" w:cs="Times New Roman"/>
          <w:sz w:val="24"/>
          <w:szCs w:val="24"/>
          <w:lang w:val="kk-KZ"/>
        </w:rPr>
      </w:pPr>
      <w:r w:rsidRPr="000519D4">
        <w:rPr>
          <w:rFonts w:ascii="Times New Roman" w:hAnsi="Times New Roman" w:cs="Times New Roman"/>
          <w:sz w:val="24"/>
          <w:szCs w:val="24"/>
          <w:lang w:val="kk-KZ"/>
        </w:rPr>
        <w:t>- зерттеу әрекетінің мазмұнын білім беру саласы мақсатына сай  негіздей алу;</w:t>
      </w:r>
    </w:p>
    <w:p w:rsidR="000B2818" w:rsidRPr="000519D4" w:rsidRDefault="000B2818" w:rsidP="00B2175B">
      <w:pPr>
        <w:spacing w:after="0" w:line="240" w:lineRule="auto"/>
        <w:ind w:left="-567" w:firstLine="141"/>
        <w:jc w:val="both"/>
        <w:rPr>
          <w:rFonts w:ascii="Times New Roman" w:hAnsi="Times New Roman" w:cs="Times New Roman"/>
          <w:sz w:val="24"/>
          <w:szCs w:val="24"/>
          <w:lang w:val="kk-KZ"/>
        </w:rPr>
      </w:pPr>
      <w:r w:rsidRPr="000519D4">
        <w:rPr>
          <w:rFonts w:ascii="Times New Roman" w:hAnsi="Times New Roman" w:cs="Times New Roman"/>
          <w:sz w:val="24"/>
          <w:szCs w:val="24"/>
          <w:lang w:val="kk-KZ"/>
        </w:rPr>
        <w:t>- зерттеу әрекетінің  құрылымы мен мазмұнын талдай алу;</w:t>
      </w:r>
    </w:p>
    <w:p w:rsidR="000B2818" w:rsidRPr="000519D4" w:rsidRDefault="000B2818" w:rsidP="00B2175B">
      <w:pPr>
        <w:shd w:val="clear" w:color="auto" w:fill="FFFFFF"/>
        <w:spacing w:after="0" w:line="240" w:lineRule="auto"/>
        <w:ind w:left="-567" w:firstLine="141"/>
        <w:jc w:val="both"/>
        <w:rPr>
          <w:rFonts w:ascii="Times New Roman" w:hAnsi="Times New Roman" w:cs="Times New Roman"/>
          <w:sz w:val="24"/>
          <w:szCs w:val="24"/>
          <w:lang w:val="kk-KZ"/>
        </w:rPr>
      </w:pPr>
      <w:r w:rsidRPr="000519D4">
        <w:rPr>
          <w:rFonts w:ascii="Times New Roman" w:hAnsi="Times New Roman" w:cs="Times New Roman"/>
          <w:bCs/>
          <w:sz w:val="24"/>
          <w:szCs w:val="24"/>
          <w:lang w:val="kk-KZ"/>
        </w:rPr>
        <w:t xml:space="preserve">-мектепте оқушылардың зерттеу әрекетін  ұйымдастыра алуы,  </w:t>
      </w:r>
      <w:r w:rsidRPr="000519D4">
        <w:rPr>
          <w:rFonts w:ascii="Times New Roman" w:hAnsi="Times New Roman" w:cs="Times New Roman"/>
          <w:sz w:val="24"/>
          <w:szCs w:val="24"/>
          <w:lang w:val="kk-KZ"/>
        </w:rPr>
        <w:t xml:space="preserve">білім беру  саласындағы зерттеу көрсеткіштерін білу; </w:t>
      </w:r>
    </w:p>
    <w:p w:rsidR="000B2818" w:rsidRPr="000519D4" w:rsidRDefault="000B2818" w:rsidP="00B2175B">
      <w:pPr>
        <w:autoSpaceDE w:val="0"/>
        <w:autoSpaceDN w:val="0"/>
        <w:adjustRightInd w:val="0"/>
        <w:spacing w:after="0" w:line="240" w:lineRule="auto"/>
        <w:ind w:left="-567" w:firstLine="141"/>
        <w:jc w:val="both"/>
        <w:rPr>
          <w:rFonts w:ascii="Times New Roman" w:hAnsi="Times New Roman" w:cs="Times New Roman"/>
          <w:sz w:val="24"/>
          <w:szCs w:val="24"/>
          <w:lang w:val="kk-KZ"/>
        </w:rPr>
      </w:pPr>
      <w:r w:rsidRPr="000519D4">
        <w:rPr>
          <w:rFonts w:ascii="Times New Roman" w:hAnsi="Times New Roman" w:cs="Times New Roman"/>
          <w:sz w:val="24"/>
          <w:szCs w:val="24"/>
          <w:lang w:val="kk-KZ"/>
        </w:rPr>
        <w:t xml:space="preserve">- зерттеу нәтижелеріне талдау жасау, оларды ғылыми эссе, презентация, пікір, ғылыми шолу және т.б. түрінде жинақтау; </w:t>
      </w:r>
    </w:p>
    <w:p w:rsidR="000B2818" w:rsidRPr="000519D4" w:rsidRDefault="000B2818" w:rsidP="00B2175B">
      <w:pPr>
        <w:shd w:val="clear" w:color="auto" w:fill="FFFFFF"/>
        <w:spacing w:after="0" w:line="240" w:lineRule="auto"/>
        <w:ind w:left="-567" w:firstLine="141"/>
        <w:jc w:val="both"/>
        <w:rPr>
          <w:rFonts w:ascii="Times New Roman" w:hAnsi="Times New Roman" w:cs="Times New Roman"/>
          <w:sz w:val="24"/>
          <w:szCs w:val="24"/>
          <w:lang w:val="kk-KZ"/>
        </w:rPr>
      </w:pPr>
      <w:r w:rsidRPr="000519D4">
        <w:rPr>
          <w:rFonts w:ascii="Times New Roman" w:hAnsi="Times New Roman" w:cs="Times New Roman"/>
          <w:sz w:val="24"/>
          <w:szCs w:val="24"/>
          <w:lang w:val="kk-KZ"/>
        </w:rPr>
        <w:t>- өзіндік тұлғалық ұстанымын белгілеуге және оқу-таным барысында туындайтын мәселелерді өз бетінше шешуге қажетті  өзіндік білімдену біліктерін игеру;</w:t>
      </w:r>
    </w:p>
    <w:p w:rsidR="000B2818" w:rsidRPr="000519D4" w:rsidRDefault="000B2818" w:rsidP="00B2175B">
      <w:pPr>
        <w:spacing w:after="0" w:line="240" w:lineRule="auto"/>
        <w:ind w:left="-567" w:firstLine="141"/>
        <w:jc w:val="both"/>
        <w:rPr>
          <w:rFonts w:ascii="Times New Roman" w:hAnsi="Times New Roman" w:cs="Times New Roman"/>
          <w:bCs/>
          <w:color w:val="C00000"/>
          <w:sz w:val="24"/>
          <w:szCs w:val="24"/>
          <w:lang w:val="kk-KZ"/>
        </w:rPr>
      </w:pPr>
      <w:r w:rsidRPr="000519D4">
        <w:rPr>
          <w:rFonts w:ascii="Times New Roman" w:hAnsi="Times New Roman" w:cs="Times New Roman"/>
          <w:bCs/>
          <w:sz w:val="24"/>
          <w:szCs w:val="24"/>
          <w:lang w:val="kk-KZ"/>
        </w:rPr>
        <w:t>-</w:t>
      </w:r>
      <w:r w:rsidRPr="000519D4">
        <w:rPr>
          <w:rFonts w:ascii="Times New Roman" w:hAnsi="Times New Roman" w:cs="Times New Roman"/>
          <w:sz w:val="24"/>
          <w:szCs w:val="24"/>
          <w:lang w:val="kk-KZ"/>
        </w:rPr>
        <w:t xml:space="preserve"> психологиялық-</w:t>
      </w:r>
      <w:r w:rsidRPr="000519D4">
        <w:rPr>
          <w:rFonts w:ascii="Times New Roman" w:hAnsi="Times New Roman" w:cs="Times New Roman"/>
          <w:bCs/>
          <w:sz w:val="24"/>
          <w:szCs w:val="24"/>
          <w:lang w:val="kk-KZ"/>
        </w:rPr>
        <w:t>педагогикалық зерттеу саласындағы ғылыми еңбектерді талдау және зерделеу;</w:t>
      </w:r>
    </w:p>
    <w:p w:rsidR="000B2818" w:rsidRPr="000519D4" w:rsidRDefault="000B2818" w:rsidP="00B2175B">
      <w:pPr>
        <w:spacing w:after="0" w:line="240" w:lineRule="auto"/>
        <w:ind w:left="-567" w:firstLine="141"/>
        <w:jc w:val="both"/>
        <w:rPr>
          <w:rFonts w:ascii="Times New Roman" w:hAnsi="Times New Roman" w:cs="Times New Roman"/>
          <w:sz w:val="24"/>
          <w:szCs w:val="24"/>
          <w:lang w:val="kk-KZ"/>
        </w:rPr>
      </w:pPr>
      <w:r w:rsidRPr="000519D4">
        <w:rPr>
          <w:rFonts w:ascii="Times New Roman" w:hAnsi="Times New Roman" w:cs="Times New Roman"/>
          <w:sz w:val="24"/>
          <w:szCs w:val="24"/>
          <w:lang w:val="kk-KZ"/>
        </w:rPr>
        <w:t>-зерттеу әрекетін жоспарлау және олардың сапасын бағалауға қажет өлшемдік материалдар дайындау саласындағы мәселелер бойынша әдебиетпен өз бетінше жұмыс жасау дағдыларын игеру;</w:t>
      </w:r>
    </w:p>
    <w:p w:rsidR="000B2818" w:rsidRPr="000519D4" w:rsidRDefault="000B2818" w:rsidP="00B2175B">
      <w:pPr>
        <w:autoSpaceDE w:val="0"/>
        <w:autoSpaceDN w:val="0"/>
        <w:adjustRightInd w:val="0"/>
        <w:spacing w:after="0" w:line="240" w:lineRule="auto"/>
        <w:ind w:left="-567" w:firstLine="141"/>
        <w:rPr>
          <w:rFonts w:ascii="Times New Roman" w:hAnsi="Times New Roman" w:cs="Times New Roman"/>
          <w:sz w:val="24"/>
          <w:szCs w:val="24"/>
          <w:lang w:val="kk-KZ"/>
        </w:rPr>
      </w:pPr>
      <w:r w:rsidRPr="000519D4">
        <w:rPr>
          <w:rFonts w:ascii="Times New Roman" w:hAnsi="Times New Roman" w:cs="Times New Roman"/>
          <w:sz w:val="24"/>
          <w:szCs w:val="24"/>
          <w:lang w:val="kk-KZ"/>
        </w:rPr>
        <w:t>- жеке оқу траекториясын жүзеге асыруда тыңдалған курстың рөлін сезіну.</w:t>
      </w:r>
    </w:p>
    <w:p w:rsidR="000B2818" w:rsidRPr="000519D4" w:rsidRDefault="000B2818" w:rsidP="00B2175B">
      <w:pPr>
        <w:spacing w:after="0" w:line="240" w:lineRule="auto"/>
        <w:ind w:left="-567" w:firstLine="141"/>
        <w:rPr>
          <w:rFonts w:ascii="Times New Roman" w:hAnsi="Times New Roman" w:cs="Times New Roman"/>
          <w:sz w:val="24"/>
          <w:szCs w:val="24"/>
          <w:lang w:val="kk-KZ"/>
        </w:rPr>
      </w:pPr>
      <w:r w:rsidRPr="000519D4">
        <w:rPr>
          <w:rFonts w:ascii="Times New Roman" w:hAnsi="Times New Roman" w:cs="Times New Roman"/>
          <w:sz w:val="24"/>
          <w:szCs w:val="24"/>
          <w:lang w:val="kk-KZ"/>
        </w:rPr>
        <w:t>Бұл пәнді оқыту барысында дипломдық жұмыстың тұжырымдамасын, логикасын, әдіснамасы мен әдістері туралы ғылыми білімдерді үйрететін курс болып табылғандықтан  іргелі зерттеулерге, зерттеу үлгілеріне мен  зерттеу стратегияларына  көбірек көңіл  бөлінеді. Үй жұмысы өз дипломдық жұмысының ғылыми, түсініктік және өлшемдік аппаратын жасауға арналады.</w:t>
      </w:r>
    </w:p>
    <w:p w:rsidR="00950DC4" w:rsidRPr="000519D4" w:rsidRDefault="000519D4" w:rsidP="00B2175B">
      <w:pPr>
        <w:widowControl w:val="0"/>
        <w:tabs>
          <w:tab w:val="left" w:pos="1134"/>
        </w:tabs>
        <w:spacing w:after="0" w:line="240" w:lineRule="auto"/>
        <w:ind w:left="-567" w:firstLine="141"/>
        <w:rPr>
          <w:rFonts w:ascii="Times New Roman" w:hAnsi="Times New Roman" w:cs="Times New Roman"/>
          <w:lang w:val="kk-KZ"/>
        </w:rPr>
      </w:pPr>
      <w:r w:rsidRPr="000519D4">
        <w:rPr>
          <w:rFonts w:ascii="Times New Roman" w:hAnsi="Times New Roman" w:cs="Times New Roman"/>
          <w:b/>
          <w:sz w:val="24"/>
          <w:szCs w:val="24"/>
          <w:lang w:val="kk-KZ"/>
        </w:rPr>
        <w:tab/>
      </w:r>
      <w:r w:rsidR="00951E32">
        <w:rPr>
          <w:rFonts w:ascii="Times New Roman" w:hAnsi="Times New Roman" w:cs="Times New Roman"/>
          <w:b/>
          <w:sz w:val="24"/>
          <w:szCs w:val="24"/>
          <w:lang w:val="kk-KZ"/>
        </w:rPr>
        <w:t xml:space="preserve">1.2. </w:t>
      </w:r>
      <w:r w:rsidR="00950DC4" w:rsidRPr="000519D4">
        <w:rPr>
          <w:rFonts w:ascii="Times New Roman" w:hAnsi="Times New Roman" w:cs="Times New Roman"/>
          <w:b/>
          <w:sz w:val="24"/>
          <w:szCs w:val="24"/>
        </w:rPr>
        <w:t>Ғылым және ғылыми-педагогикалық зерттеу</w:t>
      </w:r>
      <w:r w:rsidR="00950DC4" w:rsidRPr="000519D4">
        <w:rPr>
          <w:rFonts w:ascii="Times New Roman" w:hAnsi="Times New Roman" w:cs="Times New Roman"/>
          <w:b/>
          <w:sz w:val="24"/>
          <w:szCs w:val="24"/>
          <w:lang w:val="kk-KZ"/>
        </w:rPr>
        <w:t>.</w:t>
      </w:r>
      <w:r w:rsidRPr="000519D4">
        <w:rPr>
          <w:rFonts w:ascii="Times New Roman" w:hAnsi="Times New Roman" w:cs="Times New Roman"/>
          <w:b/>
          <w:sz w:val="24"/>
          <w:szCs w:val="24"/>
          <w:lang w:val="kk-KZ"/>
        </w:rPr>
        <w:t xml:space="preserve"> </w:t>
      </w:r>
      <w:r w:rsidR="00950DC4" w:rsidRPr="000519D4">
        <w:rPr>
          <w:rFonts w:ascii="Times New Roman" w:hAnsi="Times New Roman" w:cs="Times New Roman"/>
          <w:lang w:val="kk-KZ"/>
        </w:rPr>
        <w:t xml:space="preserve">     Ғылым деген не, оның қандай мәселеге арналғаны, ғылым саласында қалай сауатты, тиімді жұмыс істеуге болады деген мәселе - ғылыммен айналысқысы келетін әр зерттеушіге өте маңызды, себебі мұндай сұрақтарға жауап табу оған ғылымның әр адам өміріндегі, қоғамдағы маңызын сезінуге, мәнін түсінуге, сонымен қатар оның жүзеге асырылуының сатылары мен тетігін түсінуге көмектеседі.</w:t>
      </w:r>
    </w:p>
    <w:p w:rsidR="00950DC4" w:rsidRPr="000519D4" w:rsidRDefault="00950DC4" w:rsidP="00B2175B">
      <w:pPr>
        <w:spacing w:after="0" w:line="240" w:lineRule="auto"/>
        <w:ind w:left="-567" w:firstLine="141"/>
        <w:contextualSpacing/>
        <w:jc w:val="both"/>
        <w:rPr>
          <w:rFonts w:ascii="Times New Roman" w:hAnsi="Times New Roman" w:cs="Times New Roman"/>
          <w:color w:val="252525"/>
          <w:lang w:val="kk-KZ"/>
        </w:rPr>
      </w:pPr>
      <w:r w:rsidRPr="000519D4">
        <w:rPr>
          <w:rFonts w:ascii="Times New Roman" w:hAnsi="Times New Roman" w:cs="Times New Roman"/>
          <w:lang w:val="kk-KZ"/>
        </w:rPr>
        <w:tab/>
        <w:t>Ғылым танымның үйреншікті, діни, мифологиялық, көркемдік философиялық сияқты әдістерінен қоршаған ортаны пәндік және нысандық жағынан тану тәсілімен ерекшеленеді. Әлемді адам әрекетінің ажырамас бөлігі танымның көмегінсіз, одан бөлек  практикалық және рухани жағынан өзгерту мүмкін емес.</w:t>
      </w:r>
    </w:p>
    <w:p w:rsidR="00950DC4" w:rsidRPr="000519D4" w:rsidRDefault="00950DC4" w:rsidP="00B2175B">
      <w:pPr>
        <w:tabs>
          <w:tab w:val="left" w:pos="709"/>
        </w:tabs>
        <w:spacing w:after="0" w:line="240" w:lineRule="auto"/>
        <w:ind w:left="-567" w:firstLine="141"/>
        <w:contextualSpacing/>
        <w:jc w:val="both"/>
        <w:rPr>
          <w:rFonts w:ascii="Times New Roman" w:hAnsi="Times New Roman" w:cs="Times New Roman"/>
          <w:lang w:val="kk-KZ"/>
        </w:rPr>
      </w:pPr>
      <w:r w:rsidRPr="000519D4">
        <w:rPr>
          <w:rFonts w:ascii="Times New Roman" w:hAnsi="Times New Roman" w:cs="Times New Roman"/>
          <w:bCs/>
          <w:lang w:val="kk-KZ"/>
        </w:rPr>
        <w:tab/>
      </w:r>
      <w:r w:rsidRPr="000519D4">
        <w:rPr>
          <w:rFonts w:ascii="Times New Roman" w:hAnsi="Times New Roman" w:cs="Times New Roman"/>
          <w:color w:val="000000"/>
          <w:shd w:val="clear" w:color="auto" w:fill="FFFFFF"/>
          <w:lang w:val="kk-KZ"/>
        </w:rPr>
        <w:t xml:space="preserve">Ақиқат болмысты ғылыми тұрғыдан танудың қажеттілігі оның адамзат үшін пайдалы жетістіктерге бағытталуымен түсіндіріледі.  </w:t>
      </w:r>
      <w:r w:rsidRPr="000519D4">
        <w:rPr>
          <w:rFonts w:ascii="Times New Roman" w:hAnsi="Times New Roman" w:cs="Times New Roman"/>
          <w:lang w:val="kk-KZ"/>
        </w:rPr>
        <w:t>Қазіргі инновациялық даму ашылған ғылыми жаңалықтардың өркениеттілік  іс-әрекеті үшін тиімділігін қамтамасыз ету мақсатында «Ғылым -техника – өндіріс» үштігінің қалыптасуының қажеттілігін қажет етеді. Ғылымның анықтамалары өте көп, екі жүзден кем емес екендігі оның мағынасы мен атқаратын қызметінің  түсінуге күрделі екендігін айқындайды.</w:t>
      </w:r>
    </w:p>
    <w:p w:rsidR="00950DC4" w:rsidRPr="000519D4" w:rsidRDefault="00950DC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 xml:space="preserve">   Ғылымды кеңірек мағынада шындық өмір туралы объективті білімдерді жасау және теориялық жинақтау іске асатын адами әрекеттің бір саласы</w:t>
      </w:r>
      <w:r w:rsidRPr="000519D4">
        <w:rPr>
          <w:rFonts w:ascii="Times New Roman" w:hAnsi="Times New Roman" w:cs="Times New Roman"/>
          <w:b/>
          <w:lang w:val="kk-KZ"/>
        </w:rPr>
        <w:t xml:space="preserve"> </w:t>
      </w:r>
      <w:r w:rsidRPr="000519D4">
        <w:rPr>
          <w:rFonts w:ascii="Times New Roman" w:hAnsi="Times New Roman" w:cs="Times New Roman"/>
          <w:lang w:val="kk-KZ"/>
        </w:rPr>
        <w:t xml:space="preserve">деп қарастырады. Ғылым - білімдер жасау, алу мақсатындағы әрекет, жұмыс. Ғылым саласындағы әрекет </w:t>
      </w:r>
      <w:r w:rsidRPr="000519D4">
        <w:rPr>
          <w:rFonts w:ascii="Times New Roman" w:hAnsi="Times New Roman" w:cs="Times New Roman"/>
          <w:b/>
          <w:lang w:val="kk-KZ"/>
        </w:rPr>
        <w:t xml:space="preserve">- </w:t>
      </w:r>
      <w:r w:rsidRPr="000519D4">
        <w:rPr>
          <w:rFonts w:ascii="Times New Roman" w:hAnsi="Times New Roman" w:cs="Times New Roman"/>
          <w:lang w:val="kk-KZ"/>
        </w:rPr>
        <w:t>ғылыми зерттеу. Бұл</w:t>
      </w:r>
      <w:r w:rsidRPr="000519D4">
        <w:rPr>
          <w:rFonts w:ascii="Times New Roman" w:hAnsi="Times New Roman" w:cs="Times New Roman"/>
          <w:b/>
          <w:lang w:val="kk-KZ"/>
        </w:rPr>
        <w:t xml:space="preserve"> </w:t>
      </w:r>
      <w:r w:rsidRPr="000519D4">
        <w:rPr>
          <w:rFonts w:ascii="Times New Roman" w:hAnsi="Times New Roman" w:cs="Times New Roman"/>
          <w:lang w:val="kk-KZ"/>
        </w:rPr>
        <w:t xml:space="preserve">ғылымның құралдары мен әдістері пайдаланылатын және зерттелетін объектілері туралы білімдердің қалыптасуымен аяқталатын объектіні жүйелі және мақсатқа бағытталған түрде зерделейтін таным үдерісінің ерекше түрі. Ғалым сол ғылымда жинақталған білімнен, жалпы адами тәжірибеден алынған ақпаратқа сүйенеді, ол </w:t>
      </w:r>
      <w:r w:rsidRPr="000519D4">
        <w:rPr>
          <w:rFonts w:ascii="Times New Roman" w:hAnsi="Times New Roman" w:cs="Times New Roman"/>
          <w:lang w:val="kk-KZ"/>
        </w:rPr>
        <w:lastRenderedPageBreak/>
        <w:t xml:space="preserve">ғылыми мәселелерді шешуге бағытталған. Оның нәтижелері ғылымда белгілі бір олқылықтардың орнын толтырады. Зерттеу барысында танымның арнайы құралдары қолданылады: модельдеу, болжамдар жасау, эксперимент жүргізу және т.б. </w:t>
      </w:r>
    </w:p>
    <w:p w:rsidR="00950DC4" w:rsidRPr="000519D4" w:rsidRDefault="00950DC4" w:rsidP="00B2175B">
      <w:pPr>
        <w:widowControl w:val="0"/>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Ғылымның басты параметрлері мен белгілері төмендегі 1-кестеде көрсетілген. Көрсетілген параметрлер мен белгілер негізінде ғылым туралы түсінікті анықтаймыз.</w:t>
      </w:r>
    </w:p>
    <w:p w:rsidR="00950DC4" w:rsidRPr="000519D4" w:rsidRDefault="00950DC4" w:rsidP="00B2175B">
      <w:pPr>
        <w:spacing w:after="0" w:line="240" w:lineRule="auto"/>
        <w:ind w:left="-567" w:firstLine="141"/>
        <w:contextualSpacing/>
        <w:jc w:val="both"/>
        <w:rPr>
          <w:rFonts w:ascii="Times New Roman" w:hAnsi="Times New Roman" w:cs="Times New Roman"/>
          <w:lang w:val="kk-KZ"/>
        </w:rPr>
      </w:pPr>
      <w:r w:rsidRPr="000519D4">
        <w:rPr>
          <w:rFonts w:ascii="Times New Roman" w:hAnsi="Times New Roman" w:cs="Times New Roman"/>
          <w:lang w:val="kk-KZ"/>
        </w:rPr>
        <w:tab/>
        <w:t>Ғылым - тарихи жағдайда пайда болған, яғни цивилизацияның қалыптасуымен байланысты қоршаған ақиқатты тануды қамтамасыз ететін, оның тиімді негізде жетілуі және адамның кезкелген әрекетін орындау барысында тиімді шешім қабылдауды ұйымдастыратын және тұлғаның интеллектуалдық әлеуетін жұмсай отырып, арнайы инструментарий - эмпирикалық тәжірибе мен тексеруге сүйенген ойлау амалдарын жетілдірудегі тамыры терең адамзат әрекетінің аумағы.</w:t>
      </w:r>
    </w:p>
    <w:p w:rsidR="00950DC4" w:rsidRPr="000519D4" w:rsidRDefault="00950DC4" w:rsidP="00B2175B">
      <w:pPr>
        <w:spacing w:after="0" w:line="240" w:lineRule="auto"/>
        <w:ind w:left="-567" w:firstLine="141"/>
        <w:contextualSpacing/>
        <w:jc w:val="both"/>
        <w:rPr>
          <w:rFonts w:ascii="Times New Roman" w:hAnsi="Times New Roman" w:cs="Times New Roman"/>
          <w:lang w:val="kk-KZ"/>
        </w:rPr>
      </w:pPr>
      <w:r w:rsidRPr="000519D4">
        <w:rPr>
          <w:rFonts w:ascii="Times New Roman" w:hAnsi="Times New Roman" w:cs="Times New Roman"/>
          <w:lang w:val="kk-KZ"/>
        </w:rPr>
        <w:t xml:space="preserve"> </w:t>
      </w:r>
      <w:r w:rsidRPr="000519D4">
        <w:rPr>
          <w:rFonts w:ascii="Times New Roman" w:hAnsi="Times New Roman" w:cs="Times New Roman"/>
          <w:lang w:val="kk-KZ"/>
        </w:rPr>
        <w:tab/>
        <w:t xml:space="preserve">ХХ ғасырда ғылым адамзаттың ең жоғары құндылығы болып табылады. </w:t>
      </w:r>
      <w:r w:rsidRPr="000519D4">
        <w:rPr>
          <w:rFonts w:ascii="Times New Roman" w:hAnsi="Times New Roman" w:cs="Times New Roman"/>
          <w:color w:val="000000"/>
          <w:shd w:val="clear" w:color="auto" w:fill="FFFFFF"/>
          <w:lang w:val="kk-KZ"/>
        </w:rPr>
        <w:t xml:space="preserve">Сциентизм (лат. scientia — білім, ғылым), ғылымдағы дүниеге мәдени көзқарас тұрғысынан мойындай отырып, ғылымның рөлін абсолюттендіреді, ғылыми критерийлерді адамзаттың дүниемен қарым-қатынасының барлық түріне тарата отырып, жаратылыстану және техникалық ғылымдар әдістеріне, математикаландырылған жаратылыстануға  сүйенуді ықпалды түрде талап етеді. Оны жақтаушылар тұрмыс пен оралымды жайлылықты, басқарылымды, адам өміріндегі жетістіктерді көтеретіндей етіп өзгертуді ұсынады және ғылымның адамзат өміріндегі  экономикалық, әлеуметтік-саяси мәселелерді шеше алатынына сенеді.    </w:t>
      </w:r>
    </w:p>
    <w:p w:rsidR="00950DC4" w:rsidRPr="000519D4" w:rsidRDefault="00950DC4" w:rsidP="00B2175B">
      <w:pPr>
        <w:spacing w:after="0" w:line="240" w:lineRule="auto"/>
        <w:ind w:left="-567" w:firstLine="141"/>
        <w:contextualSpacing/>
        <w:jc w:val="both"/>
        <w:rPr>
          <w:rFonts w:ascii="Times New Roman" w:hAnsi="Times New Roman" w:cs="Times New Roman"/>
          <w:lang w:val="kk-KZ"/>
        </w:rPr>
      </w:pPr>
      <w:r w:rsidRPr="000519D4">
        <w:rPr>
          <w:rFonts w:ascii="Times New Roman" w:hAnsi="Times New Roman" w:cs="Times New Roman"/>
          <w:color w:val="000000"/>
          <w:shd w:val="clear" w:color="auto" w:fill="FFFFFF"/>
          <w:lang w:val="kk-KZ"/>
        </w:rPr>
        <w:tab/>
        <w:t xml:space="preserve">Антисциентизм оған қарама-қарсы көзқарасты ұстайды. Ол ғылымның, ғылыми жаңалықтардың (ғылыми инновацияның) бәрін тегіс қамти алатындығындай мүмкіндігіне сенімсіздік танытады, ғылыми-техникалық революцияның зардаптары мен технократия қауіптерінен сескенеді және  адам өміріндегі адамгершілік, өнер, діни, рухани құндылықтардың, адамның сезімі мен күйзелістерінің маңыздылығын алға тарта отырып, дәстүрлі құндылықтарға, іс-әрекет амалдарына қайтып оралуды талап етеді.   </w:t>
      </w:r>
    </w:p>
    <w:p w:rsidR="00950DC4" w:rsidRPr="000519D4" w:rsidRDefault="00950DC4" w:rsidP="00B2175B">
      <w:pPr>
        <w:spacing w:after="0" w:line="240" w:lineRule="auto"/>
        <w:ind w:left="-567" w:firstLine="141"/>
        <w:contextualSpacing/>
        <w:jc w:val="both"/>
        <w:rPr>
          <w:rFonts w:ascii="Times New Roman" w:hAnsi="Times New Roman" w:cs="Times New Roman"/>
          <w:color w:val="000000"/>
          <w:shd w:val="clear" w:color="auto" w:fill="FFFFFF"/>
          <w:lang w:val="kk-KZ"/>
        </w:rPr>
      </w:pPr>
      <w:r w:rsidRPr="000519D4">
        <w:rPr>
          <w:rFonts w:ascii="Times New Roman" w:hAnsi="Times New Roman" w:cs="Times New Roman"/>
          <w:lang w:val="kk-KZ"/>
        </w:rPr>
        <w:tab/>
        <w:t xml:space="preserve">Жеке білім тұжырымдамасының авторы </w:t>
      </w:r>
      <w:r w:rsidRPr="000519D4">
        <w:rPr>
          <w:rFonts w:ascii="Times New Roman" w:hAnsi="Times New Roman" w:cs="Times New Roman"/>
          <w:color w:val="000000"/>
          <w:shd w:val="clear" w:color="auto" w:fill="FFFFFF"/>
          <w:lang w:val="kk-KZ"/>
        </w:rPr>
        <w:t>М. Полани сциентизм адамның ақыл-ойын шіркеуден де артық тұйықтап, тіпті маңызды ішкі сенімдерімізге де орын қалдырмастан, терминдермен қымтап тастауы мүмкін  екенін айтады.</w:t>
      </w:r>
    </w:p>
    <w:p w:rsidR="00950DC4" w:rsidRPr="00950DC4" w:rsidRDefault="00950DC4" w:rsidP="00B2175B">
      <w:pPr>
        <w:ind w:left="-567" w:firstLine="141"/>
        <w:contextualSpacing/>
        <w:jc w:val="both"/>
        <w:rPr>
          <w:rFonts w:ascii="Times New Roman" w:hAnsi="Times New Roman" w:cs="Times New Roman"/>
          <w:b/>
          <w:lang w:val="en-US"/>
        </w:rPr>
      </w:pPr>
      <w:r w:rsidRPr="00950DC4">
        <w:rPr>
          <w:rFonts w:ascii="Times New Roman" w:hAnsi="Times New Roman" w:cs="Times New Roman"/>
          <w:color w:val="000000"/>
          <w:shd w:val="clear" w:color="auto" w:fill="FFFFFF"/>
          <w:lang w:val="kk-KZ"/>
        </w:rPr>
        <w:t xml:space="preserve">        </w:t>
      </w:r>
      <w:r w:rsidRPr="00950DC4">
        <w:rPr>
          <w:rFonts w:ascii="Times New Roman" w:hAnsi="Times New Roman" w:cs="Times New Roman"/>
          <w:b/>
          <w:lang w:val="kk-KZ"/>
        </w:rPr>
        <w:t>1- кесте.  Ғылымның сипаттамасы</w:t>
      </w:r>
    </w:p>
    <w:p w:rsidR="00950DC4" w:rsidRPr="00950DC4" w:rsidRDefault="00950DC4" w:rsidP="00B2175B">
      <w:pPr>
        <w:ind w:left="-567" w:firstLine="141"/>
        <w:contextualSpacing/>
        <w:jc w:val="both"/>
        <w:rPr>
          <w:rFonts w:ascii="Times New Roman" w:hAnsi="Times New Roman" w:cs="Times New Roman"/>
          <w:b/>
          <w:lang w:val="en-US"/>
        </w:rPr>
      </w:pPr>
    </w:p>
    <w:tbl>
      <w:tblPr>
        <w:tblStyle w:val="a5"/>
        <w:tblW w:w="0" w:type="auto"/>
        <w:tblInd w:w="-318" w:type="dxa"/>
        <w:tblLook w:val="04A0"/>
      </w:tblPr>
      <w:tblGrid>
        <w:gridCol w:w="568"/>
        <w:gridCol w:w="2126"/>
        <w:gridCol w:w="5954"/>
        <w:gridCol w:w="1241"/>
      </w:tblGrid>
      <w:tr w:rsidR="00950DC4" w:rsidRPr="00950DC4" w:rsidTr="00B2175B">
        <w:trPr>
          <w:trHeight w:val="1023"/>
        </w:trPr>
        <w:tc>
          <w:tcPr>
            <w:tcW w:w="568" w:type="dxa"/>
          </w:tcPr>
          <w:p w:rsidR="00950DC4" w:rsidRPr="00950DC4" w:rsidRDefault="00950DC4" w:rsidP="00B2175B">
            <w:pPr>
              <w:ind w:left="-567" w:firstLine="141"/>
              <w:contextualSpacing/>
              <w:jc w:val="both"/>
              <w:rPr>
                <w:rFonts w:ascii="Times New Roman" w:hAnsi="Times New Roman" w:cs="Times New Roman"/>
                <w:sz w:val="24"/>
                <w:szCs w:val="24"/>
              </w:rPr>
            </w:pPr>
            <w:r w:rsidRPr="00950DC4">
              <w:rPr>
                <w:rFonts w:ascii="Times New Roman" w:hAnsi="Times New Roman" w:cs="Times New Roman"/>
                <w:sz w:val="24"/>
                <w:szCs w:val="24"/>
              </w:rPr>
              <w:t>№</w:t>
            </w:r>
          </w:p>
        </w:tc>
        <w:tc>
          <w:tcPr>
            <w:tcW w:w="2126" w:type="dxa"/>
          </w:tcPr>
          <w:p w:rsidR="00950DC4" w:rsidRPr="00B2175B" w:rsidRDefault="00950DC4" w:rsidP="00B2175B">
            <w:pPr>
              <w:ind w:left="-567" w:firstLine="141"/>
              <w:contextualSpacing/>
              <w:jc w:val="center"/>
              <w:rPr>
                <w:rFonts w:ascii="Times New Roman" w:hAnsi="Times New Roman" w:cs="Times New Roman"/>
                <w:sz w:val="18"/>
                <w:szCs w:val="18"/>
                <w:lang w:val="kk-KZ"/>
              </w:rPr>
            </w:pPr>
            <w:r w:rsidRPr="00B2175B">
              <w:rPr>
                <w:rFonts w:ascii="Times New Roman" w:hAnsi="Times New Roman" w:cs="Times New Roman"/>
                <w:sz w:val="18"/>
                <w:szCs w:val="18"/>
                <w:lang w:val="kk-KZ"/>
              </w:rPr>
              <w:t>Параметрлері мен белгілері</w:t>
            </w:r>
          </w:p>
        </w:tc>
        <w:tc>
          <w:tcPr>
            <w:tcW w:w="5954"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Сипаттамасы</w:t>
            </w:r>
          </w:p>
        </w:tc>
        <w:tc>
          <w:tcPr>
            <w:tcW w:w="1241"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Түсіну және айқындау туралы белгі (0ден 100 балл)</w:t>
            </w:r>
          </w:p>
        </w:tc>
      </w:tr>
      <w:tr w:rsidR="00950DC4" w:rsidRPr="00950DC4" w:rsidTr="00B2175B">
        <w:tc>
          <w:tcPr>
            <w:tcW w:w="568" w:type="dxa"/>
          </w:tcPr>
          <w:p w:rsidR="00950DC4" w:rsidRPr="00950DC4" w:rsidRDefault="00950DC4" w:rsidP="00B2175B">
            <w:pPr>
              <w:ind w:left="-567" w:firstLine="141"/>
              <w:contextualSpacing/>
              <w:jc w:val="center"/>
              <w:rPr>
                <w:rFonts w:ascii="Times New Roman" w:hAnsi="Times New Roman" w:cs="Times New Roman"/>
                <w:sz w:val="24"/>
                <w:szCs w:val="24"/>
                <w:lang w:val="kk-KZ"/>
              </w:rPr>
            </w:pPr>
            <w:r w:rsidRPr="00950DC4">
              <w:rPr>
                <w:rFonts w:ascii="Times New Roman" w:hAnsi="Times New Roman" w:cs="Times New Roman"/>
                <w:sz w:val="24"/>
                <w:szCs w:val="24"/>
                <w:lang w:val="kk-KZ"/>
              </w:rPr>
              <w:t>1</w:t>
            </w:r>
          </w:p>
        </w:tc>
        <w:tc>
          <w:tcPr>
            <w:tcW w:w="2126" w:type="dxa"/>
          </w:tcPr>
          <w:p w:rsidR="00950DC4" w:rsidRPr="00950DC4" w:rsidRDefault="00950DC4" w:rsidP="00B2175B">
            <w:pPr>
              <w:ind w:left="-567" w:firstLine="141"/>
              <w:contextualSpacing/>
              <w:jc w:val="center"/>
              <w:rPr>
                <w:rFonts w:ascii="Times New Roman" w:hAnsi="Times New Roman" w:cs="Times New Roman"/>
                <w:sz w:val="20"/>
                <w:szCs w:val="20"/>
                <w:lang w:val="kk-KZ"/>
              </w:rPr>
            </w:pPr>
            <w:r w:rsidRPr="00950DC4">
              <w:rPr>
                <w:rFonts w:ascii="Times New Roman" w:hAnsi="Times New Roman" w:cs="Times New Roman"/>
                <w:sz w:val="20"/>
                <w:szCs w:val="20"/>
                <w:lang w:val="kk-KZ"/>
              </w:rPr>
              <w:t>2</w:t>
            </w:r>
          </w:p>
        </w:tc>
        <w:tc>
          <w:tcPr>
            <w:tcW w:w="5954" w:type="dxa"/>
          </w:tcPr>
          <w:p w:rsidR="00950DC4" w:rsidRPr="00950DC4" w:rsidRDefault="00950DC4" w:rsidP="00B2175B">
            <w:pPr>
              <w:ind w:left="-567" w:firstLine="141"/>
              <w:contextualSpacing/>
              <w:jc w:val="center"/>
              <w:rPr>
                <w:rFonts w:ascii="Times New Roman" w:hAnsi="Times New Roman" w:cs="Times New Roman"/>
                <w:sz w:val="20"/>
                <w:szCs w:val="20"/>
                <w:lang w:val="kk-KZ"/>
              </w:rPr>
            </w:pPr>
            <w:r w:rsidRPr="00950DC4">
              <w:rPr>
                <w:rFonts w:ascii="Times New Roman" w:hAnsi="Times New Roman" w:cs="Times New Roman"/>
                <w:sz w:val="20"/>
                <w:szCs w:val="20"/>
                <w:lang w:val="kk-KZ"/>
              </w:rPr>
              <w:t>3</w:t>
            </w:r>
          </w:p>
        </w:tc>
        <w:tc>
          <w:tcPr>
            <w:tcW w:w="1241" w:type="dxa"/>
          </w:tcPr>
          <w:p w:rsidR="00950DC4" w:rsidRPr="00950DC4" w:rsidRDefault="00950DC4" w:rsidP="00B2175B">
            <w:pPr>
              <w:ind w:left="-567" w:firstLine="141"/>
              <w:contextualSpacing/>
              <w:jc w:val="center"/>
              <w:rPr>
                <w:rFonts w:ascii="Times New Roman" w:hAnsi="Times New Roman" w:cs="Times New Roman"/>
                <w:sz w:val="24"/>
                <w:szCs w:val="24"/>
                <w:lang w:val="kk-KZ"/>
              </w:rPr>
            </w:pPr>
            <w:r w:rsidRPr="00950DC4">
              <w:rPr>
                <w:rFonts w:ascii="Times New Roman" w:hAnsi="Times New Roman" w:cs="Times New Roman"/>
                <w:sz w:val="24"/>
                <w:szCs w:val="24"/>
                <w:lang w:val="kk-KZ"/>
              </w:rPr>
              <w:t>4</w:t>
            </w:r>
          </w:p>
        </w:tc>
      </w:tr>
      <w:tr w:rsidR="00950DC4" w:rsidRPr="00950DC4" w:rsidTr="00B2175B">
        <w:tc>
          <w:tcPr>
            <w:tcW w:w="568" w:type="dxa"/>
          </w:tcPr>
          <w:p w:rsidR="00950DC4" w:rsidRPr="00950DC4" w:rsidRDefault="00950DC4" w:rsidP="00B2175B">
            <w:pPr>
              <w:ind w:left="-567" w:firstLine="141"/>
              <w:contextualSpacing/>
              <w:jc w:val="both"/>
              <w:rPr>
                <w:rFonts w:ascii="Times New Roman" w:hAnsi="Times New Roman" w:cs="Times New Roman"/>
                <w:sz w:val="24"/>
                <w:szCs w:val="24"/>
                <w:lang w:val="kk-KZ"/>
              </w:rPr>
            </w:pPr>
            <w:r w:rsidRPr="00950DC4">
              <w:rPr>
                <w:rFonts w:ascii="Times New Roman" w:hAnsi="Times New Roman" w:cs="Times New Roman"/>
                <w:sz w:val="24"/>
                <w:szCs w:val="24"/>
                <w:lang w:val="kk-KZ"/>
              </w:rPr>
              <w:t>1</w:t>
            </w:r>
          </w:p>
        </w:tc>
        <w:tc>
          <w:tcPr>
            <w:tcW w:w="2126" w:type="dxa"/>
          </w:tcPr>
          <w:p w:rsidR="00950DC4" w:rsidRPr="00B2175B" w:rsidRDefault="00950DC4" w:rsidP="00B2175B">
            <w:pPr>
              <w:ind w:left="-567" w:firstLine="141"/>
              <w:contextualSpacing/>
              <w:jc w:val="center"/>
              <w:rPr>
                <w:rFonts w:ascii="Times New Roman" w:hAnsi="Times New Roman" w:cs="Times New Roman"/>
                <w:sz w:val="18"/>
                <w:szCs w:val="18"/>
                <w:lang w:val="kk-KZ"/>
              </w:rPr>
            </w:pPr>
            <w:r w:rsidRPr="00B2175B">
              <w:rPr>
                <w:rFonts w:ascii="Times New Roman" w:hAnsi="Times New Roman" w:cs="Times New Roman"/>
                <w:sz w:val="18"/>
                <w:szCs w:val="18"/>
                <w:lang w:val="kk-KZ"/>
              </w:rPr>
              <w:t>Әрекет ету аймағы, таралу шектері</w:t>
            </w:r>
          </w:p>
        </w:tc>
        <w:tc>
          <w:tcPr>
            <w:tcW w:w="5954"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-адамның іс-әрекет аймағы;</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-мәдени-рухани феномен, рухани өндіріс формасы (түрі);</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-қоғамдық сана мен адам іс-әрекетінің түрлерінің тарихи қалыптасуының бір түрі;</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-қоғамның барлық аймағына айтарлықтай әсері бар әлеуметтік институт;</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-тәртіптік білімнің жүйесі немесе жиынтығы;</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-білімнің және әдет-ғұрыптың жүйелі жинақталған қорының, дүниенің ақиқат заңдылықтарының жүйесі және таным әдісі.</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c>
          <w:tcPr>
            <w:tcW w:w="2126"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 xml:space="preserve">Миссия </w:t>
            </w:r>
          </w:p>
        </w:tc>
        <w:tc>
          <w:tcPr>
            <w:tcW w:w="5954"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 дүниені оңтайлы тану және адам мен қоғамның пайдалы іс-әрекетінің базасын қамтамасыз ету;</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 техника мен өндірістің даму факторының ғылымның дамуымен байланыстылығы;</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 xml:space="preserve">-мемлекеттің күшінің көрсеткіші қоғамның бәсекеге қабілеттілігінің қаншалықты қамтамасыз етілгендігінде. Ғылыми жетістіктер мемлекеттің экономикалық және халықаралық мәртебесін көрсетеді.  </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contextualSpacing/>
              <w:jc w:val="both"/>
              <w:rPr>
                <w:rFonts w:ascii="Times New Roman" w:hAnsi="Times New Roman" w:cs="Times New Roman"/>
                <w:sz w:val="24"/>
                <w:szCs w:val="24"/>
                <w:lang w:val="kk-KZ"/>
              </w:rPr>
            </w:pPr>
            <w:r w:rsidRPr="00950DC4">
              <w:rPr>
                <w:rFonts w:ascii="Times New Roman" w:hAnsi="Times New Roman" w:cs="Times New Roman"/>
                <w:sz w:val="24"/>
                <w:szCs w:val="24"/>
                <w:lang w:val="kk-KZ"/>
              </w:rPr>
              <w:t>3</w:t>
            </w:r>
          </w:p>
        </w:tc>
        <w:tc>
          <w:tcPr>
            <w:tcW w:w="2126"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Мән</w:t>
            </w:r>
          </w:p>
        </w:tc>
        <w:tc>
          <w:tcPr>
            <w:tcW w:w="5954"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 xml:space="preserve"> -ақиқат болмыстың құбылыстары мен пәндерінің арасындағы жасырын, айқын емес, бірақ шын мәнінде бар байланыстар түзу, зерттеліп отырған құбылысты туғызушы барлық себептер кешенінің пайда болуы. Жаңа білімнің анықтығы тек хабарланып қана қоймайды, нақты құрылған логикалық амалдар мен білімді ұйымдастырудың жүйелілінің көмегімен дәлелденеді.</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contextualSpacing/>
              <w:jc w:val="both"/>
              <w:rPr>
                <w:rFonts w:ascii="Times New Roman" w:hAnsi="Times New Roman" w:cs="Times New Roman"/>
                <w:sz w:val="24"/>
                <w:szCs w:val="24"/>
                <w:lang w:val="kk-KZ"/>
              </w:rPr>
            </w:pPr>
            <w:r w:rsidRPr="00950DC4">
              <w:rPr>
                <w:rFonts w:ascii="Times New Roman" w:hAnsi="Times New Roman" w:cs="Times New Roman"/>
                <w:sz w:val="24"/>
                <w:szCs w:val="24"/>
                <w:lang w:val="kk-KZ"/>
              </w:rPr>
              <w:t>4</w:t>
            </w:r>
          </w:p>
        </w:tc>
        <w:tc>
          <w:tcPr>
            <w:tcW w:w="2126"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Негіз</w:t>
            </w:r>
          </w:p>
        </w:tc>
        <w:tc>
          <w:tcPr>
            <w:tcW w:w="5954"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 мұраттар мен қағидалар;</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-философиялық негіздер;</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-дүниенің ғылыми бейнесі;</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-ұстанымдар, ғылыми аппарат, зерттеу стандарты.</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contextualSpacing/>
              <w:jc w:val="both"/>
              <w:rPr>
                <w:rFonts w:ascii="Times New Roman" w:hAnsi="Times New Roman" w:cs="Times New Roman"/>
                <w:sz w:val="24"/>
                <w:szCs w:val="24"/>
                <w:lang w:val="kk-KZ"/>
              </w:rPr>
            </w:pPr>
            <w:r w:rsidRPr="00950DC4">
              <w:rPr>
                <w:rFonts w:ascii="Times New Roman" w:hAnsi="Times New Roman" w:cs="Times New Roman"/>
                <w:sz w:val="24"/>
                <w:szCs w:val="24"/>
                <w:lang w:val="kk-KZ"/>
              </w:rPr>
              <w:t>5</w:t>
            </w:r>
          </w:p>
        </w:tc>
        <w:tc>
          <w:tcPr>
            <w:tcW w:w="2126"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Мақсат</w:t>
            </w:r>
          </w:p>
        </w:tc>
        <w:tc>
          <w:tcPr>
            <w:tcW w:w="5954"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-табиғат заңдарының пайда болуына және оларды эмпирикалық бақылауға негізделген дүниені тиімді тәсілдермен танудың көмегімен ақиқатқа қол жеткізу;</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-нақты шын білімнің өндірісі мен олардың жүйелілігі.</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contextualSpacing/>
              <w:jc w:val="both"/>
              <w:rPr>
                <w:rFonts w:ascii="Times New Roman" w:hAnsi="Times New Roman" w:cs="Times New Roman"/>
                <w:sz w:val="24"/>
                <w:szCs w:val="24"/>
                <w:lang w:val="kk-KZ"/>
              </w:rPr>
            </w:pPr>
            <w:r w:rsidRPr="00950DC4">
              <w:rPr>
                <w:rFonts w:ascii="Times New Roman" w:hAnsi="Times New Roman" w:cs="Times New Roman"/>
                <w:sz w:val="24"/>
                <w:szCs w:val="24"/>
                <w:lang w:val="kk-KZ"/>
              </w:rPr>
              <w:t>6</w:t>
            </w:r>
          </w:p>
        </w:tc>
        <w:tc>
          <w:tcPr>
            <w:tcW w:w="2126"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Міндеттер</w:t>
            </w:r>
          </w:p>
        </w:tc>
        <w:tc>
          <w:tcPr>
            <w:tcW w:w="5954"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-сипаттау;</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-түсіндіру, сыни талдау, жүйелеу, сараптама, жаңа білімді тудыру;</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-жаңалық ашылуы;</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-ойлап табу;</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-фактілерді, құбылыстарды, үдерістерді, тенденцияларды, олардың ашылу заңдылықтарын зерттеудің пәнін құрайтын ақиқат нысандарын алдын-ала көру, болжау.</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contextualSpacing/>
              <w:jc w:val="both"/>
              <w:rPr>
                <w:rFonts w:ascii="Times New Roman" w:hAnsi="Times New Roman" w:cs="Times New Roman"/>
                <w:sz w:val="24"/>
                <w:szCs w:val="24"/>
                <w:lang w:val="kk-KZ"/>
              </w:rPr>
            </w:pPr>
            <w:r w:rsidRPr="00950DC4">
              <w:rPr>
                <w:rFonts w:ascii="Times New Roman" w:hAnsi="Times New Roman" w:cs="Times New Roman"/>
                <w:sz w:val="24"/>
                <w:szCs w:val="24"/>
                <w:lang w:val="kk-KZ"/>
              </w:rPr>
              <w:t>7</w:t>
            </w:r>
          </w:p>
        </w:tc>
        <w:tc>
          <w:tcPr>
            <w:tcW w:w="2126"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Атқаратын қызмет (функция)</w:t>
            </w:r>
          </w:p>
        </w:tc>
        <w:tc>
          <w:tcPr>
            <w:tcW w:w="5954"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-мәдени-өмірлік көзқарас, оның ішінде коммуникативтік;</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-технологиялық, заманауи дамуды қамтамасыз ететін жаңа технологияны жасаумен байланысты жобалау-құрастырмалық;</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 аса ірі проблемаларды шешу жолында өзін - өзі көрсетудегі әлеуметтік реттеу және күш, мысалы экологиялық;</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 xml:space="preserve">- тікелей өндіруші күш, әлеумет дамуының шаруашылық-мәдени факторы. </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contextualSpacing/>
              <w:jc w:val="both"/>
              <w:rPr>
                <w:rFonts w:ascii="Times New Roman" w:hAnsi="Times New Roman" w:cs="Times New Roman"/>
                <w:sz w:val="24"/>
                <w:szCs w:val="24"/>
                <w:lang w:val="kk-KZ"/>
              </w:rPr>
            </w:pPr>
            <w:r w:rsidRPr="00950DC4">
              <w:rPr>
                <w:rFonts w:ascii="Times New Roman" w:hAnsi="Times New Roman" w:cs="Times New Roman"/>
                <w:sz w:val="24"/>
                <w:szCs w:val="24"/>
                <w:lang w:val="kk-KZ"/>
              </w:rPr>
              <w:t>8</w:t>
            </w:r>
          </w:p>
        </w:tc>
        <w:tc>
          <w:tcPr>
            <w:tcW w:w="2126"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Деңгейлер</w:t>
            </w:r>
          </w:p>
        </w:tc>
        <w:tc>
          <w:tcPr>
            <w:tcW w:w="5954"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-эмпирикалық;</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-теориялық.</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contextualSpacing/>
              <w:jc w:val="both"/>
              <w:rPr>
                <w:rFonts w:ascii="Times New Roman" w:hAnsi="Times New Roman" w:cs="Times New Roman"/>
                <w:sz w:val="24"/>
                <w:szCs w:val="24"/>
                <w:lang w:val="kk-KZ"/>
              </w:rPr>
            </w:pPr>
            <w:r w:rsidRPr="00950DC4">
              <w:rPr>
                <w:rFonts w:ascii="Times New Roman" w:hAnsi="Times New Roman" w:cs="Times New Roman"/>
                <w:sz w:val="24"/>
                <w:szCs w:val="24"/>
                <w:lang w:val="kk-KZ"/>
              </w:rPr>
              <w:t>9</w:t>
            </w:r>
          </w:p>
        </w:tc>
        <w:tc>
          <w:tcPr>
            <w:tcW w:w="2126"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Құрам</w:t>
            </w:r>
          </w:p>
        </w:tc>
        <w:tc>
          <w:tcPr>
            <w:tcW w:w="5954"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 xml:space="preserve">-өз кезегінде көптеген ғылым пәндерге бөлінетін бірнеше дербес ғылымдарды біріктіреді. </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contextualSpacing/>
              <w:jc w:val="both"/>
              <w:rPr>
                <w:rFonts w:ascii="Times New Roman" w:hAnsi="Times New Roman" w:cs="Times New Roman"/>
                <w:sz w:val="24"/>
                <w:szCs w:val="24"/>
                <w:lang w:val="kk-KZ"/>
              </w:rPr>
            </w:pPr>
            <w:r w:rsidRPr="00950DC4">
              <w:rPr>
                <w:rFonts w:ascii="Times New Roman" w:hAnsi="Times New Roman" w:cs="Times New Roman"/>
                <w:sz w:val="24"/>
                <w:szCs w:val="24"/>
                <w:lang w:val="kk-KZ"/>
              </w:rPr>
              <w:t>10</w:t>
            </w:r>
          </w:p>
        </w:tc>
        <w:tc>
          <w:tcPr>
            <w:tcW w:w="2126"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Критерийлер</w:t>
            </w:r>
          </w:p>
        </w:tc>
        <w:tc>
          <w:tcPr>
            <w:tcW w:w="5954" w:type="dxa"/>
          </w:tcPr>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 дүниені оңтайлы тану;</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-жалпы байланыстар мен заңдылықтардың реттелген кескіні;</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-өндіруші күш;</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-қайшылықсыздық, толықтық, анықтық, ақиқаттық, тәуелсіз дереккөздердің және бақылауладың жиынтығымен айқындлтын жан-жақтылық, нақтылық;</w:t>
            </w:r>
          </w:p>
          <w:p w:rsidR="00950DC4" w:rsidRPr="00950DC4" w:rsidRDefault="00950DC4" w:rsidP="00B2175B">
            <w:pPr>
              <w:ind w:left="-567" w:firstLine="141"/>
              <w:contextualSpacing/>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-тарихи өзгермелі нормативтер, ғалымдардың мәдени- стилистикалық ерекшеліктері мен ойлау схемаларына қойылатын талаптар (мыс, қатаң детерминистикалық немесе ықтимал және жобалап ойлау);</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rPr>
                <w:rFonts w:ascii="Times New Roman" w:hAnsi="Times New Roman" w:cs="Times New Roman"/>
                <w:sz w:val="24"/>
                <w:szCs w:val="24"/>
                <w:lang w:val="kk-KZ"/>
              </w:rPr>
            </w:pPr>
            <w:r w:rsidRPr="00950DC4">
              <w:rPr>
                <w:rFonts w:ascii="Times New Roman" w:hAnsi="Times New Roman" w:cs="Times New Roman"/>
                <w:sz w:val="24"/>
                <w:szCs w:val="24"/>
                <w:lang w:val="kk-KZ"/>
              </w:rPr>
              <w:t>10</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Критерий</w:t>
            </w:r>
          </w:p>
        </w:tc>
        <w:tc>
          <w:tcPr>
            <w:tcW w:w="5954" w:type="dxa"/>
          </w:tcPr>
          <w:p w:rsidR="00950DC4" w:rsidRPr="00950DC4" w:rsidRDefault="00950DC4" w:rsidP="00CC307E">
            <w:pPr>
              <w:pStyle w:val="a3"/>
              <w:numPr>
                <w:ilvl w:val="0"/>
                <w:numId w:val="1"/>
              </w:numPr>
              <w:ind w:left="-567" w:firstLine="141"/>
              <w:jc w:val="both"/>
              <w:rPr>
                <w:rFonts w:ascii="Times New Roman" w:hAnsi="Times New Roman"/>
                <w:sz w:val="20"/>
                <w:szCs w:val="20"/>
              </w:rPr>
            </w:pPr>
            <w:r w:rsidRPr="00950DC4">
              <w:rPr>
                <w:rFonts w:ascii="Times New Roman" w:hAnsi="Times New Roman"/>
                <w:sz w:val="20"/>
                <w:szCs w:val="20"/>
              </w:rPr>
              <w:t>дүние танудың тиімді жолы;</w:t>
            </w:r>
          </w:p>
          <w:p w:rsidR="00950DC4" w:rsidRPr="00950DC4" w:rsidRDefault="00950DC4" w:rsidP="00CC307E">
            <w:pPr>
              <w:pStyle w:val="a3"/>
              <w:numPr>
                <w:ilvl w:val="0"/>
                <w:numId w:val="1"/>
              </w:numPr>
              <w:ind w:left="-567" w:firstLine="141"/>
              <w:jc w:val="both"/>
              <w:rPr>
                <w:rFonts w:ascii="Times New Roman" w:hAnsi="Times New Roman"/>
                <w:sz w:val="20"/>
                <w:szCs w:val="20"/>
              </w:rPr>
            </w:pPr>
            <w:r w:rsidRPr="00950DC4">
              <w:rPr>
                <w:rFonts w:ascii="Times New Roman" w:hAnsi="Times New Roman"/>
                <w:sz w:val="20"/>
                <w:szCs w:val="20"/>
              </w:rPr>
              <w:t>жалпы байланыстар мен заңдылықтардың реттелген бейнеленуі;</w:t>
            </w:r>
          </w:p>
          <w:p w:rsidR="00950DC4" w:rsidRPr="00950DC4" w:rsidRDefault="00950DC4" w:rsidP="00CC307E">
            <w:pPr>
              <w:pStyle w:val="a3"/>
              <w:numPr>
                <w:ilvl w:val="0"/>
                <w:numId w:val="1"/>
              </w:numPr>
              <w:ind w:left="-567" w:firstLine="141"/>
              <w:jc w:val="both"/>
              <w:rPr>
                <w:rFonts w:ascii="Times New Roman" w:hAnsi="Times New Roman"/>
                <w:sz w:val="20"/>
                <w:szCs w:val="20"/>
              </w:rPr>
            </w:pPr>
            <w:r w:rsidRPr="00950DC4">
              <w:rPr>
                <w:rFonts w:ascii="Times New Roman" w:hAnsi="Times New Roman"/>
                <w:sz w:val="20"/>
                <w:szCs w:val="20"/>
              </w:rPr>
              <w:t>өндіргіш күш;</w:t>
            </w:r>
          </w:p>
          <w:p w:rsidR="00950DC4" w:rsidRPr="00950DC4" w:rsidRDefault="00950DC4" w:rsidP="00CC307E">
            <w:pPr>
              <w:pStyle w:val="a3"/>
              <w:numPr>
                <w:ilvl w:val="0"/>
                <w:numId w:val="1"/>
              </w:numPr>
              <w:ind w:left="-567" w:firstLine="141"/>
              <w:jc w:val="both"/>
              <w:rPr>
                <w:rFonts w:ascii="Times New Roman" w:hAnsi="Times New Roman"/>
                <w:sz w:val="20"/>
                <w:szCs w:val="20"/>
              </w:rPr>
            </w:pPr>
            <w:r w:rsidRPr="00950DC4">
              <w:rPr>
                <w:rFonts w:ascii="Times New Roman" w:hAnsi="Times New Roman"/>
                <w:sz w:val="20"/>
                <w:szCs w:val="20"/>
              </w:rPr>
              <w:t>тәуелсіз дереккөздер және бақылаулардың қарама-қайшылықсыз, толықтық, сенімділік, шынайылық, жан-жақтылықпен расталатын жиынтығы;</w:t>
            </w:r>
          </w:p>
          <w:p w:rsidR="00950DC4" w:rsidRPr="00950DC4" w:rsidRDefault="00950DC4" w:rsidP="00CC307E">
            <w:pPr>
              <w:pStyle w:val="a3"/>
              <w:numPr>
                <w:ilvl w:val="0"/>
                <w:numId w:val="1"/>
              </w:numPr>
              <w:ind w:left="-567" w:firstLine="141"/>
              <w:jc w:val="both"/>
              <w:rPr>
                <w:rFonts w:ascii="Times New Roman" w:hAnsi="Times New Roman"/>
                <w:sz w:val="20"/>
                <w:szCs w:val="20"/>
              </w:rPr>
            </w:pPr>
            <w:r w:rsidRPr="00950DC4">
              <w:rPr>
                <w:rFonts w:ascii="Times New Roman" w:hAnsi="Times New Roman"/>
                <w:sz w:val="20"/>
                <w:szCs w:val="20"/>
              </w:rPr>
              <w:t>тарихи өзгеріп тұратын нормативтер, мәдени-стилистикалық ерекшеліктерге және ғалымдардың ойлау схемасына қойылатын талаптар;</w:t>
            </w:r>
          </w:p>
          <w:p w:rsidR="00950DC4" w:rsidRPr="00950DC4" w:rsidRDefault="00950DC4" w:rsidP="00CC307E">
            <w:pPr>
              <w:pStyle w:val="a3"/>
              <w:numPr>
                <w:ilvl w:val="0"/>
                <w:numId w:val="1"/>
              </w:numPr>
              <w:ind w:left="-567" w:firstLine="141"/>
              <w:jc w:val="both"/>
              <w:rPr>
                <w:rFonts w:ascii="Times New Roman" w:hAnsi="Times New Roman"/>
                <w:sz w:val="20"/>
                <w:szCs w:val="20"/>
              </w:rPr>
            </w:pPr>
            <w:r w:rsidRPr="00950DC4">
              <w:rPr>
                <w:rFonts w:ascii="Times New Roman" w:hAnsi="Times New Roman"/>
                <w:sz w:val="20"/>
                <w:szCs w:val="20"/>
              </w:rPr>
              <w:t xml:space="preserve">алынған зерттеу нәтижелерін мойындалған, ғылымды жеткілікті негізделмеген және талданбаған өзге білімдердің еніп кетуінен сақтайтын іргелі білімдермен өзара байланысын қамтамасыз ететін когеренттілік; </w:t>
            </w:r>
          </w:p>
          <w:p w:rsidR="00950DC4" w:rsidRPr="00950DC4" w:rsidRDefault="00950DC4" w:rsidP="00CC307E">
            <w:pPr>
              <w:pStyle w:val="a3"/>
              <w:numPr>
                <w:ilvl w:val="0"/>
                <w:numId w:val="1"/>
              </w:numPr>
              <w:ind w:left="-567" w:firstLine="141"/>
              <w:jc w:val="both"/>
              <w:rPr>
                <w:rFonts w:ascii="Times New Roman" w:hAnsi="Times New Roman"/>
                <w:sz w:val="20"/>
                <w:szCs w:val="20"/>
              </w:rPr>
            </w:pPr>
            <w:r w:rsidRPr="00950DC4">
              <w:rPr>
                <w:rFonts w:ascii="Times New Roman" w:hAnsi="Times New Roman"/>
                <w:sz w:val="20"/>
                <w:szCs w:val="20"/>
              </w:rPr>
              <w:t>прогрессиялық, төзбеушілік, жартылай негізді, ақпараттық, эвристикалық, эстетикалық жинақылық, демократиялық және қарым-қатынастың либералдық жүйесі және т.б.</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rPr>
                <w:rFonts w:ascii="Times New Roman" w:hAnsi="Times New Roman" w:cs="Times New Roman"/>
                <w:sz w:val="24"/>
                <w:szCs w:val="24"/>
                <w:lang w:val="kk-KZ"/>
              </w:rPr>
            </w:pPr>
            <w:r w:rsidRPr="00950DC4">
              <w:rPr>
                <w:rFonts w:ascii="Times New Roman" w:hAnsi="Times New Roman" w:cs="Times New Roman"/>
                <w:sz w:val="24"/>
                <w:szCs w:val="24"/>
                <w:lang w:val="kk-KZ"/>
              </w:rPr>
              <w:t>11</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Жүзеге асыру түрі</w:t>
            </w:r>
          </w:p>
        </w:tc>
        <w:tc>
          <w:tcPr>
            <w:tcW w:w="5954"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-ғылыми зерттеу жүргізу –жаңа білім жасап шығару,  жекелеген зерттеушіге де, сонымен қатар ғылыми жұмыс түрінде – диплом жұмысы, диссертация, жоба т.б. ретінде рәсімделген  зерттеу тобына да танымдық іс-әрекеттің  бір түрі болып табылады.</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rPr>
                <w:rFonts w:ascii="Times New Roman" w:hAnsi="Times New Roman" w:cs="Times New Roman"/>
                <w:sz w:val="24"/>
                <w:szCs w:val="24"/>
                <w:lang w:val="kk-KZ"/>
              </w:rPr>
            </w:pPr>
            <w:r w:rsidRPr="00950DC4">
              <w:rPr>
                <w:rFonts w:ascii="Times New Roman" w:hAnsi="Times New Roman" w:cs="Times New Roman"/>
                <w:sz w:val="24"/>
                <w:szCs w:val="24"/>
                <w:lang w:val="kk-KZ"/>
              </w:rPr>
              <w:t>12</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Зерттеу бағыты және түрлері</w:t>
            </w:r>
          </w:p>
        </w:tc>
        <w:tc>
          <w:tcPr>
            <w:tcW w:w="5954"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w:t>
            </w:r>
            <w:r w:rsidRPr="00950DC4">
              <w:rPr>
                <w:rFonts w:ascii="Times New Roman" w:hAnsi="Times New Roman" w:cs="Times New Roman"/>
                <w:i/>
                <w:sz w:val="20"/>
                <w:szCs w:val="20"/>
                <w:lang w:val="kk-KZ"/>
              </w:rPr>
              <w:t>іргелі</w:t>
            </w:r>
            <w:r w:rsidRPr="00950DC4">
              <w:rPr>
                <w:rFonts w:ascii="Times New Roman" w:hAnsi="Times New Roman" w:cs="Times New Roman"/>
                <w:sz w:val="20"/>
                <w:szCs w:val="20"/>
                <w:lang w:val="kk-KZ"/>
              </w:rPr>
              <w:t xml:space="preserve"> - жаңа негізделген білім алу, сонымен қатар нәтижесі тікелей өндірістік қолдануға болжанбаған зерттеліп отырған құбылыстың заңдылықтарын түсіндіру мақсатында жасалатын терең де жан-жақты зерттеу. Ол мынадай сұраққа жауап береді: «неге мұндай жолмен жасалады және жасалуға тиіс?».</w:t>
            </w:r>
          </w:p>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 xml:space="preserve">- </w:t>
            </w:r>
            <w:r w:rsidRPr="00950DC4">
              <w:rPr>
                <w:rFonts w:ascii="Times New Roman" w:hAnsi="Times New Roman" w:cs="Times New Roman"/>
                <w:i/>
                <w:sz w:val="20"/>
                <w:szCs w:val="20"/>
                <w:lang w:val="kk-KZ"/>
              </w:rPr>
              <w:t>ізденістік- қолданбалы</w:t>
            </w:r>
            <w:r w:rsidRPr="00950DC4">
              <w:rPr>
                <w:rFonts w:ascii="Times New Roman" w:hAnsi="Times New Roman" w:cs="Times New Roman"/>
                <w:sz w:val="20"/>
                <w:szCs w:val="20"/>
                <w:lang w:val="kk-KZ"/>
              </w:rPr>
              <w:t xml:space="preserve"> - іргелі ғылымның жетістіктерінің негізінде практикалық мәселелерді шешу жолдары жасақталады. Зерттеу нәтижесі жаңа технологияны жасаудағы және бұрыннан бар технологияны жетілдірудегі нақты ұсыныс болып табылады. Ол мынадай сұраққа жауап береді: «Қалай және қандай жолмен әрекет ету керек?» </w:t>
            </w:r>
          </w:p>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 xml:space="preserve">- </w:t>
            </w:r>
            <w:r w:rsidRPr="00950DC4">
              <w:rPr>
                <w:rFonts w:ascii="Times New Roman" w:hAnsi="Times New Roman" w:cs="Times New Roman"/>
                <w:i/>
                <w:sz w:val="20"/>
                <w:szCs w:val="20"/>
                <w:lang w:val="kk-KZ"/>
              </w:rPr>
              <w:t>зерттеушілік және тәжірибелік-жобалау жасалымдары</w:t>
            </w:r>
            <w:r w:rsidRPr="00950DC4">
              <w:rPr>
                <w:rFonts w:ascii="Times New Roman" w:hAnsi="Times New Roman" w:cs="Times New Roman"/>
                <w:sz w:val="20"/>
                <w:szCs w:val="20"/>
                <w:lang w:val="kk-KZ"/>
              </w:rPr>
              <w:t xml:space="preserve"> - ғылыми да жобаны техникалық және инженерлік жағынан жетістіруді қамтамасыз ете отырып,  ғылым өндіріспен жалғасады.</w:t>
            </w:r>
          </w:p>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-осы ғылымның, ғылыми пәннің нақты нені зерттейтіні туралы ғылыми тұрғыдан қарауға жататын ақиқаттың бөлігі, аймағы, аумағы, яғни,  зерттеушінің ойы неге бағытталғаны, не нәрсе бейнелену мүмкіндігі, сипатталғаны, аталғаны, қабылданғаны, айтылғаны және т.б. Сонымен қатар бірнеше ғылыми көзқарастар тұрғысынан болу мүмкіндігі.</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rPr>
                <w:rFonts w:ascii="Times New Roman" w:hAnsi="Times New Roman" w:cs="Times New Roman"/>
                <w:sz w:val="24"/>
                <w:szCs w:val="24"/>
                <w:lang w:val="kk-KZ"/>
              </w:rPr>
            </w:pPr>
            <w:r w:rsidRPr="00950DC4">
              <w:rPr>
                <w:rFonts w:ascii="Times New Roman" w:hAnsi="Times New Roman" w:cs="Times New Roman"/>
                <w:sz w:val="24"/>
                <w:szCs w:val="24"/>
                <w:lang w:val="kk-KZ"/>
              </w:rPr>
              <w:t>14</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Пәні</w:t>
            </w:r>
          </w:p>
        </w:tc>
        <w:tc>
          <w:tcPr>
            <w:tcW w:w="5954" w:type="dxa"/>
          </w:tcPr>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 нысанның зерттеуге жататын  айқындалған аспектісі (жағы, қырыбөлігі).</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rPr>
                <w:rFonts w:ascii="Times New Roman" w:hAnsi="Times New Roman" w:cs="Times New Roman"/>
                <w:sz w:val="24"/>
                <w:szCs w:val="24"/>
                <w:lang w:val="kk-KZ"/>
              </w:rPr>
            </w:pPr>
            <w:r w:rsidRPr="00950DC4">
              <w:rPr>
                <w:rFonts w:ascii="Times New Roman" w:hAnsi="Times New Roman" w:cs="Times New Roman"/>
                <w:sz w:val="24"/>
                <w:szCs w:val="24"/>
                <w:lang w:val="kk-KZ"/>
              </w:rPr>
              <w:t>15</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Субьект</w:t>
            </w:r>
          </w:p>
        </w:tc>
        <w:tc>
          <w:tcPr>
            <w:tcW w:w="5954" w:type="dxa"/>
          </w:tcPr>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-жекелеген зерттеуші, ғылыми қоғам, ғылыми ұжым және т.б., ақырында тұтас қоғам.</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rPr>
                <w:rFonts w:ascii="Times New Roman" w:hAnsi="Times New Roman" w:cs="Times New Roman"/>
                <w:sz w:val="24"/>
                <w:szCs w:val="24"/>
                <w:lang w:val="kk-KZ"/>
              </w:rPr>
            </w:pPr>
            <w:r w:rsidRPr="00950DC4">
              <w:rPr>
                <w:rFonts w:ascii="Times New Roman" w:hAnsi="Times New Roman" w:cs="Times New Roman"/>
                <w:sz w:val="24"/>
                <w:szCs w:val="24"/>
                <w:lang w:val="kk-KZ"/>
              </w:rPr>
              <w:t xml:space="preserve">16 </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Мазмұны</w:t>
            </w:r>
          </w:p>
        </w:tc>
        <w:tc>
          <w:tcPr>
            <w:tcW w:w="5954" w:type="dxa"/>
          </w:tcPr>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-жаңа білім алудағы іс-әрекет және оның нәтижесі – дүниенің ғылыми бейнесінің негізі болып табылатын жүйеленген білімнің жиынтығы.</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rPr>
                <w:rFonts w:ascii="Times New Roman" w:hAnsi="Times New Roman" w:cs="Times New Roman"/>
                <w:sz w:val="24"/>
                <w:szCs w:val="24"/>
                <w:lang w:val="kk-KZ"/>
              </w:rPr>
            </w:pPr>
            <w:r w:rsidRPr="00950DC4">
              <w:rPr>
                <w:rFonts w:ascii="Times New Roman" w:hAnsi="Times New Roman" w:cs="Times New Roman"/>
                <w:sz w:val="24"/>
                <w:szCs w:val="24"/>
                <w:lang w:val="kk-KZ"/>
              </w:rPr>
              <w:t>17</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 xml:space="preserve">Әдістер </w:t>
            </w:r>
          </w:p>
        </w:tc>
        <w:tc>
          <w:tcPr>
            <w:tcW w:w="5954" w:type="dxa"/>
          </w:tcPr>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 ойлаудың жалпыадамзаттық амалдары (талдау, жинақтау, салыстыру, жалпылау, индукция, дедукция);</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 тарихи және логикалық;</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 белгілі бір ғылым немесе ғылыми пәнге және олардың өзіндік ерекшелігіне сәйкесті мерзімді жүйесі мен амалдары;</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-амалдар: а) эмпирикалық зерттеу (амалдық, байқау, өлшеу, эксперимент т.б.); б) теориялық зерттеу (абстрактіден нақтыға шығу, аксиоматикалық, формальдық, модельдеу, рефлексия және т.б.).</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Тәсілдер сонымен қатар төмендегіше бөлінеді: а) жалпығылыми; б) жеке ғылыми; в) арнайы әдістер.</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rPr>
                <w:rFonts w:ascii="Times New Roman" w:hAnsi="Times New Roman" w:cs="Times New Roman"/>
                <w:sz w:val="24"/>
                <w:szCs w:val="24"/>
                <w:lang w:val="kk-KZ"/>
              </w:rPr>
            </w:pPr>
            <w:r w:rsidRPr="00950DC4">
              <w:rPr>
                <w:rFonts w:ascii="Times New Roman" w:hAnsi="Times New Roman" w:cs="Times New Roman"/>
                <w:sz w:val="24"/>
                <w:szCs w:val="24"/>
                <w:lang w:val="kk-KZ"/>
              </w:rPr>
              <w:t>18</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Ғылыми таным мен зерттеудің үдерістері мен кезеңдері</w:t>
            </w:r>
          </w:p>
        </w:tc>
        <w:tc>
          <w:tcPr>
            <w:tcW w:w="5954" w:type="dxa"/>
          </w:tcPr>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 Ғылыми таным үдерісі: Ж. Адамар схемасы бойынша:</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 а) ғылыми міндеттерді қоя білу; б) инкубация; в) ой келу; г) Энгеймауэр схемасы бойынша логикалық таңдау: а) нұсқаларды бастырмалату; б) нұсқаларды іріктеу.</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Ғылыми зерттеудің үдерісі мен кезеңдері:</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-ғылыми және әлеуметтік контекстіде мәселені ұғыну және бөліп ала білу;</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 идеяның тууы, тақырыптың аталуы;</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-зерттеу мақсаты пен міндеттерінің пайда болуы;</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-болжамның жасалуы, теориялық зерттеу;</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-эксперимент жүргізу, ғылыми фактілер мен нәтижелерді жалпылау;</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rPr>
                <w:rFonts w:ascii="Times New Roman" w:hAnsi="Times New Roman" w:cs="Times New Roman"/>
                <w:sz w:val="24"/>
                <w:szCs w:val="24"/>
                <w:lang w:val="en-US"/>
              </w:rPr>
            </w:pPr>
            <w:r w:rsidRPr="00950DC4">
              <w:rPr>
                <w:rFonts w:ascii="Times New Roman" w:hAnsi="Times New Roman" w:cs="Times New Roman"/>
                <w:sz w:val="24"/>
                <w:szCs w:val="24"/>
                <w:lang w:val="en-US"/>
              </w:rPr>
              <w:t>19</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Нәтижелер</w:t>
            </w:r>
          </w:p>
        </w:tc>
        <w:tc>
          <w:tcPr>
            <w:tcW w:w="5954" w:type="dxa"/>
          </w:tcPr>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-өмір сүру сапасын барынша тиімді тәсілдермен арттыру;</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-қоғамның материалдық-техникалық базасын жасақтаудағы айтарлықтай көмек;</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-ғылыми-техникалық жаңалық (разработка);</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-қоғамдық қатынастарды жетілдіру;</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-адамның жаңа сапаларын қалыптастыру;</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-практикада тексерілген ұғым, категория, заңдар, болжамдар, теориялар, дүниенің ғылыми бейнесі сияқты танымның әртүрлі әдістері нәтижесінде алынған ғылыми білімнің нәтижелері. Олар алдын-ала болжамды қоғам мен адамның талабына орай ақиқатқа айналдыруға мүмкіндік береді;</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rPr>
                <w:rFonts w:ascii="Times New Roman" w:hAnsi="Times New Roman" w:cs="Times New Roman"/>
                <w:sz w:val="24"/>
                <w:szCs w:val="24"/>
                <w:lang w:val="kk-KZ"/>
              </w:rPr>
            </w:pPr>
            <w:r w:rsidRPr="00950DC4">
              <w:rPr>
                <w:rFonts w:ascii="Times New Roman" w:hAnsi="Times New Roman" w:cs="Times New Roman"/>
                <w:sz w:val="24"/>
                <w:szCs w:val="24"/>
                <w:lang w:val="kk-KZ"/>
              </w:rPr>
              <w:t>20</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Инфрақұрылым</w:t>
            </w:r>
          </w:p>
        </w:tc>
        <w:tc>
          <w:tcPr>
            <w:tcW w:w="5954" w:type="dxa"/>
          </w:tcPr>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-нақты бір қызмет атқаратын отандық, шетелдік  ғылыми-зерттеу және жобалау ұйымдары мен бөлімшелері;</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 ғылыми-зерттеу жұмыстарының  білім мен әдістерін ғылыми іс-әрекеттегі субьект ретіндегі жеткізуші ғылыми қызметкерлер, отандық, халықаралық ғылыми қаумдастықтар;</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-ғылымды мемлекеттік ұйымдастыруға және басқаруға, ғылыми жобалар конкурстарын өткізуге  жауапты мемлекеттік басқару органдары және т.б.;</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-диссертациялық зерттеулерін қорғау арқылы нәтижеге қол жеткізетін ғылыми кадрларды дайындау;</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 өз ықыластарымен және мемлекеттік, бизнестік тапсырыстар  бойынша жасалған ұжымдық және авторлық жұмыстар;</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 арнайы танымдық мақсаттардың, міндеттердің және құралдардың болуы;</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-ғылыми жетістіктерді бағалаудың, тексерудің, талдаудың, марапаттаудың (медаль, сыйақы) түрлерін, белгілі бір санкциялардың болуын ойлап табу;</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ғылыми ақпарат және коммуникация жүйесі;</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-отандық та халықаралық та ерікті ғылыми қоғамдар.</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rPr>
          <w:trHeight w:val="2412"/>
        </w:trPr>
        <w:tc>
          <w:tcPr>
            <w:tcW w:w="568" w:type="dxa"/>
          </w:tcPr>
          <w:p w:rsidR="00950DC4" w:rsidRPr="00950DC4" w:rsidRDefault="00950DC4" w:rsidP="00B2175B">
            <w:pPr>
              <w:ind w:left="-567" w:firstLine="141"/>
              <w:rPr>
                <w:rFonts w:ascii="Times New Roman" w:hAnsi="Times New Roman" w:cs="Times New Roman"/>
                <w:sz w:val="24"/>
                <w:szCs w:val="24"/>
                <w:lang w:val="kk-KZ"/>
              </w:rPr>
            </w:pPr>
            <w:r w:rsidRPr="00950DC4">
              <w:rPr>
                <w:rFonts w:ascii="Times New Roman" w:hAnsi="Times New Roman" w:cs="Times New Roman"/>
                <w:sz w:val="24"/>
                <w:szCs w:val="24"/>
                <w:lang w:val="kk-KZ"/>
              </w:rPr>
              <w:t>21</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Ғылыми тіл</w:t>
            </w:r>
          </w:p>
        </w:tc>
        <w:tc>
          <w:tcPr>
            <w:tcW w:w="5954" w:type="dxa"/>
          </w:tcPr>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әрбір ғылыми жүйеге қажетті арнайы тіл: а) табиғи; б) жасанды (белгілер, символдар, математикалық теңдеулер, химиялық формулалар және т.б.).</w:t>
            </w:r>
          </w:p>
          <w:p w:rsidR="00950DC4" w:rsidRPr="00950DC4" w:rsidRDefault="00950DC4" w:rsidP="00CC307E">
            <w:pPr>
              <w:pStyle w:val="a3"/>
              <w:numPr>
                <w:ilvl w:val="0"/>
                <w:numId w:val="1"/>
              </w:numPr>
              <w:ind w:left="-567" w:firstLine="141"/>
              <w:rPr>
                <w:rFonts w:ascii="Times New Roman" w:hAnsi="Times New Roman"/>
                <w:sz w:val="20"/>
                <w:szCs w:val="20"/>
              </w:rPr>
            </w:pPr>
            <w:r w:rsidRPr="00950DC4">
              <w:rPr>
                <w:rFonts w:ascii="Times New Roman" w:hAnsi="Times New Roman"/>
                <w:sz w:val="20"/>
                <w:szCs w:val="20"/>
              </w:rPr>
              <w:t>Олардың арасындағы ерекшелігі: айтылатын сөзді алдын-ала ойластыру, монолог, үлкен мазмұнды толықтық және ойды айтып жеткізудегі ұжымның ішкі логикасы, түсініктілік және категориялық аппарат.</w:t>
            </w:r>
          </w:p>
          <w:p w:rsidR="00950DC4" w:rsidRPr="00950DC4" w:rsidRDefault="00950DC4" w:rsidP="00B2175B">
            <w:pPr>
              <w:pStyle w:val="a3"/>
              <w:ind w:left="-567" w:firstLine="141"/>
              <w:rPr>
                <w:rFonts w:ascii="Times New Roman" w:hAnsi="Times New Roman"/>
                <w:sz w:val="20"/>
                <w:szCs w:val="20"/>
              </w:rPr>
            </w:pPr>
            <w:r w:rsidRPr="00950DC4">
              <w:rPr>
                <w:rFonts w:ascii="Times New Roman" w:hAnsi="Times New Roman"/>
                <w:sz w:val="20"/>
                <w:szCs w:val="20"/>
              </w:rPr>
              <w:t xml:space="preserve">Жоғары дәрежеде толыққанды ойлау негізінде ақпараттылық, бірізділік пен дәл, нақты түсінудің ғылыми байланысын қамтамасыз етеді. </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rPr>
                <w:rFonts w:ascii="Times New Roman" w:hAnsi="Times New Roman" w:cs="Times New Roman"/>
                <w:sz w:val="24"/>
                <w:szCs w:val="24"/>
                <w:lang w:val="kk-KZ"/>
              </w:rPr>
            </w:pPr>
            <w:r w:rsidRPr="00950DC4">
              <w:rPr>
                <w:rFonts w:ascii="Times New Roman" w:hAnsi="Times New Roman" w:cs="Times New Roman"/>
                <w:sz w:val="24"/>
                <w:szCs w:val="24"/>
                <w:lang w:val="kk-KZ"/>
              </w:rPr>
              <w:t>22</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Ғылымдар жүйесі</w:t>
            </w:r>
          </w:p>
        </w:tc>
        <w:tc>
          <w:tcPr>
            <w:tcW w:w="5954"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-табиғи;</w:t>
            </w:r>
          </w:p>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 қоғамдық және гуманитарлық;</w:t>
            </w:r>
          </w:p>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-техникалық.</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rPr>
                <w:rFonts w:ascii="Times New Roman" w:hAnsi="Times New Roman" w:cs="Times New Roman"/>
                <w:sz w:val="24"/>
                <w:szCs w:val="24"/>
                <w:lang w:val="kk-KZ"/>
              </w:rPr>
            </w:pPr>
            <w:r w:rsidRPr="00950DC4">
              <w:rPr>
                <w:rFonts w:ascii="Times New Roman" w:hAnsi="Times New Roman" w:cs="Times New Roman"/>
                <w:sz w:val="24"/>
                <w:szCs w:val="24"/>
                <w:lang w:val="kk-KZ"/>
              </w:rPr>
              <w:t>23</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Өзара әрекеттестік:</w:t>
            </w:r>
          </w:p>
        </w:tc>
        <w:tc>
          <w:tcPr>
            <w:tcW w:w="5954"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-философиямен, оның ішінде "неге және ақиқаттың жетістігі қалай мүмкін болады" деген сауалдың аясында талқыланатын ғылым  философиясымен.</w:t>
            </w:r>
          </w:p>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 идеологиямен (қоғамдық идеяларымен және теориялар мен көзқарастар жиынтығымен).</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rPr>
                <w:rFonts w:ascii="Times New Roman" w:hAnsi="Times New Roman" w:cs="Times New Roman"/>
                <w:sz w:val="24"/>
                <w:szCs w:val="24"/>
                <w:lang w:val="kk-KZ"/>
              </w:rPr>
            </w:pPr>
            <w:r w:rsidRPr="00950DC4">
              <w:rPr>
                <w:rFonts w:ascii="Times New Roman" w:hAnsi="Times New Roman" w:cs="Times New Roman"/>
                <w:sz w:val="24"/>
                <w:szCs w:val="24"/>
                <w:lang w:val="kk-KZ"/>
              </w:rPr>
              <w:t>24</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Қалыптасу тарихы</w:t>
            </w:r>
          </w:p>
        </w:tc>
        <w:tc>
          <w:tcPr>
            <w:tcW w:w="5954"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 Ерте дүниедегі қоғамдық практика талаптарымен байланысты пайда болу;</w:t>
            </w:r>
          </w:p>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-қазіргі жүйеде қалыптасты: 16-17 ғғ.</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rPr>
                <w:rFonts w:ascii="Times New Roman" w:hAnsi="Times New Roman" w:cs="Times New Roman"/>
                <w:sz w:val="24"/>
                <w:szCs w:val="24"/>
                <w:lang w:val="kk-KZ"/>
              </w:rPr>
            </w:pPr>
            <w:r w:rsidRPr="00950DC4">
              <w:rPr>
                <w:rFonts w:ascii="Times New Roman" w:hAnsi="Times New Roman" w:cs="Times New Roman"/>
                <w:sz w:val="24"/>
                <w:szCs w:val="24"/>
                <w:lang w:val="kk-KZ"/>
              </w:rPr>
              <w:t>25</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Периодтар</w:t>
            </w:r>
          </w:p>
        </w:tc>
        <w:tc>
          <w:tcPr>
            <w:tcW w:w="5954"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-ғылымның дамуында оның құрылымын, таным қстанымдарын, категорияларды және әдістерді, сол сияқты оның ұйымдастыру формасын өзгертуге әкелетін экстенсивтік және революциялық кезеңдер  кезектесіп отырады.</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rPr>
                <w:rFonts w:ascii="Times New Roman" w:hAnsi="Times New Roman" w:cs="Times New Roman"/>
                <w:sz w:val="24"/>
                <w:szCs w:val="24"/>
                <w:lang w:val="kk-KZ"/>
              </w:rPr>
            </w:pPr>
            <w:r w:rsidRPr="00950DC4">
              <w:rPr>
                <w:rFonts w:ascii="Times New Roman" w:hAnsi="Times New Roman" w:cs="Times New Roman"/>
                <w:sz w:val="24"/>
                <w:szCs w:val="24"/>
                <w:lang w:val="kk-KZ"/>
              </w:rPr>
              <w:t>26</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Қазіргі жағдайы</w:t>
            </w:r>
          </w:p>
        </w:tc>
        <w:tc>
          <w:tcPr>
            <w:tcW w:w="5954"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 ғылыми әректтің көлемі ірбір 10-15 жылда көбейіп отырады, соған байланысты:</w:t>
            </w:r>
          </w:p>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 жаңа ашылымдардың өсуі;</w:t>
            </w:r>
          </w:p>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-ғылыми ақпараттың өлемі;</w:t>
            </w:r>
          </w:p>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-ғылыми қызметкерлердің саны артып отырады.</w:t>
            </w:r>
          </w:p>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 xml:space="preserve">Қазіргі өркениеттің  инновациялық дамуының талаптарын орындауды мақсат тұтқан, сонымен қатар ғылымда жетекші рөлге ие  "ғылым-техника-өндіріс" жүйесін туғызған ғылыми-техникалық революция. </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r w:rsidR="00950DC4" w:rsidRPr="00950DC4" w:rsidTr="00B2175B">
        <w:tc>
          <w:tcPr>
            <w:tcW w:w="568" w:type="dxa"/>
          </w:tcPr>
          <w:p w:rsidR="00950DC4" w:rsidRPr="00950DC4" w:rsidRDefault="00950DC4" w:rsidP="00B2175B">
            <w:pPr>
              <w:ind w:left="-567" w:firstLine="141"/>
              <w:rPr>
                <w:rFonts w:ascii="Times New Roman" w:hAnsi="Times New Roman" w:cs="Times New Roman"/>
                <w:sz w:val="24"/>
                <w:szCs w:val="24"/>
                <w:lang w:val="kk-KZ"/>
              </w:rPr>
            </w:pPr>
            <w:r w:rsidRPr="00950DC4">
              <w:rPr>
                <w:rFonts w:ascii="Times New Roman" w:hAnsi="Times New Roman" w:cs="Times New Roman"/>
                <w:sz w:val="24"/>
                <w:szCs w:val="24"/>
                <w:lang w:val="kk-KZ"/>
              </w:rPr>
              <w:t>27</w:t>
            </w:r>
          </w:p>
        </w:tc>
        <w:tc>
          <w:tcPr>
            <w:tcW w:w="2126" w:type="dxa"/>
          </w:tcPr>
          <w:p w:rsidR="00950DC4" w:rsidRPr="00950DC4" w:rsidRDefault="00950DC4" w:rsidP="00B2175B">
            <w:pPr>
              <w:ind w:left="-567" w:firstLine="141"/>
              <w:rPr>
                <w:rFonts w:ascii="Times New Roman" w:hAnsi="Times New Roman" w:cs="Times New Roman"/>
                <w:sz w:val="20"/>
                <w:szCs w:val="20"/>
                <w:lang w:val="kk-KZ"/>
              </w:rPr>
            </w:pPr>
            <w:r w:rsidRPr="00950DC4">
              <w:rPr>
                <w:rFonts w:ascii="Times New Roman" w:hAnsi="Times New Roman" w:cs="Times New Roman"/>
                <w:sz w:val="20"/>
                <w:szCs w:val="20"/>
                <w:lang w:val="kk-KZ"/>
              </w:rPr>
              <w:t>Жаңа белгілер</w:t>
            </w:r>
          </w:p>
        </w:tc>
        <w:tc>
          <w:tcPr>
            <w:tcW w:w="5954" w:type="dxa"/>
          </w:tcPr>
          <w:p w:rsidR="00950DC4" w:rsidRPr="00950DC4" w:rsidRDefault="00950DC4" w:rsidP="00B2175B">
            <w:pPr>
              <w:ind w:left="-567" w:firstLine="141"/>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 xml:space="preserve"> - тұрақты құбылыстарды зерделеп отыру дербес, қайталанбас құбылыстарға ғылыми назар аударуды еселей түседі;</w:t>
            </w:r>
          </w:p>
          <w:p w:rsidR="00950DC4" w:rsidRPr="00950DC4" w:rsidRDefault="00950DC4" w:rsidP="00B2175B">
            <w:pPr>
              <w:ind w:left="-567" w:firstLine="141"/>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-нанотехнологияны кең түрде өндірістік қолданудың күтілуі барлық адамзат үшін терең экономикалық және әлеуметтік әсерлі болмақ;</w:t>
            </w:r>
          </w:p>
          <w:p w:rsidR="00950DC4" w:rsidRPr="00950DC4" w:rsidRDefault="00950DC4" w:rsidP="00B2175B">
            <w:pPr>
              <w:ind w:left="-567" w:firstLine="141"/>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-дүниенің механикалық бейнесіне негізделген классикалық ғылым классикалықтан тыс және классикалық емес бейнемен толықты (кванттық үдерістерге бақылау мен</w:t>
            </w:r>
            <w:r w:rsidRPr="00950DC4">
              <w:rPr>
                <w:rFonts w:ascii="Times New Roman" w:hAnsi="Times New Roman" w:cs="Times New Roman"/>
                <w:color w:val="C00000"/>
                <w:sz w:val="20"/>
                <w:szCs w:val="20"/>
                <w:lang w:val="kk-KZ"/>
              </w:rPr>
              <w:t xml:space="preserve"> </w:t>
            </w:r>
            <w:r w:rsidRPr="00950DC4">
              <w:rPr>
                <w:rFonts w:ascii="Times New Roman" w:hAnsi="Times New Roman" w:cs="Times New Roman"/>
                <w:sz w:val="20"/>
                <w:szCs w:val="20"/>
                <w:lang w:val="kk-KZ"/>
              </w:rPr>
              <w:t xml:space="preserve">бақылаушы ұстанымдарының әсері, кейбір космогондық теориялар және т.б. кезіндегі табиғат заңдарын өзгерту ұстанымдары және т.б.); </w:t>
            </w:r>
          </w:p>
          <w:p w:rsidR="00950DC4" w:rsidRPr="00950DC4" w:rsidRDefault="00950DC4" w:rsidP="00B2175B">
            <w:pPr>
              <w:ind w:left="-567" w:firstLine="141"/>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 әлеуметтік-мәдени ақиқатты түбірімен өзгертетін микр- және мега әлемді тану бағытын тереңдету;</w:t>
            </w:r>
          </w:p>
          <w:p w:rsidR="00950DC4" w:rsidRPr="00950DC4" w:rsidRDefault="00950DC4" w:rsidP="00B2175B">
            <w:pPr>
              <w:ind w:left="-567" w:firstLine="141"/>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-классикалықтан тыс ғылым әлеуметтік мәдени келісімді насихаттайды;</w:t>
            </w:r>
          </w:p>
          <w:p w:rsidR="00950DC4" w:rsidRPr="00950DC4" w:rsidRDefault="00950DC4" w:rsidP="00B2175B">
            <w:pPr>
              <w:ind w:left="-567" w:firstLine="141"/>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 xml:space="preserve">-жаңаның мәні абсолюттенеді; </w:t>
            </w:r>
          </w:p>
          <w:p w:rsidR="00950DC4" w:rsidRPr="00950DC4" w:rsidRDefault="00950DC4" w:rsidP="00B2175B">
            <w:pPr>
              <w:ind w:left="-567" w:firstLine="141"/>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-ақиқатты қоғамдық-гуманитарлық ғылымдар арқылы  түсінуде қатаң математикалық және физикалық модельдерді біріктіретін синергетиканың пәнаралық әдісін тірек ету;</w:t>
            </w:r>
          </w:p>
          <w:p w:rsidR="00950DC4" w:rsidRPr="00950DC4" w:rsidRDefault="00950DC4" w:rsidP="00B2175B">
            <w:pPr>
              <w:ind w:left="-567" w:firstLine="141"/>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-дүниеге көзқарасты бағдарлау;</w:t>
            </w:r>
          </w:p>
          <w:p w:rsidR="00950DC4" w:rsidRPr="00950DC4" w:rsidRDefault="00950DC4" w:rsidP="00B2175B">
            <w:pPr>
              <w:ind w:left="-567" w:firstLine="141"/>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-ғылымның парадигмалық сипатына бейімделу;</w:t>
            </w:r>
          </w:p>
          <w:p w:rsidR="00950DC4" w:rsidRPr="00950DC4" w:rsidRDefault="00950DC4" w:rsidP="00B2175B">
            <w:pPr>
              <w:ind w:left="-567" w:firstLine="141"/>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Дамудың альтернативтік мүмкін сценарийлерін құру;</w:t>
            </w:r>
          </w:p>
          <w:p w:rsidR="00950DC4" w:rsidRPr="00950DC4" w:rsidRDefault="00950DC4" w:rsidP="00B2175B">
            <w:pPr>
              <w:ind w:left="-567" w:firstLine="141"/>
              <w:jc w:val="both"/>
              <w:rPr>
                <w:rFonts w:ascii="Times New Roman" w:hAnsi="Times New Roman" w:cs="Times New Roman"/>
                <w:sz w:val="20"/>
                <w:szCs w:val="20"/>
                <w:lang w:val="kk-KZ"/>
              </w:rPr>
            </w:pPr>
            <w:r w:rsidRPr="00950DC4">
              <w:rPr>
                <w:rFonts w:ascii="Times New Roman" w:hAnsi="Times New Roman" w:cs="Times New Roman"/>
                <w:sz w:val="20"/>
                <w:szCs w:val="20"/>
                <w:lang w:val="kk-KZ"/>
              </w:rPr>
              <w:t>-синтезма және антисциентимизм сияқты бағыттарды күшейту.</w:t>
            </w:r>
          </w:p>
        </w:tc>
        <w:tc>
          <w:tcPr>
            <w:tcW w:w="1241" w:type="dxa"/>
          </w:tcPr>
          <w:p w:rsidR="00950DC4" w:rsidRPr="00950DC4" w:rsidRDefault="00950DC4" w:rsidP="00B2175B">
            <w:pPr>
              <w:ind w:left="-567" w:firstLine="141"/>
              <w:contextualSpacing/>
              <w:jc w:val="both"/>
              <w:rPr>
                <w:rFonts w:ascii="Times New Roman" w:hAnsi="Times New Roman" w:cs="Times New Roman"/>
                <w:sz w:val="24"/>
                <w:szCs w:val="24"/>
                <w:lang w:val="kk-KZ"/>
              </w:rPr>
            </w:pPr>
          </w:p>
        </w:tc>
      </w:tr>
    </w:tbl>
    <w:p w:rsidR="00950DC4" w:rsidRPr="00950DC4" w:rsidRDefault="00950DC4" w:rsidP="00B2175B">
      <w:pPr>
        <w:ind w:left="-567" w:firstLine="141"/>
        <w:contextualSpacing/>
        <w:jc w:val="both"/>
        <w:rPr>
          <w:rFonts w:ascii="Times New Roman" w:hAnsi="Times New Roman" w:cs="Times New Roman"/>
          <w:lang w:val="kk-KZ"/>
        </w:rPr>
      </w:pPr>
    </w:p>
    <w:p w:rsidR="00950DC4" w:rsidRPr="00950DC4" w:rsidRDefault="00950DC4" w:rsidP="00B2175B">
      <w:pPr>
        <w:spacing w:after="0" w:line="240" w:lineRule="auto"/>
        <w:ind w:left="-567" w:firstLine="141"/>
        <w:contextualSpacing/>
        <w:jc w:val="both"/>
        <w:rPr>
          <w:rFonts w:ascii="Times New Roman" w:hAnsi="Times New Roman" w:cs="Times New Roman"/>
          <w:lang w:val="kk-KZ"/>
        </w:rPr>
      </w:pPr>
      <w:r w:rsidRPr="00950DC4">
        <w:rPr>
          <w:rFonts w:ascii="Times New Roman" w:hAnsi="Times New Roman" w:cs="Times New Roman"/>
          <w:lang w:val="kk-KZ"/>
        </w:rPr>
        <w:tab/>
        <w:t xml:space="preserve">Антисциентисттердің бастамасымен ғылыми жетістіктердің қолданылуына әлеуметтік бақылаудың қажеттілігі туралы мәселе көтерілді, әйтпесе, ғылым өздігінен адамзатты бақыттырақ ете алмасы анық еді және оны адамгершілікпен (мораль) ауыстыруға болмайды. </w:t>
      </w:r>
    </w:p>
    <w:p w:rsidR="00950DC4" w:rsidRPr="00950DC4" w:rsidRDefault="00950DC4" w:rsidP="00B2175B">
      <w:pPr>
        <w:spacing w:after="0" w:line="240" w:lineRule="auto"/>
        <w:ind w:left="-567" w:firstLine="141"/>
        <w:contextualSpacing/>
        <w:jc w:val="both"/>
        <w:rPr>
          <w:rFonts w:ascii="Times New Roman" w:hAnsi="Times New Roman" w:cs="Times New Roman"/>
          <w:lang w:val="kk-KZ"/>
        </w:rPr>
      </w:pPr>
      <w:r w:rsidRPr="00950DC4">
        <w:rPr>
          <w:rFonts w:ascii="Times New Roman" w:hAnsi="Times New Roman" w:cs="Times New Roman"/>
          <w:lang w:val="kk-KZ"/>
        </w:rPr>
        <w:tab/>
        <w:t xml:space="preserve">Осының бәрі жаратылыстану, қоғамдық, гуманитарлық, техникалық ғылымдар мен нәтиже алуға бағытталған ғылыми зерттеулердің жауапкершілігін көтеру қажеттігін куәландырады және сонымен бірге адамзаттың болашақ дамуын жобалайтын ғылыми-теориялық қызметтің маңыздылығына бағыттайды. </w:t>
      </w:r>
    </w:p>
    <w:p w:rsidR="00950DC4" w:rsidRPr="00950DC4" w:rsidRDefault="00950DC4" w:rsidP="00B2175B">
      <w:pPr>
        <w:spacing w:after="0" w:line="240" w:lineRule="auto"/>
        <w:ind w:left="-567" w:firstLine="141"/>
        <w:contextualSpacing/>
        <w:jc w:val="both"/>
        <w:rPr>
          <w:rFonts w:ascii="Times New Roman" w:hAnsi="Times New Roman" w:cs="Times New Roman"/>
          <w:lang w:val="kk-KZ"/>
        </w:rPr>
      </w:pPr>
      <w:r w:rsidRPr="00950DC4">
        <w:rPr>
          <w:rFonts w:ascii="Times New Roman" w:hAnsi="Times New Roman" w:cs="Times New Roman"/>
          <w:lang w:val="kk-KZ"/>
        </w:rPr>
        <w:tab/>
        <w:t>Қазіргі заманғы өркениеттіліктің, қоғамның өмір сүру дағдысының, адамзат тағдырының, табиғи ортаның жағдайының, әлеуметтік-мәдени және</w:t>
      </w:r>
      <w:r w:rsidRPr="00950DC4">
        <w:rPr>
          <w:rFonts w:ascii="Times New Roman" w:hAnsi="Times New Roman" w:cs="Times New Roman"/>
          <w:color w:val="C00000"/>
          <w:lang w:val="kk-KZ"/>
        </w:rPr>
        <w:t xml:space="preserve"> </w:t>
      </w:r>
      <w:r w:rsidRPr="00950DC4">
        <w:rPr>
          <w:rFonts w:ascii="Times New Roman" w:hAnsi="Times New Roman" w:cs="Times New Roman"/>
          <w:lang w:val="kk-KZ"/>
        </w:rPr>
        <w:t>білім беру  прогресінің</w:t>
      </w:r>
      <w:r w:rsidRPr="00950DC4">
        <w:rPr>
          <w:rFonts w:ascii="Times New Roman" w:hAnsi="Times New Roman" w:cs="Times New Roman"/>
          <w:color w:val="C00000"/>
          <w:lang w:val="kk-KZ"/>
        </w:rPr>
        <w:t xml:space="preserve"> </w:t>
      </w:r>
      <w:r w:rsidRPr="00950DC4">
        <w:rPr>
          <w:rFonts w:ascii="Times New Roman" w:hAnsi="Times New Roman" w:cs="Times New Roman"/>
          <w:lang w:val="kk-KZ"/>
        </w:rPr>
        <w:t>аса ірі кризисіне төтеп беру сауатты ғылыми шешімдерге тәуелді.</w:t>
      </w:r>
    </w:p>
    <w:p w:rsidR="000B2818" w:rsidRPr="00950DC4" w:rsidRDefault="00950DC4" w:rsidP="00B2175B">
      <w:pPr>
        <w:spacing w:after="0" w:line="240" w:lineRule="auto"/>
        <w:ind w:left="-567" w:firstLine="141"/>
        <w:rPr>
          <w:rFonts w:ascii="Times New Roman" w:hAnsi="Times New Roman" w:cs="Times New Roman"/>
          <w:sz w:val="24"/>
          <w:szCs w:val="24"/>
          <w:lang w:val="kk-KZ"/>
        </w:rPr>
      </w:pPr>
      <w:r w:rsidRPr="00950DC4">
        <w:rPr>
          <w:rFonts w:ascii="Times New Roman" w:hAnsi="Times New Roman" w:cs="Times New Roman"/>
          <w:lang w:val="kk-KZ"/>
        </w:rPr>
        <w:tab/>
        <w:t>Ғылым дамуында ғылыми революциялар, құрылымын, таным қағидаларын, категориялар мен әдістерді, сонымен қатар оны ұйымдастырудың формаларын өзгертуге әкелетін ғылым парадигмасының өзгеруі сияқты экстенсивті және революциялық кезеңдер кезектесіп отырады.</w:t>
      </w:r>
    </w:p>
    <w:p w:rsidR="009F7B49" w:rsidRPr="009F7B49" w:rsidRDefault="009F7B49" w:rsidP="00B2175B">
      <w:pPr>
        <w:spacing w:after="0" w:line="240" w:lineRule="auto"/>
        <w:ind w:left="-567" w:firstLine="141"/>
        <w:contextualSpacing/>
        <w:jc w:val="both"/>
        <w:rPr>
          <w:rFonts w:ascii="Times New Roman" w:hAnsi="Times New Roman" w:cs="Times New Roman"/>
          <w:lang w:val="kk-KZ"/>
        </w:rPr>
      </w:pPr>
      <w:r w:rsidRPr="00125001">
        <w:rPr>
          <w:lang w:val="kk-KZ"/>
        </w:rPr>
        <w:tab/>
      </w:r>
      <w:r w:rsidRPr="009F7B49">
        <w:rPr>
          <w:rFonts w:ascii="Times New Roman" w:hAnsi="Times New Roman" w:cs="Times New Roman"/>
          <w:lang w:val="kk-KZ"/>
        </w:rPr>
        <w:t>Қазіргі ғылым  көпқырлы саласы мен ақиқат дүниені терең түсіну  жүйесіне негізделген білімді тұтастай талдап қорытуға бағытталған, сондықтан маңызды дүниетаным бағдары дүниенің біртұтас жалпы ғылыми сипаттамасын жасауға ұмтылыс болып табылады.</w:t>
      </w:r>
    </w:p>
    <w:p w:rsidR="009F7B49" w:rsidRPr="009F7B49" w:rsidRDefault="009F7B49" w:rsidP="00B2175B">
      <w:pPr>
        <w:spacing w:after="0" w:line="240" w:lineRule="auto"/>
        <w:ind w:left="-567" w:firstLine="141"/>
        <w:contextualSpacing/>
        <w:jc w:val="both"/>
        <w:rPr>
          <w:rFonts w:ascii="Times New Roman" w:hAnsi="Times New Roman" w:cs="Times New Roman"/>
          <w:lang w:val="kk-KZ"/>
        </w:rPr>
      </w:pPr>
      <w:r w:rsidRPr="009F7B49">
        <w:rPr>
          <w:rFonts w:ascii="Times New Roman" w:hAnsi="Times New Roman" w:cs="Times New Roman"/>
          <w:lang w:val="kk-KZ"/>
        </w:rPr>
        <w:tab/>
        <w:t xml:space="preserve"> Ғылыми ізденісті жүзеге асырудың басты формасы - жекелеген ғалымның және ғылыми ұжымның ғылыми жобасын, ғылыми зерттеуін дұрыс ойластырылған жүйеде  ұйымдастырылған  ғылыми іс-</w:t>
      </w:r>
      <w:r w:rsidRPr="00951E32">
        <w:rPr>
          <w:rFonts w:ascii="Times New Roman" w:hAnsi="Times New Roman" w:cs="Times New Roman"/>
          <w:lang w:val="kk-KZ"/>
        </w:rPr>
        <w:t>әрекет. Ғылыми-зерттеу іс-әрекеті - әлеуметтік-мәдени, технологиялық және өндірістік мәселелерді</w:t>
      </w:r>
      <w:r w:rsidRPr="009F7B49">
        <w:rPr>
          <w:rFonts w:ascii="Times New Roman" w:hAnsi="Times New Roman" w:cs="Times New Roman"/>
          <w:lang w:val="kk-KZ"/>
        </w:rPr>
        <w:t xml:space="preserve"> шешуге қажетті жаңа білім алуды  және оны қолдануды қамтамасыз ететін күрделі ақыл-ой қызметі. </w:t>
      </w:r>
      <w:r w:rsidRPr="009F7B49">
        <w:rPr>
          <w:rFonts w:ascii="Times New Roman" w:hAnsi="Times New Roman" w:cs="Times New Roman"/>
          <w:lang w:val="kk-KZ"/>
        </w:rPr>
        <w:tab/>
        <w:t xml:space="preserve">Егер: а) зерттеушінің танымдық әлеуетін белсендіретін ғылыми іс-әрекет, б) зерттеліп отырған саланы танып білудің нақты ойластырылып жасалған зерттеу кезеңдері мен әдістері;  в) жоспарлы ізденіс жүргізу; г) алынған нәтижені рәсімдеу; д) зерттеу қорытындысы бойынша қорғау немесе есеп болмаған жағдайда зерттеу жүргізілуі мүмкін емес. </w:t>
      </w:r>
    </w:p>
    <w:p w:rsidR="009F7B49" w:rsidRPr="009F7B49" w:rsidRDefault="009F7B49" w:rsidP="00B2175B">
      <w:pPr>
        <w:spacing w:after="0" w:line="240" w:lineRule="auto"/>
        <w:ind w:left="-567" w:firstLine="141"/>
        <w:contextualSpacing/>
        <w:jc w:val="both"/>
        <w:rPr>
          <w:rFonts w:ascii="Times New Roman" w:hAnsi="Times New Roman" w:cs="Times New Roman"/>
          <w:lang w:val="kk-KZ"/>
        </w:rPr>
      </w:pPr>
      <w:r w:rsidRPr="009F7B49">
        <w:rPr>
          <w:rFonts w:ascii="Times New Roman" w:hAnsi="Times New Roman" w:cs="Times New Roman"/>
          <w:lang w:val="kk-KZ"/>
        </w:rPr>
        <w:tab/>
      </w:r>
      <w:r w:rsidR="00951E32" w:rsidRPr="00951E32">
        <w:rPr>
          <w:rFonts w:ascii="Times New Roman" w:hAnsi="Times New Roman" w:cs="Times New Roman"/>
          <w:b/>
          <w:lang w:val="kk-KZ"/>
        </w:rPr>
        <w:t xml:space="preserve">1.3. </w:t>
      </w:r>
      <w:r w:rsidRPr="00951E32">
        <w:rPr>
          <w:rFonts w:ascii="Times New Roman" w:hAnsi="Times New Roman" w:cs="Times New Roman"/>
          <w:b/>
          <w:lang w:val="kk-KZ"/>
        </w:rPr>
        <w:t>Ғылыми зерттеулердің ғылыми таным стратегиясы, тактикасы және логикасы</w:t>
      </w:r>
      <w:r w:rsidRPr="009F7B49">
        <w:rPr>
          <w:rFonts w:ascii="Times New Roman" w:hAnsi="Times New Roman" w:cs="Times New Roman"/>
          <w:lang w:val="kk-KZ"/>
        </w:rPr>
        <w:t xml:space="preserve"> оның ерекшелігіне неғұрлым тәуелді болса, солғұрлым оның түрін </w:t>
      </w:r>
      <w:r w:rsidR="00951E32">
        <w:rPr>
          <w:rFonts w:ascii="Times New Roman" w:hAnsi="Times New Roman" w:cs="Times New Roman"/>
          <w:lang w:val="kk-KZ"/>
        </w:rPr>
        <w:t>ажырату маңызды болады. Олар 10-</w:t>
      </w:r>
      <w:r w:rsidRPr="009F7B49">
        <w:rPr>
          <w:rFonts w:ascii="Times New Roman" w:hAnsi="Times New Roman" w:cs="Times New Roman"/>
          <w:lang w:val="kk-KZ"/>
        </w:rPr>
        <w:t>ның үстінде деп есептеледі, солардың ең маңыздысы төмендегілер:</w:t>
      </w:r>
    </w:p>
    <w:p w:rsidR="009F7B49" w:rsidRPr="009F7B49" w:rsidRDefault="009F7B49" w:rsidP="00B2175B">
      <w:pPr>
        <w:spacing w:after="0" w:line="240" w:lineRule="auto"/>
        <w:ind w:left="-567" w:firstLine="141"/>
        <w:contextualSpacing/>
        <w:jc w:val="both"/>
        <w:rPr>
          <w:rFonts w:ascii="Times New Roman" w:hAnsi="Times New Roman" w:cs="Times New Roman"/>
          <w:lang w:val="kk-KZ"/>
        </w:rPr>
      </w:pPr>
      <w:r w:rsidRPr="009F7B49">
        <w:rPr>
          <w:rFonts w:ascii="Times New Roman" w:hAnsi="Times New Roman" w:cs="Times New Roman"/>
          <w:lang w:val="kk-KZ"/>
        </w:rPr>
        <w:tab/>
        <w:t>а) өндіріс үшін алынған арнайы білім келесі ғылыми ізденістің негізі болып табылатын  іргелі;</w:t>
      </w:r>
    </w:p>
    <w:p w:rsidR="009F7B49" w:rsidRPr="009F7B49" w:rsidRDefault="009F7B49" w:rsidP="00B2175B">
      <w:pPr>
        <w:spacing w:after="0" w:line="240" w:lineRule="auto"/>
        <w:ind w:left="-567" w:firstLine="141"/>
        <w:contextualSpacing/>
        <w:jc w:val="both"/>
        <w:rPr>
          <w:rFonts w:ascii="Times New Roman" w:hAnsi="Times New Roman" w:cs="Times New Roman"/>
          <w:lang w:val="kk-KZ"/>
        </w:rPr>
      </w:pPr>
      <w:r w:rsidRPr="009F7B49">
        <w:rPr>
          <w:rFonts w:ascii="Times New Roman" w:hAnsi="Times New Roman" w:cs="Times New Roman"/>
          <w:lang w:val="kk-KZ"/>
        </w:rPr>
        <w:tab/>
        <w:t>б) нақты мәселелерді шешуге бағытталған жаңа білімді табу және қолдануға бағытталған қолданбалы;</w:t>
      </w:r>
    </w:p>
    <w:p w:rsidR="009F7B49" w:rsidRPr="009F7B49" w:rsidRDefault="009F7B49" w:rsidP="00B2175B">
      <w:pPr>
        <w:spacing w:after="0" w:line="240" w:lineRule="auto"/>
        <w:ind w:left="-567" w:firstLine="141"/>
        <w:contextualSpacing/>
        <w:jc w:val="both"/>
        <w:rPr>
          <w:rFonts w:ascii="Times New Roman" w:hAnsi="Times New Roman" w:cs="Times New Roman"/>
          <w:lang w:val="kk-KZ"/>
        </w:rPr>
      </w:pPr>
      <w:r w:rsidRPr="009F7B49">
        <w:rPr>
          <w:rFonts w:ascii="Times New Roman" w:hAnsi="Times New Roman" w:cs="Times New Roman"/>
          <w:lang w:val="kk-KZ"/>
        </w:rPr>
        <w:tab/>
        <w:t>в) нақты белгілі бір ғылым шеңберінде жүргізілген немесе бірнеше ғылымдар тоғысында жүргізілген пәндік және пәнаралық;</w:t>
      </w:r>
    </w:p>
    <w:p w:rsidR="009F7B49" w:rsidRPr="009F7B49" w:rsidRDefault="009F7B49" w:rsidP="00B2175B">
      <w:pPr>
        <w:spacing w:after="0" w:line="240" w:lineRule="auto"/>
        <w:ind w:left="-567" w:firstLine="141"/>
        <w:contextualSpacing/>
        <w:jc w:val="both"/>
        <w:rPr>
          <w:rFonts w:ascii="Times New Roman" w:hAnsi="Times New Roman" w:cs="Times New Roman"/>
          <w:lang w:val="kk-KZ"/>
        </w:rPr>
      </w:pPr>
      <w:r w:rsidRPr="009F7B49">
        <w:rPr>
          <w:rFonts w:ascii="Times New Roman" w:hAnsi="Times New Roman" w:cs="Times New Roman"/>
          <w:lang w:val="kk-KZ"/>
        </w:rPr>
        <w:tab/>
        <w:t>г) ақиқаттың нақты аспектісінің мәнін айқындайтын және практикалық қызметтің белгілі бір секторында жедел басқарушылық шешімдер қабылдайтын аналитикалық;</w:t>
      </w:r>
    </w:p>
    <w:p w:rsidR="009F7B49" w:rsidRPr="009F7B49" w:rsidRDefault="009F7B49" w:rsidP="00B2175B">
      <w:pPr>
        <w:spacing w:after="0" w:line="240" w:lineRule="auto"/>
        <w:ind w:left="-567" w:firstLine="141"/>
        <w:contextualSpacing/>
        <w:jc w:val="both"/>
        <w:rPr>
          <w:rFonts w:ascii="Times New Roman" w:hAnsi="Times New Roman" w:cs="Times New Roman"/>
          <w:lang w:val="kk-KZ"/>
        </w:rPr>
      </w:pPr>
      <w:r w:rsidRPr="009F7B49">
        <w:rPr>
          <w:rFonts w:ascii="Times New Roman" w:hAnsi="Times New Roman" w:cs="Times New Roman"/>
          <w:lang w:val="kk-KZ"/>
        </w:rPr>
        <w:tab/>
        <w:t>д) жұмыстың сол бойдағы маңызы мен болашағын анықтауға бағытталған ізденістік;</w:t>
      </w:r>
    </w:p>
    <w:p w:rsidR="009F7B49" w:rsidRPr="009F7B49" w:rsidRDefault="009F7B49" w:rsidP="00B2175B">
      <w:pPr>
        <w:spacing w:after="0" w:line="240" w:lineRule="auto"/>
        <w:ind w:left="-567" w:firstLine="141"/>
        <w:contextualSpacing/>
        <w:jc w:val="both"/>
        <w:rPr>
          <w:rFonts w:ascii="Times New Roman" w:hAnsi="Times New Roman" w:cs="Times New Roman"/>
          <w:lang w:val="kk-KZ"/>
        </w:rPr>
      </w:pPr>
      <w:r w:rsidRPr="009F7B49">
        <w:rPr>
          <w:rFonts w:ascii="Times New Roman" w:hAnsi="Times New Roman" w:cs="Times New Roman"/>
          <w:lang w:val="kk-KZ"/>
        </w:rPr>
        <w:tab/>
        <w:t>е) бұрын алынған теориялық білімнің ақиқаттың нақты қай саласында тарағаны және маңызының қандайлығын айқындайтын мақсатқа құрылған ең кең тараған нақтылаушы;</w:t>
      </w:r>
    </w:p>
    <w:p w:rsidR="009F7B49" w:rsidRPr="009F7B49" w:rsidRDefault="009F7B49" w:rsidP="00B2175B">
      <w:pPr>
        <w:spacing w:after="0" w:line="240" w:lineRule="auto"/>
        <w:ind w:left="-567" w:firstLine="141"/>
        <w:contextualSpacing/>
        <w:jc w:val="both"/>
        <w:rPr>
          <w:rFonts w:ascii="Times New Roman" w:hAnsi="Times New Roman" w:cs="Times New Roman"/>
          <w:lang w:val="kk-KZ"/>
        </w:rPr>
      </w:pPr>
      <w:r w:rsidRPr="009F7B49">
        <w:rPr>
          <w:rFonts w:ascii="Times New Roman" w:hAnsi="Times New Roman" w:cs="Times New Roman"/>
          <w:lang w:val="kk-KZ"/>
        </w:rPr>
        <w:tab/>
        <w:t>ж) зерттеу жұмыстары, іргелі және қолданбалы зерттеулер нәтижесін практикаға енгізуге жауаптылар.</w:t>
      </w:r>
    </w:p>
    <w:p w:rsidR="009F7B49" w:rsidRPr="009F7B49" w:rsidRDefault="009F7B49" w:rsidP="00B2175B">
      <w:pPr>
        <w:spacing w:after="0" w:line="240" w:lineRule="auto"/>
        <w:ind w:left="-567" w:firstLine="141"/>
        <w:jc w:val="both"/>
        <w:rPr>
          <w:rFonts w:ascii="Times New Roman" w:hAnsi="Times New Roman" w:cs="Times New Roman"/>
          <w:lang w:val="kk-KZ"/>
        </w:rPr>
      </w:pPr>
      <w:r w:rsidRPr="009F7B49">
        <w:rPr>
          <w:rFonts w:ascii="Times New Roman" w:hAnsi="Times New Roman" w:cs="Times New Roman"/>
          <w:lang w:val="kk-KZ"/>
        </w:rPr>
        <w:tab/>
        <w:t xml:space="preserve">Соңғы жылдардағы көптеген жарияланымдарда педагог-ғалымдар (жеке алғанда әдіснамашы Б.С. Гершунский, В.В. Краевский, О.Г. Прикот, А.С. Роботова және басқалар) педагогика ғылымының мәртебесіне өзге ғылыми пәндерден әртүрлі қауіп төніп тұрғанына алаңдаушылық бар екені жөнінде </w:t>
      </w:r>
      <w:r w:rsidRPr="00E97406">
        <w:rPr>
          <w:rFonts w:ascii="Times New Roman" w:hAnsi="Times New Roman" w:cs="Times New Roman"/>
          <w:lang w:val="kk-KZ"/>
        </w:rPr>
        <w:t>пікірлер білдірді. Қазіргі жағдай, Г.П. Щедровицкийдің пайымдауынша, «педагогикаға қызмет көрсететін, «кешенді ғылымдар</w:t>
      </w:r>
      <w:r w:rsidRPr="009F7B49">
        <w:rPr>
          <w:rFonts w:ascii="Times New Roman" w:hAnsi="Times New Roman" w:cs="Times New Roman"/>
          <w:lang w:val="kk-KZ"/>
        </w:rPr>
        <w:t xml:space="preserve">»» деген жаңа типті ғылымдардың қалыптасуымен сипатталады. Әрине, педагогика ғылымы басқа ғылымдар мен бағыттардың (әлеуметтік антропология, феноменология, когнитология, семиотика, информатика) тарапынан ерекше талаптарды елемей, ескермей қоя алмайды. Өкінішке орай, педагогиканың бұл ғылымдармен өзара қарым-қатынасы пәнаралық қақтығыстарға да әкеліп соғуда. </w:t>
      </w:r>
    </w:p>
    <w:p w:rsidR="009F7B49" w:rsidRPr="009F7B49" w:rsidRDefault="009F7B49" w:rsidP="00B2175B">
      <w:pPr>
        <w:spacing w:after="0" w:line="240" w:lineRule="auto"/>
        <w:ind w:left="-567" w:firstLine="141"/>
        <w:jc w:val="both"/>
        <w:rPr>
          <w:rFonts w:ascii="Times New Roman" w:hAnsi="Times New Roman" w:cs="Times New Roman"/>
          <w:lang w:val="kk-KZ"/>
        </w:rPr>
      </w:pPr>
      <w:r w:rsidRPr="009F7B49">
        <w:rPr>
          <w:rFonts w:ascii="Times New Roman" w:hAnsi="Times New Roman" w:cs="Times New Roman"/>
          <w:lang w:val="kk-KZ"/>
        </w:rPr>
        <w:t xml:space="preserve">XXI ғасырдың басында педагогиканың құрылымын түсінудің өзін қиындататын құрамындағы пәндердің ғылыми бағыттары, ағымдардың көптігі педагогиканы күрделі жүйеленген ғылым болуға әкелгені ақиқат. </w:t>
      </w:r>
    </w:p>
    <w:p w:rsidR="009F7B49" w:rsidRPr="009F7B49" w:rsidRDefault="009F7B49" w:rsidP="00B2175B">
      <w:pPr>
        <w:spacing w:after="0" w:line="240" w:lineRule="auto"/>
        <w:ind w:left="-567" w:firstLine="141"/>
        <w:jc w:val="both"/>
        <w:rPr>
          <w:rFonts w:ascii="Times New Roman" w:hAnsi="Times New Roman" w:cs="Times New Roman"/>
          <w:lang w:val="kk-KZ"/>
        </w:rPr>
      </w:pPr>
      <w:r w:rsidRPr="009F7B49">
        <w:rPr>
          <w:rFonts w:ascii="Times New Roman" w:hAnsi="Times New Roman" w:cs="Times New Roman"/>
          <w:lang w:val="kk-KZ"/>
        </w:rPr>
        <w:t>Педагогиканың құрылымын анықтауға тұжырымдамалық көзқарастар мен тұғырлар көп-ақ (В.И. Гинецинский, В.Е. Гмурман, И.М. Кантор, В.В. Краевский, А.В Мосина,  В.М. Полонский, Е.В. Титова). Бірақ ғалымдардың педагогика ғылымының айқын құрылымын құрып бітуі әзірге аяқталмаған секілді. Педагогиканың бірыңғай әрі біртұтас ғылым ретіндегі құрылымын зерделеу қажеттігі анық көріне түсуде. Болашақ педагогикалық зерттеулердің бағыттарын таңдауға жазық кеңістік ашылуда. Дегенмен, замануи педагогиканың тұтас құрылымын, оның әдіснамасын негіздеу мәселесі өзінің көкейкестілігін жоғалтқан жоқ. Өйткені, педагогиканың дамуының күрделілігі, әртүрлі, кейде балама көзқарастардың, түрлі ғылыми мектептердің, тұғырлардың, ағымдардың, бағыттардың болуы, нақты педагогикалық пәндер санының көптігі қазіргі педагогиканы талдауға қажет әдіснамалық тұғырды арнайы жасауды талап етеді. Бұл тұжырымдама педагогикалық пәндердің тұтас жүйесі ретіндегі педагогика ғылымы құрылымын талдаудың негізіне алынатыны ақиқат.</w:t>
      </w:r>
    </w:p>
    <w:p w:rsidR="009F7B49" w:rsidRPr="009F7B49" w:rsidRDefault="009F7B49" w:rsidP="00B2175B">
      <w:pPr>
        <w:spacing w:after="0" w:line="240" w:lineRule="auto"/>
        <w:ind w:left="-567" w:firstLine="141"/>
        <w:jc w:val="both"/>
        <w:rPr>
          <w:rFonts w:ascii="Times New Roman" w:hAnsi="Times New Roman" w:cs="Times New Roman"/>
          <w:bCs/>
          <w:lang w:val="kk-KZ"/>
        </w:rPr>
      </w:pPr>
      <w:r w:rsidRPr="009F7B49">
        <w:rPr>
          <w:rFonts w:ascii="Times New Roman" w:hAnsi="Times New Roman" w:cs="Times New Roman"/>
          <w:lang w:val="kk-KZ"/>
        </w:rPr>
        <w:t xml:space="preserve">Бұл ретте ғылыми пән оның құрылымының жүйе құрушы элементі түрінде педагогиканың өзін-өзі рефлексиялауы мен дамытуын зерттеудің өміршеңдігін қарастырады. Ғылыми пәннің талдау бірлігі ретінде алынуы педагогиканың құрылымын сипаттауда қолданылатын жалпы ғылымилық категориялардың ұғымдық аппаратын реттеуге мүмкіндік береді. Замануи педагогикадағы </w:t>
      </w:r>
      <w:r w:rsidRPr="009F7B49">
        <w:rPr>
          <w:rFonts w:ascii="Times New Roman" w:hAnsi="Times New Roman" w:cs="Times New Roman"/>
          <w:bCs/>
          <w:iCs/>
          <w:lang w:val="kk-KZ"/>
        </w:rPr>
        <w:t>жалпы ғылымилық ұғымдар</w:t>
      </w:r>
      <w:r w:rsidRPr="009F7B49">
        <w:rPr>
          <w:rFonts w:ascii="Times New Roman" w:hAnsi="Times New Roman" w:cs="Times New Roman"/>
          <w:bCs/>
          <w:lang w:val="kk-KZ"/>
        </w:rPr>
        <w:t xml:space="preserve"> осыған дәлел. Ғылымның дамуы ғылыми білімнің саралануы мен кірігуінің өзара байланысы үрдісімен сипатталатыны бәрімізге мәлім. Ғылымдардың жақындасу үдерісі, кешенді тәсілді қолдану көптеген жеке ғалымдарға тән, бірақ философиялық ұғымдардан ажыратылатын түсініктердің пайда болуына ықпал етті. Бұндай интегративті сипаттағы ғылыми негіздеме бірнеше пәндердің әлеуетін біріктіретін түсініктер педагогикада да кеңінен қолданылуда. Осы уақытта іргелі зерттеу жүргізу мұндай жалпы ғылымилық «жүйе», «құрылым», «әрекет», «әлеуметтік», «оңтайлылық», «жағдай», «ұйымдастыру», «болжам», «деңгей» және басқа да түсініктерсіз мүмкін емес.</w:t>
      </w:r>
    </w:p>
    <w:p w:rsidR="009F7B49" w:rsidRPr="009F7B49" w:rsidRDefault="009F7B49" w:rsidP="00B2175B">
      <w:pPr>
        <w:widowControl w:val="0"/>
        <w:spacing w:after="0" w:line="240" w:lineRule="auto"/>
        <w:ind w:left="-567" w:firstLine="141"/>
        <w:jc w:val="both"/>
        <w:rPr>
          <w:rFonts w:ascii="Times New Roman" w:hAnsi="Times New Roman" w:cs="Times New Roman"/>
          <w:b/>
          <w:lang w:val="kk-KZ"/>
        </w:rPr>
      </w:pPr>
      <w:r w:rsidRPr="009F7B49">
        <w:rPr>
          <w:rFonts w:ascii="Times New Roman" w:hAnsi="Times New Roman" w:cs="Times New Roman"/>
          <w:bCs/>
          <w:lang w:val="kk-KZ"/>
        </w:rPr>
        <w:t>Жалпы ғылыми түсініктерді педагогиканың пәніне қатысты ойластырғанда, педагогиканың терминологиясы «педагогикалық болмыс», «педагогикалық жүйе», «білімдік үдеріс», «педагогикалық өзара әрекеттестік», сияқты сөз тіркестерімен байиды. Олардың қысқаша сипаттамасы төмендегідей. Бұл жалпы ғылымилық ұғымдар аясында жоғарыда көрсетілген үш түсінікті қарастырамыз.</w:t>
      </w:r>
      <w:r w:rsidRPr="009F7B49">
        <w:rPr>
          <w:rFonts w:ascii="Times New Roman" w:hAnsi="Times New Roman" w:cs="Times New Roman"/>
          <w:b/>
          <w:lang w:val="kk-KZ"/>
        </w:rPr>
        <w:t xml:space="preserve"> </w:t>
      </w:r>
    </w:p>
    <w:p w:rsidR="009F7B49" w:rsidRPr="009F7B49" w:rsidRDefault="009F7B49" w:rsidP="00B2175B">
      <w:pPr>
        <w:widowControl w:val="0"/>
        <w:spacing w:after="0" w:line="240" w:lineRule="auto"/>
        <w:ind w:left="-567" w:firstLine="141"/>
        <w:jc w:val="both"/>
        <w:rPr>
          <w:rFonts w:ascii="Times New Roman" w:hAnsi="Times New Roman" w:cs="Times New Roman"/>
          <w:b/>
          <w:lang w:val="kk-KZ"/>
        </w:rPr>
      </w:pPr>
      <w:r w:rsidRPr="009F7B49">
        <w:rPr>
          <w:rFonts w:ascii="Times New Roman" w:hAnsi="Times New Roman" w:cs="Times New Roman"/>
          <w:iCs/>
          <w:lang w:val="kk-KZ"/>
        </w:rPr>
        <w:t>Жүйе дегеніміз - бірі өзгеріске ұшыраса, басқалары да өзгеретін өзара байланысты элементтердің тұтас кешені</w:t>
      </w:r>
      <w:r w:rsidRPr="009F7B49">
        <w:rPr>
          <w:rFonts w:ascii="Times New Roman" w:hAnsi="Times New Roman" w:cs="Times New Roman"/>
          <w:iCs/>
          <w:color w:val="C00000"/>
          <w:lang w:val="kk-KZ"/>
        </w:rPr>
        <w:t>.</w:t>
      </w:r>
      <w:r w:rsidRPr="009F7B49">
        <w:rPr>
          <w:rFonts w:ascii="Times New Roman" w:hAnsi="Times New Roman" w:cs="Times New Roman"/>
          <w:b/>
          <w:i/>
          <w:iCs/>
          <w:lang w:val="kk-KZ"/>
        </w:rPr>
        <w:t xml:space="preserve"> </w:t>
      </w:r>
      <w:r w:rsidRPr="009F7B49">
        <w:rPr>
          <w:rFonts w:ascii="Times New Roman" w:hAnsi="Times New Roman" w:cs="Times New Roman"/>
          <w:bCs/>
          <w:lang w:val="kk-KZ"/>
        </w:rPr>
        <w:t>Зерделенетін нысанға жүйелі тұғырды қолдануды анықтау есепке алынатын жүйенің ең қажетті сипаттамасы: құрамы (оған енетін элементтер жиынтығы), құрылымы (олардың арасындағы байланыс) және әрбір элементтердің қызметі, оның жүйедегі рөлі мен маңызы. Өз кезегінде жүйенің элементі басқа бір кең жүйеге оның бөлігі ретінде енуі мүмкін.</w:t>
      </w:r>
    </w:p>
    <w:p w:rsidR="009F7B49" w:rsidRPr="009F7B49" w:rsidRDefault="009F7B49" w:rsidP="00B2175B">
      <w:pPr>
        <w:widowControl w:val="0"/>
        <w:spacing w:after="0" w:line="240" w:lineRule="auto"/>
        <w:ind w:left="-567" w:firstLine="141"/>
        <w:jc w:val="both"/>
        <w:rPr>
          <w:rFonts w:ascii="Times New Roman" w:hAnsi="Times New Roman" w:cs="Times New Roman"/>
          <w:lang w:val="kk-KZ"/>
        </w:rPr>
      </w:pPr>
      <w:r w:rsidRPr="009F7B49">
        <w:rPr>
          <w:rFonts w:ascii="Times New Roman" w:hAnsi="Times New Roman" w:cs="Times New Roman"/>
          <w:lang w:val="kk-KZ"/>
        </w:rPr>
        <w:t xml:space="preserve">Философиялық тұрғыдан әрекет мазмұны әлемді өзгерту мен қайта құру болып табылатын адамның өзін қоршаған әлемге белсінді қарым-қатынасы. Адам әрекетінің жеке түрлері - өндірістік, экономикалық, ғылыми-этикалық, педагогикалық әрекеттер кеңірек жүйенің, мысалы, қоғамды тұтас алсақ, соның бір кіші жүйесі болып табылады. Сонымен, жүйелілік және әрекеттік тұғырлар бірігеді де, қоғамдық әрекетке, жеке алғанда ғылыми және педагогикалық әрекетке жүйелілік-әрекеттік тұғыр қолданылады. Тұтас педагогикалық әрекет жүйесін құрайтын әрекеттің келесі түрлері былайша ажыратылады: </w:t>
      </w:r>
      <w:r w:rsidRPr="009F7B49">
        <w:rPr>
          <w:rFonts w:ascii="Times New Roman" w:hAnsi="Times New Roman" w:cs="Times New Roman"/>
          <w:i/>
          <w:iCs/>
          <w:lang w:val="kk-KZ"/>
        </w:rPr>
        <w:t>практик-педагогтардың жұмысы</w:t>
      </w:r>
      <w:r w:rsidRPr="009F7B49">
        <w:rPr>
          <w:rFonts w:ascii="Times New Roman" w:hAnsi="Times New Roman" w:cs="Times New Roman"/>
          <w:lang w:val="kk-KZ"/>
        </w:rPr>
        <w:t xml:space="preserve">;  </w:t>
      </w:r>
      <w:r w:rsidRPr="009F7B49">
        <w:rPr>
          <w:rFonts w:ascii="Times New Roman" w:hAnsi="Times New Roman" w:cs="Times New Roman"/>
          <w:i/>
          <w:iCs/>
          <w:lang w:val="kk-KZ"/>
        </w:rPr>
        <w:t>әкімшілік әрекет</w:t>
      </w:r>
      <w:r w:rsidRPr="009F7B49">
        <w:rPr>
          <w:rFonts w:ascii="Times New Roman" w:hAnsi="Times New Roman" w:cs="Times New Roman"/>
          <w:lang w:val="kk-KZ"/>
        </w:rPr>
        <w:t xml:space="preserve">; </w:t>
      </w:r>
      <w:r w:rsidRPr="009F7B49">
        <w:rPr>
          <w:rFonts w:ascii="Times New Roman" w:hAnsi="Times New Roman" w:cs="Times New Roman"/>
          <w:i/>
          <w:iCs/>
          <w:lang w:val="kk-KZ"/>
        </w:rPr>
        <w:t xml:space="preserve"> білім беру үдерісін ұйымдастырушы; ғылыми-зерттеу әрекеті</w:t>
      </w:r>
      <w:r w:rsidRPr="009F7B49">
        <w:rPr>
          <w:rFonts w:ascii="Times New Roman" w:hAnsi="Times New Roman" w:cs="Times New Roman"/>
          <w:lang w:val="kk-KZ"/>
        </w:rPr>
        <w:t xml:space="preserve">; </w:t>
      </w:r>
      <w:r w:rsidRPr="009F7B49">
        <w:rPr>
          <w:rFonts w:ascii="Times New Roman" w:hAnsi="Times New Roman" w:cs="Times New Roman"/>
          <w:i/>
          <w:iCs/>
          <w:lang w:val="kk-KZ"/>
        </w:rPr>
        <w:t>педагогика ғылымы нәтижелерін практикаға енгізу</w:t>
      </w:r>
      <w:r w:rsidRPr="009F7B49">
        <w:rPr>
          <w:rFonts w:ascii="Times New Roman" w:hAnsi="Times New Roman" w:cs="Times New Roman"/>
          <w:lang w:val="kk-KZ"/>
        </w:rPr>
        <w:t>. Жүйе және әрекет туралы айтылғандардың барін есепке алсақ, педагогикалық әдебиеттерде жиі қолданылатын «педагогикалық жүйе» терминін түсінуге мүмкіндік туады. Мұндай жүйе өзінің құрамына, яғни оның элементтерінің мазмұнына байланысты нақты толықтырылады: оқытудың ұйымдастыру формалары немесе әдістері, білім мазмұнының құрылымдық жүйесі, әдістемелік жүйе, тәрбие жүйесі және т.б. Бұл жүйені жасаушыға немесе оның зерттеушісіне қойылатын басты талап - оны жүйелілік тұғыр тұрғысынан сипаттай білу, құрамын, құрылымын және қызметтерін нақты белгілеу.</w:t>
      </w:r>
    </w:p>
    <w:p w:rsidR="00316B6C" w:rsidRPr="00316B6C" w:rsidRDefault="00316B6C" w:rsidP="00B2175B">
      <w:pPr>
        <w:spacing w:after="0" w:line="240" w:lineRule="auto"/>
        <w:ind w:left="-567" w:firstLine="141"/>
        <w:jc w:val="both"/>
        <w:rPr>
          <w:rFonts w:ascii="Times New Roman" w:hAnsi="Times New Roman" w:cs="Times New Roman"/>
          <w:b/>
          <w:i/>
        </w:rPr>
      </w:pPr>
      <w:r w:rsidRPr="00316B6C">
        <w:rPr>
          <w:rFonts w:ascii="Times New Roman" w:hAnsi="Times New Roman" w:cs="Times New Roman"/>
          <w:b/>
          <w:i/>
        </w:rPr>
        <w:t>Ғылым дамуының негізгі бағыттары:</w:t>
      </w:r>
    </w:p>
    <w:p w:rsidR="00316B6C" w:rsidRPr="00316B6C" w:rsidRDefault="00316B6C" w:rsidP="00B2175B">
      <w:pPr>
        <w:spacing w:after="0" w:line="240" w:lineRule="auto"/>
        <w:ind w:left="-567" w:firstLine="141"/>
        <w:jc w:val="both"/>
        <w:rPr>
          <w:rFonts w:ascii="Times New Roman" w:hAnsi="Times New Roman" w:cs="Times New Roman"/>
          <w:lang w:val="kk-KZ"/>
        </w:rPr>
      </w:pPr>
      <w:r w:rsidRPr="00316B6C">
        <w:rPr>
          <w:rFonts w:ascii="Times New Roman" w:hAnsi="Times New Roman" w:cs="Times New Roman"/>
        </w:rPr>
        <w:tab/>
        <w:t>Ғылым адамзат қоғамының ерте дәуірінен, адам баласының танымдық және өндірістік қажеттілігінің арасы ажырамай тұрған кезеңнен бастау алады. Ежелгі Шығыста болашақ ғылымға негіз болған білімнің алғашқы нышандары қалыптасты.</w:t>
      </w:r>
      <w:r w:rsidRPr="00316B6C">
        <w:rPr>
          <w:rFonts w:ascii="Times New Roman" w:hAnsi="Times New Roman" w:cs="Times New Roman"/>
          <w:lang w:val="kk-KZ"/>
        </w:rPr>
        <w:t xml:space="preserve"> Ғылымның “өсу нүктесі” оның ішкі даму логикасы мен қазіргі замандағы адамзат қоғамының көпқырлы әлеуметтік қажеттілігінің ұштасуына байланысты. 20- шы ғасырдың басында жаратылыстану ғылымында алдыңғы қатарға биология шықты. 20 – ғасырда ғылымның даму қарқыны оның түрлі салаларының ұштасып, қазіргі кезеңнің кешенді, ірі мәселелерін жаңа бағдарды шешуге бағытталған мәселелерде ерекше байқалды. 3 – мыңжылдықтағы ғылымның дамуының басым бағыты біздің бүкіл әлемді, оның ішінде, адамның ішкі әлемін жан-жақты, түтас қалыптастыру болмақ.</w:t>
      </w:r>
    </w:p>
    <w:p w:rsidR="00316B6C" w:rsidRPr="00316B6C" w:rsidRDefault="00316B6C" w:rsidP="00B2175B">
      <w:pPr>
        <w:spacing w:after="0" w:line="240" w:lineRule="auto"/>
        <w:ind w:left="-567" w:firstLine="141"/>
        <w:jc w:val="both"/>
        <w:rPr>
          <w:rFonts w:ascii="Times New Roman" w:hAnsi="Times New Roman" w:cs="Times New Roman"/>
          <w:lang w:val="kk-KZ"/>
        </w:rPr>
      </w:pPr>
      <w:r w:rsidRPr="00316B6C">
        <w:rPr>
          <w:rFonts w:ascii="Times New Roman" w:hAnsi="Times New Roman" w:cs="Times New Roman"/>
          <w:lang w:val="kk-KZ"/>
        </w:rPr>
        <w:t xml:space="preserve">Ғылымның өз заңдарын ашуға бағытталған қызметі – түсіндіру мен болжау болып табылады. Ғылым деректен басталып, дерекпен аяқталады, бірақ бұл екі дерек бір нәрсе емес, бастапқы дерек – теориялық мазмұнмен “қиындатылмаған”, ал қорытындылаушы дерек – тәжірибеден туған теориялық тұжырымдардың жемісі ( заңдардың ашылуы) болып табылады. </w:t>
      </w:r>
      <w:r w:rsidRPr="00316B6C">
        <w:rPr>
          <w:rFonts w:ascii="Times New Roman" w:hAnsi="Times New Roman" w:cs="Times New Roman"/>
          <w:lang w:val="kk-KZ"/>
        </w:rPr>
        <w:tab/>
        <w:t>Ғылымның белгілі бір саласында дәстүрлі зерттеулер жүргізумен қатар, пәнаралық, кешенді зерттеулер жүргізу қазіргі ғылымның ерекше даму бағыты болып табылады. Ғылымды іргелі және қолданбалы деп бөлу дәстүрі қалыптасқан.</w:t>
      </w:r>
    </w:p>
    <w:p w:rsidR="00316B6C" w:rsidRPr="00316B6C" w:rsidRDefault="00316B6C" w:rsidP="00B2175B">
      <w:pPr>
        <w:spacing w:after="0" w:line="240" w:lineRule="auto"/>
        <w:ind w:left="-567" w:firstLine="141"/>
        <w:jc w:val="both"/>
        <w:rPr>
          <w:rFonts w:ascii="Times New Roman" w:hAnsi="Times New Roman" w:cs="Times New Roman"/>
          <w:lang w:val="kk-KZ"/>
        </w:rPr>
      </w:pPr>
      <w:r w:rsidRPr="00316B6C">
        <w:rPr>
          <w:rFonts w:ascii="Times New Roman" w:hAnsi="Times New Roman" w:cs="Times New Roman"/>
          <w:lang w:val="kk-KZ"/>
        </w:rPr>
        <w:t>Іргелі – ғылым саласының міндеті қоғамды, дүниені, табиғатты түсіндіретін заңдарды тану. Бұл заңдар мен құрылымдар “таза күйінде” зерттеледі, оларды тікелей пайдалану мүмкіншілігі шартты емес.</w:t>
      </w:r>
    </w:p>
    <w:p w:rsidR="000B2818" w:rsidRDefault="00316B6C" w:rsidP="00B2175B">
      <w:pPr>
        <w:spacing w:after="0" w:line="240" w:lineRule="auto"/>
        <w:ind w:left="-567" w:firstLine="141"/>
        <w:rPr>
          <w:rFonts w:ascii="Times New Roman" w:hAnsi="Times New Roman" w:cs="Times New Roman"/>
          <w:lang w:val="kk-KZ"/>
        </w:rPr>
      </w:pPr>
      <w:r w:rsidRPr="00316B6C">
        <w:rPr>
          <w:rFonts w:ascii="Times New Roman" w:hAnsi="Times New Roman" w:cs="Times New Roman"/>
          <w:lang w:val="kk-KZ"/>
        </w:rPr>
        <w:t>Қолданбалы – ғылымның ашқан жаңалықтарын танымдық әлеуметтік – практикалық мәселелерді шешуге қолдану болып табылады. Яғни оның міндеті – ақиқатты тану ғана емес, әлеуметтік сұранысты қанағаттандыру</w:t>
      </w:r>
      <w:r>
        <w:rPr>
          <w:rFonts w:ascii="Times New Roman" w:hAnsi="Times New Roman" w:cs="Times New Roman"/>
          <w:lang w:val="kk-KZ"/>
        </w:rPr>
        <w:t>.</w:t>
      </w:r>
    </w:p>
    <w:p w:rsidR="00316B6C" w:rsidRPr="00950DC4" w:rsidRDefault="00316B6C" w:rsidP="00B2175B">
      <w:pPr>
        <w:spacing w:after="0" w:line="240" w:lineRule="auto"/>
        <w:ind w:left="-567" w:firstLine="141"/>
        <w:rPr>
          <w:rFonts w:ascii="Times New Roman" w:hAnsi="Times New Roman" w:cs="Times New Roman"/>
          <w:b/>
          <w:sz w:val="28"/>
          <w:szCs w:val="28"/>
          <w:lang w:val="kk-KZ"/>
        </w:rPr>
      </w:pPr>
    </w:p>
    <w:p w:rsidR="00A10A59" w:rsidRDefault="00A10A59" w:rsidP="00B2175B">
      <w:pPr>
        <w:spacing w:after="0" w:line="240" w:lineRule="auto"/>
        <w:ind w:left="-567" w:firstLine="141"/>
        <w:rPr>
          <w:rFonts w:ascii="Times New Roman" w:hAnsi="Times New Roman" w:cs="Times New Roman"/>
          <w:b/>
          <w:sz w:val="28"/>
          <w:szCs w:val="28"/>
          <w:lang w:val="kk-KZ"/>
        </w:rPr>
      </w:pPr>
      <w:r w:rsidRPr="00950DC4">
        <w:rPr>
          <w:rFonts w:ascii="Times New Roman" w:hAnsi="Times New Roman" w:cs="Times New Roman"/>
          <w:b/>
          <w:sz w:val="28"/>
          <w:szCs w:val="28"/>
          <w:lang w:val="kk-KZ"/>
        </w:rPr>
        <w:t>2-дәріс. Психологиялық және педагогикалық зерттеудің негізгі белгілері мен түрлері.</w:t>
      </w:r>
      <w:r w:rsidR="00746A01" w:rsidRPr="00746A01">
        <w:rPr>
          <w:rFonts w:ascii="Times New Roman" w:hAnsi="Times New Roman" w:cs="Times New Roman"/>
          <w:sz w:val="24"/>
          <w:szCs w:val="24"/>
          <w:lang w:val="kk-KZ"/>
        </w:rPr>
        <w:t xml:space="preserve"> </w:t>
      </w:r>
      <w:r w:rsidR="00746A01" w:rsidRPr="00746A01">
        <w:rPr>
          <w:rFonts w:ascii="Times New Roman" w:hAnsi="Times New Roman" w:cs="Times New Roman"/>
          <w:b/>
          <w:sz w:val="28"/>
          <w:szCs w:val="28"/>
          <w:lang w:val="kk-KZ"/>
        </w:rPr>
        <w:t>Психологиялық-педагогикалық зерттеулердің теориялық негіздері.</w:t>
      </w:r>
    </w:p>
    <w:p w:rsidR="000519D4" w:rsidRPr="00746A01" w:rsidRDefault="000519D4" w:rsidP="00B2175B">
      <w:pPr>
        <w:spacing w:after="0" w:line="240" w:lineRule="auto"/>
        <w:ind w:left="-567" w:firstLine="141"/>
        <w:rPr>
          <w:rFonts w:ascii="Times New Roman" w:hAnsi="Times New Roman" w:cs="Times New Roman"/>
          <w:b/>
          <w:sz w:val="28"/>
          <w:szCs w:val="28"/>
          <w:lang w:val="kk-KZ"/>
        </w:rPr>
      </w:pPr>
    </w:p>
    <w:p w:rsidR="000628BE" w:rsidRPr="000628BE" w:rsidRDefault="000628BE" w:rsidP="00B2175B">
      <w:pPr>
        <w:spacing w:after="0" w:line="240" w:lineRule="auto"/>
        <w:ind w:left="-567" w:firstLine="141"/>
        <w:contextualSpacing/>
        <w:jc w:val="both"/>
        <w:rPr>
          <w:rFonts w:ascii="Times New Roman" w:hAnsi="Times New Roman" w:cs="Times New Roman"/>
          <w:color w:val="C00000"/>
          <w:sz w:val="24"/>
          <w:szCs w:val="24"/>
          <w:lang w:val="kk-KZ"/>
        </w:rPr>
      </w:pPr>
      <w:r w:rsidRPr="000628BE">
        <w:rPr>
          <w:rFonts w:ascii="Times New Roman" w:hAnsi="Times New Roman" w:cs="Times New Roman"/>
          <w:sz w:val="24"/>
          <w:szCs w:val="24"/>
          <w:lang w:val="kk-KZ"/>
        </w:rPr>
        <w:t>Ғылым үшін оның дифференциациясы мен интеграциясы үдерістерінің, іргелі және қолданбалы зерттеулер дамуының диалектикалық үйлесімі тән.</w:t>
      </w:r>
      <w:r w:rsidRPr="000628BE">
        <w:rPr>
          <w:rFonts w:ascii="Times New Roman" w:hAnsi="Times New Roman" w:cs="Times New Roman"/>
          <w:color w:val="C00000"/>
          <w:sz w:val="24"/>
          <w:szCs w:val="24"/>
          <w:lang w:val="kk-KZ"/>
        </w:rPr>
        <w:t xml:space="preserve">  </w:t>
      </w:r>
    </w:p>
    <w:p w:rsidR="00951E32" w:rsidRDefault="00951E32" w:rsidP="00B2175B">
      <w:pPr>
        <w:widowControl w:val="0"/>
        <w:tabs>
          <w:tab w:val="left" w:pos="567"/>
        </w:tabs>
        <w:spacing w:after="0" w:line="240" w:lineRule="auto"/>
        <w:ind w:left="-567" w:firstLine="141"/>
        <w:jc w:val="both"/>
        <w:rPr>
          <w:rFonts w:ascii="Times New Roman" w:hAnsi="Times New Roman" w:cs="Times New Roman"/>
          <w:b/>
          <w:i/>
          <w:lang w:val="kk-KZ"/>
        </w:rPr>
      </w:pPr>
    </w:p>
    <w:p w:rsidR="00422BEB" w:rsidRPr="00965591" w:rsidRDefault="00951E32" w:rsidP="00B2175B">
      <w:pPr>
        <w:widowControl w:val="0"/>
        <w:tabs>
          <w:tab w:val="left" w:pos="567"/>
        </w:tabs>
        <w:spacing w:after="0" w:line="240" w:lineRule="auto"/>
        <w:ind w:left="-567" w:firstLine="141"/>
        <w:jc w:val="both"/>
        <w:rPr>
          <w:rFonts w:ascii="Times New Roman" w:hAnsi="Times New Roman" w:cs="Times New Roman"/>
          <w:b/>
          <w:i/>
          <w:lang w:val="kk-KZ"/>
        </w:rPr>
      </w:pPr>
      <w:r w:rsidRPr="00951E32">
        <w:rPr>
          <w:rFonts w:ascii="Times New Roman" w:hAnsi="Times New Roman" w:cs="Times New Roman"/>
          <w:b/>
          <w:lang w:val="kk-KZ"/>
        </w:rPr>
        <w:t xml:space="preserve">2.1. </w:t>
      </w:r>
      <w:r w:rsidR="00422BEB" w:rsidRPr="00951E32">
        <w:rPr>
          <w:rFonts w:ascii="Times New Roman" w:hAnsi="Times New Roman" w:cs="Times New Roman"/>
          <w:b/>
          <w:lang w:val="kk-KZ"/>
        </w:rPr>
        <w:t>Педагогикадағы ғылыми зерттеудің белгілері мен түрлері.</w:t>
      </w:r>
      <w:r w:rsidR="00422BEB" w:rsidRPr="00965591">
        <w:rPr>
          <w:rFonts w:ascii="Times New Roman" w:hAnsi="Times New Roman" w:cs="Times New Roman"/>
          <w:b/>
          <w:i/>
          <w:lang w:val="kk-KZ"/>
        </w:rPr>
        <w:t xml:space="preserve"> </w:t>
      </w:r>
      <w:r w:rsidR="00422BEB" w:rsidRPr="00965591">
        <w:rPr>
          <w:rFonts w:ascii="Times New Roman" w:hAnsi="Times New Roman" w:cs="Times New Roman"/>
          <w:lang w:val="kk-KZ"/>
        </w:rPr>
        <w:t>Әдіснамалық арнайы талдау нәтижелерінде негізделіп педагогика саласындағы үдерістер мен нәтижелерді ғылым саласына жатқызатын белгілері бөлініп қарастырылады. Ондай белгілер төртеу.</w:t>
      </w:r>
      <w:r w:rsidR="00422BEB" w:rsidRPr="00965591">
        <w:rPr>
          <w:rFonts w:ascii="Times New Roman" w:hAnsi="Times New Roman" w:cs="Times New Roman"/>
          <w:b/>
          <w:i/>
          <w:lang w:val="kk-KZ"/>
        </w:rPr>
        <w:t xml:space="preserve"> </w:t>
      </w:r>
      <w:r w:rsidR="00422BEB" w:rsidRPr="00965591">
        <w:rPr>
          <w:rFonts w:ascii="Times New Roman" w:hAnsi="Times New Roman" w:cs="Times New Roman"/>
          <w:bCs/>
          <w:iCs/>
          <w:lang w:val="kk-KZ"/>
        </w:rPr>
        <w:t>Олардың</w:t>
      </w:r>
      <w:r w:rsidR="00422BEB" w:rsidRPr="00965591">
        <w:rPr>
          <w:rFonts w:ascii="Times New Roman" w:hAnsi="Times New Roman" w:cs="Times New Roman"/>
          <w:b/>
          <w:i/>
          <w:lang w:val="kk-KZ"/>
        </w:rPr>
        <w:t xml:space="preserve"> </w:t>
      </w:r>
      <w:r w:rsidR="00422BEB" w:rsidRPr="00965591">
        <w:rPr>
          <w:rFonts w:ascii="Times New Roman" w:hAnsi="Times New Roman" w:cs="Times New Roman"/>
          <w:b/>
          <w:bCs/>
          <w:i/>
          <w:lang w:val="kk-KZ"/>
        </w:rPr>
        <w:t>біріншісі – біз қоятын мақсаттар сипаты</w:t>
      </w:r>
      <w:r w:rsidR="00422BEB" w:rsidRPr="00965591">
        <w:rPr>
          <w:rFonts w:ascii="Times New Roman" w:hAnsi="Times New Roman" w:cs="Times New Roman"/>
          <w:b/>
          <w:i/>
          <w:lang w:val="kk-KZ"/>
        </w:rPr>
        <w:t xml:space="preserve">. </w:t>
      </w:r>
      <w:r w:rsidR="00422BEB" w:rsidRPr="00965591">
        <w:rPr>
          <w:rFonts w:ascii="Times New Roman" w:hAnsi="Times New Roman" w:cs="Times New Roman"/>
          <w:lang w:val="kk-KZ"/>
        </w:rPr>
        <w:t xml:space="preserve">Мақсат практикалық немесе танымдық болуы мүмкін. </w:t>
      </w:r>
    </w:p>
    <w:p w:rsidR="00422BEB" w:rsidRPr="00965591" w:rsidRDefault="00422BEB" w:rsidP="00B2175B">
      <w:pPr>
        <w:pStyle w:val="a3"/>
        <w:tabs>
          <w:tab w:val="left" w:pos="567"/>
        </w:tabs>
        <w:spacing w:after="0" w:line="240" w:lineRule="auto"/>
        <w:ind w:left="-567" w:firstLine="141"/>
        <w:jc w:val="both"/>
        <w:rPr>
          <w:rFonts w:ascii="Times New Roman" w:hAnsi="Times New Roman"/>
        </w:rPr>
      </w:pPr>
      <w:r w:rsidRPr="00965591">
        <w:rPr>
          <w:rFonts w:ascii="Times New Roman" w:hAnsi="Times New Roman"/>
          <w:b/>
          <w:bCs/>
          <w:i/>
        </w:rPr>
        <w:tab/>
        <w:t>Ғылымның екінші белгісі – зерттеудің арнайы объектісін бөліп қарастыру</w:t>
      </w:r>
      <w:r w:rsidRPr="00965591">
        <w:rPr>
          <w:rFonts w:ascii="Times New Roman" w:hAnsi="Times New Roman"/>
          <w:b/>
          <w:i/>
        </w:rPr>
        <w:t xml:space="preserve">. </w:t>
      </w:r>
      <w:r w:rsidRPr="00965591">
        <w:rPr>
          <w:rFonts w:ascii="Times New Roman" w:hAnsi="Times New Roman"/>
        </w:rPr>
        <w:t xml:space="preserve">Педагогика ғылымының объектісі – білім беру, яғни педагогикалық әрекеттің өзі нақты анықталған. Жеке педагогикалық зерттеу объектісі сол салаға жатады. Әр сәтте сол әрекеттің қайсыбір бөлігі зерттеледі. </w:t>
      </w:r>
      <w:r w:rsidRPr="00965591">
        <w:rPr>
          <w:rFonts w:ascii="Times New Roman" w:hAnsi="Times New Roman"/>
        </w:rPr>
        <w:tab/>
      </w:r>
      <w:r w:rsidRPr="00965591">
        <w:rPr>
          <w:rFonts w:ascii="Times New Roman" w:hAnsi="Times New Roman"/>
          <w:b/>
          <w:bCs/>
          <w:i/>
        </w:rPr>
        <w:t>Үшінші белгі – танымның арнайы құралдарын қолдану.</w:t>
      </w:r>
      <w:r w:rsidRPr="00965591">
        <w:rPr>
          <w:rFonts w:ascii="Times New Roman" w:hAnsi="Times New Roman"/>
          <w:bCs/>
          <w:i/>
        </w:rPr>
        <w:t xml:space="preserve"> </w:t>
      </w:r>
      <w:r w:rsidRPr="00965591">
        <w:rPr>
          <w:rFonts w:ascii="Times New Roman" w:hAnsi="Times New Roman"/>
        </w:rPr>
        <w:t>Мұғалім педагогикалық жұмыста оқыту мен тәрбиелеудің әдістерін, тәсілдерін, ұйымдастыру түрлерін, компьютерлерді, кестелерді, кинофильмдерді және тағы басқаларды қолданады. Зерттеуші ғылымның эксперимент, модельдеу, болжам жасау және т. б. әдістерін қолданады.</w:t>
      </w:r>
    </w:p>
    <w:p w:rsidR="00422BEB" w:rsidRPr="00965591" w:rsidRDefault="00422BEB" w:rsidP="00B2175B">
      <w:pPr>
        <w:pStyle w:val="a3"/>
        <w:tabs>
          <w:tab w:val="left" w:pos="567"/>
        </w:tabs>
        <w:spacing w:after="0" w:line="240" w:lineRule="auto"/>
        <w:ind w:left="-567" w:firstLine="141"/>
        <w:jc w:val="both"/>
        <w:rPr>
          <w:rFonts w:ascii="Times New Roman" w:hAnsi="Times New Roman"/>
        </w:rPr>
      </w:pPr>
      <w:r w:rsidRPr="00965591">
        <w:rPr>
          <w:rFonts w:ascii="Times New Roman" w:hAnsi="Times New Roman"/>
          <w:b/>
          <w:bCs/>
          <w:i/>
        </w:rPr>
        <w:tab/>
        <w:t>Тағы бір, соңғы белгі – терминологияның бір мәнділігі</w:t>
      </w:r>
      <w:r w:rsidRPr="00965591">
        <w:rPr>
          <w:rFonts w:ascii="Times New Roman" w:hAnsi="Times New Roman"/>
          <w:b/>
          <w:i/>
        </w:rPr>
        <w:t xml:space="preserve">. </w:t>
      </w:r>
      <w:r w:rsidRPr="00965591">
        <w:rPr>
          <w:rFonts w:ascii="Times New Roman" w:hAnsi="Times New Roman"/>
        </w:rPr>
        <w:t xml:space="preserve">Бұл ғылыми қағидаға қойылатын міндетті талап. Оның дамуы барысында түсініктер үнемі байып отырады, бағыттарға бөлінеді. Бұл заңды үдеріс. </w:t>
      </w:r>
      <w:r w:rsidRPr="00965591">
        <w:rPr>
          <w:rFonts w:ascii="Times New Roman" w:hAnsi="Times New Roman"/>
          <w:b/>
          <w:i/>
        </w:rPr>
        <w:t>Бір ғылыми еңбектің</w:t>
      </w:r>
      <w:r w:rsidRPr="00965591">
        <w:rPr>
          <w:rFonts w:ascii="Times New Roman" w:hAnsi="Times New Roman"/>
        </w:rPr>
        <w:t xml:space="preserve"> – дипломдық жұмыс, диссертация, монография, мақала сияқты еңбектерінде – автор басты ұғымдарды дұрыс анықтауға және зерттеудің аяқталғанына дейін соны басшылыққа алуға тиіс. </w:t>
      </w:r>
    </w:p>
    <w:p w:rsidR="00422BEB" w:rsidRPr="00965591" w:rsidRDefault="00422BEB" w:rsidP="00B2175B">
      <w:pPr>
        <w:pStyle w:val="a3"/>
        <w:tabs>
          <w:tab w:val="left" w:pos="567"/>
        </w:tabs>
        <w:spacing w:after="0" w:line="240" w:lineRule="auto"/>
        <w:ind w:left="-567" w:firstLine="141"/>
        <w:jc w:val="both"/>
        <w:rPr>
          <w:rFonts w:ascii="Times New Roman" w:hAnsi="Times New Roman"/>
        </w:rPr>
      </w:pPr>
      <w:r w:rsidRPr="00965591">
        <w:rPr>
          <w:rFonts w:ascii="Times New Roman" w:hAnsi="Times New Roman"/>
        </w:rPr>
        <w:tab/>
        <w:t>Сонымен, қайсыбір шығарманың немесе жазылымның ғылымға жататындығы, мақсаттың сипаты, зерттеудің арнайы нысанының бөлініп зерделенуі, ғылымның арнайы құралдарының пайдаланылуы, терминологиялық бір мәнділік сияқты белгілері бойынша анықталады.</w:t>
      </w:r>
    </w:p>
    <w:p w:rsidR="00422BEB" w:rsidRPr="00965591" w:rsidRDefault="00422BEB" w:rsidP="00B2175B">
      <w:pPr>
        <w:pStyle w:val="a3"/>
        <w:tabs>
          <w:tab w:val="left" w:pos="567"/>
        </w:tabs>
        <w:spacing w:after="0" w:line="240" w:lineRule="auto"/>
        <w:ind w:left="-567" w:firstLine="141"/>
        <w:jc w:val="both"/>
        <w:rPr>
          <w:rFonts w:ascii="Times New Roman" w:hAnsi="Times New Roman"/>
        </w:rPr>
      </w:pPr>
      <w:r w:rsidRPr="00965591">
        <w:rPr>
          <w:rFonts w:ascii="Times New Roman" w:hAnsi="Times New Roman"/>
          <w:b/>
          <w:i/>
          <w:iCs/>
        </w:rPr>
        <w:tab/>
        <w:t>Педагогикалық зерттеулер түрлері</w:t>
      </w:r>
      <w:r w:rsidRPr="00965591">
        <w:rPr>
          <w:rFonts w:ascii="Times New Roman" w:hAnsi="Times New Roman"/>
          <w:b/>
        </w:rPr>
        <w:t xml:space="preserve">. </w:t>
      </w:r>
      <w:r w:rsidRPr="00965591">
        <w:rPr>
          <w:rFonts w:ascii="Times New Roman" w:hAnsi="Times New Roman"/>
        </w:rPr>
        <w:t>Педагогика саласындағы зерттеулер деп тәрбие үдерісінің заңдылықтары, оның құрылымы мен тетігі, оқу-тәрбие үдерісін ұйымдастыру теориясы және әдістемесі, оның мазмұны, ұстанымдары, әдістері және тәсілдері туралы жаңа білім алуға бағытталған ғылыми іс-әрекет үдерісін және нәтижесін айтуға болады. Педагогикадағы зерттеулер нәтижелері оқу-тәрбие үдерісінің құбылыстары мен деректерін түсіндіреді және болжайды. Ғылыми-педагогикалық зерттеу эмпирикалық тексеруге болатын нақты қойылған деректерге негізделеді, белгілі болған теорияларға сүйенеді, мақсатты бағытталған, жүйеленген, барлық элементтердің, әдістердің өзара байланысымен ерекшеленеді. Онда эмпирикалық, логикалық және теориялық танымдық міндеттер сараланып шешіледі. Ғылыми-педагогикалық зерттеудегі түсініктеме элементтерін басқа ғылыми зерттеулерде қолдануға болады және логикалық–құрастырушылық кесте көлемінде жасалған стандарттар негізінде құрылады.</w:t>
      </w:r>
    </w:p>
    <w:p w:rsidR="00422BEB" w:rsidRPr="00965591" w:rsidRDefault="00422BEB" w:rsidP="00B2175B">
      <w:pPr>
        <w:pStyle w:val="a3"/>
        <w:spacing w:after="0" w:line="240" w:lineRule="auto"/>
        <w:ind w:left="-567" w:firstLine="141"/>
        <w:jc w:val="both"/>
        <w:rPr>
          <w:rFonts w:ascii="Times New Roman" w:hAnsi="Times New Roman"/>
        </w:rPr>
      </w:pPr>
      <w:r w:rsidRPr="00965591">
        <w:rPr>
          <w:rFonts w:ascii="Times New Roman" w:hAnsi="Times New Roman"/>
        </w:rPr>
        <w:tab/>
        <w:t>Зерттеулерді жіктеуді талдау мәселесі педагогикалық әдебиеттерде біршама қарастырылған. Зерттеудің жіктелуі XX ғасырдың 60-шы жылдары пайда болды. Сонымен, И.Т. Огородников жұмыстың үш түрін бөліп көрсетті: педагогика жетістігінің теориялық және практикалық қорытындысын шығаратын қорытынды зерттеу; көп қырлы тәжірибелік іс-әрекеттің заңдылықтарын ашатын, жеке жақтарын тереңдетіп зерделеуге бағытталған жұмыстар; оқу–тәрбие мекемесінің жеке типтеріндегі өскелең ұрпақтың тәрбиесі және оқыту тәжірибесіне тікелей жетекшілік ететін мақсатта құрылған нормативті және құрылымды-әдістемелік қайта өңдеулер (оқу бағдарламалары, оларға түсініктеме хат, әдістемелік құрал, оқулықтар).</w:t>
      </w:r>
    </w:p>
    <w:p w:rsidR="00422BEB" w:rsidRPr="00965591" w:rsidRDefault="00422BEB" w:rsidP="00B2175B">
      <w:pPr>
        <w:pStyle w:val="a3"/>
        <w:spacing w:after="0" w:line="240" w:lineRule="auto"/>
        <w:ind w:left="-567" w:firstLine="141"/>
        <w:jc w:val="both"/>
        <w:rPr>
          <w:rFonts w:ascii="Times New Roman" w:hAnsi="Times New Roman"/>
        </w:rPr>
      </w:pPr>
      <w:r w:rsidRPr="00965591">
        <w:rPr>
          <w:rFonts w:ascii="Times New Roman" w:hAnsi="Times New Roman"/>
        </w:rPr>
        <w:tab/>
        <w:t xml:space="preserve">Берілген жіктемені М.А. Данилов шартты және салыстырмалы деп есептеді және жоспардағы қойылған мәселе деп қарастырды. Кейінірек ғылымтануда зерттеудің </w:t>
      </w:r>
      <w:r w:rsidRPr="00965591">
        <w:rPr>
          <w:rFonts w:ascii="Times New Roman" w:hAnsi="Times New Roman"/>
          <w:b/>
          <w:i/>
        </w:rPr>
        <w:t xml:space="preserve">іргелі, қолданбалы және қайта жасалымдар </w:t>
      </w:r>
      <w:r w:rsidRPr="00965591">
        <w:rPr>
          <w:rFonts w:ascii="Times New Roman" w:hAnsi="Times New Roman"/>
        </w:rPr>
        <w:t xml:space="preserve">деп жіктелу қатары пайда болды. </w:t>
      </w:r>
      <w:r w:rsidRPr="00965591">
        <w:rPr>
          <w:rFonts w:ascii="Times New Roman" w:hAnsi="Times New Roman"/>
          <w:b/>
          <w:i/>
        </w:rPr>
        <w:t>Іргелі зерттеулер</w:t>
      </w:r>
      <w:r w:rsidRPr="00965591">
        <w:rPr>
          <w:rFonts w:ascii="Times New Roman" w:hAnsi="Times New Roman"/>
        </w:rPr>
        <w:t xml:space="preserve"> педагогикалық үдерістің заңдылықтарын ашады, ғылымның жалпы теориялық тұжырымдамасын, оның әдіснамасын, тарихын жасайды. Олар ғылыми білімді кеңейтуге бағытталған, ғылыми ізденіске жол сілтейді, қолданбалы зерттеу және жасалымға арналған база құрады. </w:t>
      </w:r>
      <w:r w:rsidRPr="00965591">
        <w:rPr>
          <w:rFonts w:ascii="Times New Roman" w:hAnsi="Times New Roman"/>
          <w:b/>
          <w:i/>
        </w:rPr>
        <w:t>Қолданбалы зерттеулер</w:t>
      </w:r>
      <w:r w:rsidRPr="00965591">
        <w:rPr>
          <w:rFonts w:ascii="Times New Roman" w:hAnsi="Times New Roman"/>
          <w:b/>
        </w:rPr>
        <w:t xml:space="preserve"> </w:t>
      </w:r>
      <w:r w:rsidRPr="00965591">
        <w:rPr>
          <w:rFonts w:ascii="Times New Roman" w:hAnsi="Times New Roman"/>
        </w:rPr>
        <w:t>оқыту, тәрбиелеу әдістері, білім мазмұны, оқытушыларды дайындау мәселелерімен байланысты теориялық және тәжірибелік жеке міндеттерді шешеді. Көптеген жағдайларда қолданбалы зерттеулер іргелі зерттеулерді жалғастырады. Олар ғылым және тәжірибені, іргелі зерттеулер мен жасалымдарды, теоретиктер мен практиктерді байланыстыратын аралық буын рөлін атқарады.</w:t>
      </w:r>
    </w:p>
    <w:p w:rsidR="0081014A" w:rsidRPr="0081014A" w:rsidRDefault="0081014A" w:rsidP="00B2175B">
      <w:pPr>
        <w:tabs>
          <w:tab w:val="left" w:pos="1100"/>
        </w:tabs>
        <w:spacing w:after="0" w:line="240" w:lineRule="auto"/>
        <w:ind w:left="-567" w:firstLine="141"/>
        <w:jc w:val="both"/>
        <w:rPr>
          <w:rFonts w:ascii="Times New Roman" w:hAnsi="Times New Roman" w:cs="Times New Roman"/>
          <w:sz w:val="24"/>
          <w:szCs w:val="24"/>
          <w:lang w:val="kk-KZ"/>
        </w:rPr>
      </w:pPr>
      <w:r w:rsidRPr="0081014A">
        <w:rPr>
          <w:rFonts w:ascii="Times New Roman" w:hAnsi="Times New Roman" w:cs="Times New Roman"/>
          <w:sz w:val="24"/>
          <w:szCs w:val="24"/>
          <w:lang w:val="kk-KZ"/>
        </w:rPr>
        <w:t>Педагогикалық зерттеудің әрбірі жеке сала ретінде қарастырылатын әдіснама, дидактика, тәрбие теориясы, педагогика тарихы, мектептану сияқты пәндердің шекарасында жүргізіледі. Әрбір пәннің көлемінде іргелі де, қолданбалы зерттеу де болуы мүмкін. Бұған дәлелді біз педагогикалық іс-әрекет түсінігіне талдау берілген В. В. Краевскийдің жұмысынан табамыз. Ол өзіне тәрбиешілер, мұғалімдер іс-әрекетін ғана емес, сонымен қоса педагогика саласындағы ғылыми іс-әрекетті, мұғалімдерге педагогика ғылымындағы материалдардың берілуін, педагогика саласындағы ғылыми әрекетті бағыттайтын және реттейтін басқарушылық жұмысты да қамтиды. Бұндай кең түсінік бізге әрбір педагогикалық пәнде іргелі және қолданбалы зерттеу болуы мүмкін деген негіз береді.</w:t>
      </w:r>
    </w:p>
    <w:p w:rsidR="0081014A" w:rsidRPr="0081014A" w:rsidRDefault="0081014A" w:rsidP="00B2175B">
      <w:pPr>
        <w:tabs>
          <w:tab w:val="left" w:pos="1100"/>
        </w:tabs>
        <w:spacing w:after="0" w:line="240" w:lineRule="auto"/>
        <w:ind w:left="-567" w:firstLine="141"/>
        <w:jc w:val="both"/>
        <w:rPr>
          <w:rFonts w:ascii="Times New Roman" w:hAnsi="Times New Roman" w:cs="Times New Roman"/>
          <w:sz w:val="24"/>
          <w:szCs w:val="24"/>
          <w:lang w:val="kk-KZ"/>
        </w:rPr>
      </w:pPr>
      <w:r w:rsidRPr="0081014A">
        <w:rPr>
          <w:rFonts w:ascii="Times New Roman" w:hAnsi="Times New Roman" w:cs="Times New Roman"/>
          <w:sz w:val="24"/>
          <w:szCs w:val="24"/>
          <w:lang w:val="kk-KZ"/>
        </w:rPr>
        <w:t>Жіктелу нысандарының белгілі бір қасиеттерін сипаттайтын, зерттеудің тәуелсіз жіктелінген топтамаларға бөлінуі – ғылыми-педагогикалық зерттеу жіктелуінің негізіне фасетті әдіс лайық. Зерттеу қасиеттерінің теориялық және тәжірибелік бағытталған сипатында төрт жеке фасет ерекшеленеді.  Бірінші фасет – зерттеу міндеттері - ғылыми қызметкерлердің, ғалым-педагогтердің өз дерінің алдына қоятын мақсаттары, жан-жақты жоспарланған нәтижелерге бағытталып жүргізетін жұмысы сипатталады. Екінші фасет – зерттеу нәтижелері – ғылыми іс-әрекет нәтижесінде алынған өнім, білім түрлерін көрсетеді. Үшінші фасет – зерттеу мекен-жайы – ғылыми және тәжірибелік іс-әрекет барысында алынған нәтижелерді пайдалануға қызығушылық тудыратын ұйым және ортаны анықтайды. Төртінші фасет – құжат түрлері – ғылыми-педагогикалық зерттеу нәтижелері берілген жарияланым типтерін сипаттайды.</w:t>
      </w:r>
    </w:p>
    <w:p w:rsidR="0081014A" w:rsidRPr="0081014A" w:rsidRDefault="0081014A" w:rsidP="00B2175B">
      <w:pPr>
        <w:tabs>
          <w:tab w:val="left" w:pos="1100"/>
        </w:tabs>
        <w:spacing w:after="0" w:line="240" w:lineRule="auto"/>
        <w:ind w:left="-567" w:firstLine="141"/>
        <w:jc w:val="both"/>
        <w:rPr>
          <w:rFonts w:ascii="Times New Roman" w:hAnsi="Times New Roman" w:cs="Times New Roman"/>
          <w:b/>
          <w:sz w:val="24"/>
          <w:szCs w:val="24"/>
          <w:lang w:val="kk-KZ"/>
        </w:rPr>
      </w:pPr>
      <w:r w:rsidRPr="0081014A">
        <w:rPr>
          <w:rFonts w:ascii="Times New Roman" w:hAnsi="Times New Roman" w:cs="Times New Roman"/>
          <w:sz w:val="24"/>
          <w:szCs w:val="24"/>
          <w:lang w:val="kk-KZ"/>
        </w:rPr>
        <w:t>Ғылыми-педагогикалық зерттеудің әртүрлі қырларын сипаттау берілген фасетке тән және көпқырлы белгілерін көрсететін фасеттің әрқайсысына көптеген терминдер  енеді. Сонымен, зерттеу міндеттері: сипаттау, анықтау, негіздеу, жасау, айқындау, толықтыру, жүйелеу, жетілдіру, дамыту, нақтылау, талдау (тұжырымдаманы, болжамды, әдістемені, әдісті, білім мазмұнын және т. б.) болуы мүмкін. Зерттеу нәтижелері тұжырымдамаларды, ұстанымдарды, заңдылықтарды, болжамдарды, жіктеулерді, әдістемелік нұсқауларды, ұсыныстарды, оқу құрал-жабдықтарына талаптарды және т. б. қамтиды</w:t>
      </w:r>
      <w:r w:rsidRPr="0081014A">
        <w:rPr>
          <w:rFonts w:ascii="Times New Roman" w:hAnsi="Times New Roman" w:cs="Times New Roman"/>
          <w:b/>
          <w:sz w:val="24"/>
          <w:szCs w:val="24"/>
          <w:lang w:val="kk-KZ"/>
        </w:rPr>
        <w:t xml:space="preserve">. </w:t>
      </w:r>
    </w:p>
    <w:p w:rsidR="0081014A" w:rsidRPr="0081014A" w:rsidRDefault="0081014A" w:rsidP="00B2175B">
      <w:pPr>
        <w:spacing w:after="0" w:line="240" w:lineRule="auto"/>
        <w:ind w:left="-567" w:firstLine="141"/>
        <w:contextualSpacing/>
        <w:jc w:val="both"/>
        <w:rPr>
          <w:rFonts w:ascii="Times New Roman" w:hAnsi="Times New Roman" w:cs="Times New Roman"/>
          <w:sz w:val="24"/>
          <w:szCs w:val="24"/>
          <w:lang w:val="kk-KZ"/>
        </w:rPr>
      </w:pPr>
      <w:r w:rsidRPr="0081014A">
        <w:rPr>
          <w:rFonts w:ascii="Times New Roman" w:hAnsi="Times New Roman" w:cs="Times New Roman"/>
          <w:sz w:val="24"/>
          <w:szCs w:val="24"/>
          <w:lang w:val="kk-KZ"/>
        </w:rPr>
        <w:tab/>
        <w:t>Мемлекеттік және ғылыми ұжымдар мен бизнестің ынтасымен алда тұрған бірнеше аспектідегі, оның ішінде зерттеушілік, қаржылық-экономикалық, ұйымдастырушылық және кадрлық т.б.  негізделген ғылыми жұмыстардың жоба-жоспары ретіндегі ғылыми зерттеулерді жүргізуші ұйымдар  көптеп саналады.  Зерттеу жобасы төмендегі белгілермен сипатталады: басымдығы жоғары зерттеу бағытына жатады; дәл белгіленген уақытта орындалады; оның жүзеге асуына белгілі бір сомада қаражат бөлінеді; жоғары дәрежеде жаңалығының, күрделілігінің, әлеуметтік және ғылыми маңызының, алдын-ала белгіленген мақсатының болуы; зерттеудің сапада этикалық нормаларға сай орындалуын қамтамасыз ететін жоғары сапалы мамандарды және белгілі бір басқару жүйесін тартуды талап етеді.</w:t>
      </w:r>
    </w:p>
    <w:p w:rsidR="0081014A" w:rsidRPr="0081014A" w:rsidRDefault="0081014A" w:rsidP="00B2175B">
      <w:pPr>
        <w:spacing w:after="0" w:line="240" w:lineRule="auto"/>
        <w:ind w:left="-567" w:firstLine="141"/>
        <w:contextualSpacing/>
        <w:jc w:val="both"/>
        <w:rPr>
          <w:rFonts w:ascii="Times New Roman" w:hAnsi="Times New Roman" w:cs="Times New Roman"/>
          <w:sz w:val="24"/>
          <w:szCs w:val="24"/>
          <w:lang w:val="kk-KZ"/>
        </w:rPr>
      </w:pPr>
      <w:r w:rsidRPr="0081014A">
        <w:rPr>
          <w:rFonts w:ascii="Times New Roman" w:hAnsi="Times New Roman" w:cs="Times New Roman"/>
          <w:sz w:val="24"/>
          <w:szCs w:val="24"/>
          <w:lang w:val="kk-KZ"/>
        </w:rPr>
        <w:tab/>
        <w:t>Мысалы, Қазақстан Республикасында 2015-2017 жылдарға гранттық қаржыландыру конкурсына қатынасу үшін ұсынылған әлеуметтік-мәдени, халық шаруашылығы және саяси мәнді сұраныстарда жұмыс орындалатын бағыттар бойынша тақырыптың атауы және ғылыми бағыты, ғылыми ізденістің логикасы күтілетін нәтижесі көрсетіле отырып, ғылыми қауымдастықтың келісімімен қабылданған. Сонымен қатар орындаушылардың жұмыс тәжірибесі</w:t>
      </w:r>
      <w:r w:rsidRPr="0081014A">
        <w:rPr>
          <w:rFonts w:ascii="Times New Roman" w:hAnsi="Times New Roman" w:cs="Times New Roman"/>
          <w:b/>
          <w:sz w:val="24"/>
          <w:szCs w:val="24"/>
          <w:lang w:val="kk-KZ"/>
        </w:rPr>
        <w:t xml:space="preserve"> </w:t>
      </w:r>
      <w:r w:rsidRPr="0081014A">
        <w:rPr>
          <w:rFonts w:ascii="Times New Roman" w:hAnsi="Times New Roman" w:cs="Times New Roman"/>
          <w:sz w:val="24"/>
          <w:szCs w:val="24"/>
          <w:lang w:val="kk-KZ"/>
        </w:rPr>
        <w:t xml:space="preserve">жұмыс тәжірибесі, </w:t>
      </w:r>
      <w:r w:rsidRPr="000519D4">
        <w:rPr>
          <w:rFonts w:ascii="Times New Roman" w:hAnsi="Times New Roman" w:cs="Times New Roman"/>
          <w:sz w:val="24"/>
          <w:szCs w:val="24"/>
          <w:lang w:val="kk-KZ"/>
        </w:rPr>
        <w:t>олардың ішінде жас ғылыми қызметкерлер 30% дан кем болмауы, жобаның сметалық құны,</w:t>
      </w:r>
      <w:r w:rsidRPr="0081014A">
        <w:rPr>
          <w:rFonts w:ascii="Times New Roman" w:hAnsi="Times New Roman" w:cs="Times New Roman"/>
          <w:sz w:val="24"/>
          <w:szCs w:val="24"/>
          <w:lang w:val="kk-KZ"/>
        </w:rPr>
        <w:t xml:space="preserve"> жұмыстың орындаудың материалдық-техникалық базасы және т.б. сипатталады. </w:t>
      </w:r>
      <w:r w:rsidRPr="0081014A">
        <w:rPr>
          <w:rFonts w:ascii="Times New Roman" w:hAnsi="Times New Roman" w:cs="Times New Roman"/>
          <w:sz w:val="24"/>
          <w:szCs w:val="24"/>
          <w:lang w:val="kk-KZ"/>
        </w:rPr>
        <w:tab/>
        <w:t>Ғылым дамуының және ғылыми жобаларды орындаудың заңдары мен тенденциясын білу зерттеушіге өзінің ғылыми бағдарын жетекші, алдыңғы қатарлы амалдармен салыстыруға және қоғамды дамыту үшін қажетті нәтижелерге жетуге жағдай жасайды.</w:t>
      </w:r>
    </w:p>
    <w:p w:rsidR="0081014A" w:rsidRPr="0081014A" w:rsidRDefault="0081014A" w:rsidP="00B2175B">
      <w:pPr>
        <w:spacing w:after="0" w:line="240" w:lineRule="auto"/>
        <w:ind w:left="-567" w:firstLine="141"/>
        <w:contextualSpacing/>
        <w:jc w:val="both"/>
        <w:rPr>
          <w:rFonts w:ascii="Times New Roman" w:hAnsi="Times New Roman" w:cs="Times New Roman"/>
          <w:sz w:val="24"/>
          <w:szCs w:val="24"/>
          <w:lang w:val="kk-KZ"/>
        </w:rPr>
      </w:pPr>
      <w:r w:rsidRPr="0081014A">
        <w:rPr>
          <w:rFonts w:ascii="Times New Roman" w:hAnsi="Times New Roman" w:cs="Times New Roman"/>
          <w:sz w:val="24"/>
          <w:szCs w:val="24"/>
          <w:lang w:val="kk-KZ"/>
        </w:rPr>
        <w:tab/>
        <w:t>Классикалық ғылымның ұстанымдарына сүйену оны жан-жақты, бір сәттік, жалпы мәнді, жауапкершіліксіз, сенімді, нақты, тиімді де кең жайылған, тәжірибеде тексерілген жүйеде қолдануға мүмкіндік береді.</w:t>
      </w:r>
    </w:p>
    <w:p w:rsidR="0081014A" w:rsidRPr="0081014A" w:rsidRDefault="0081014A" w:rsidP="00B2175B">
      <w:pPr>
        <w:spacing w:after="0" w:line="240" w:lineRule="auto"/>
        <w:ind w:left="-567" w:firstLine="141"/>
        <w:contextualSpacing/>
        <w:jc w:val="both"/>
        <w:rPr>
          <w:rFonts w:ascii="Times New Roman" w:hAnsi="Times New Roman" w:cs="Times New Roman"/>
          <w:sz w:val="24"/>
          <w:szCs w:val="24"/>
          <w:lang w:val="kk-KZ"/>
        </w:rPr>
      </w:pPr>
      <w:r w:rsidRPr="0081014A">
        <w:rPr>
          <w:rFonts w:ascii="Times New Roman" w:hAnsi="Times New Roman" w:cs="Times New Roman"/>
          <w:sz w:val="24"/>
          <w:szCs w:val="24"/>
          <w:lang w:val="kk-KZ"/>
        </w:rPr>
        <w:tab/>
        <w:t>Қазіргі заманғы, классикалықтан кейінгі мақсаттар мен ұстанымдар қажеттілік пен кездейсоқтықты, себептер мен салдарларды, бөлшек пен бүтінді танудың базалық категориясын басқаша ойлауға негізделетін кванттық физиканың, генетиканың, релятивистік космологияның жетістіктеріне сүйенеді. Сонымен қатар тұтас бөлшектерінің қосындысының жағдайына емес, себептілігі өзара қарым қатынастың ықтималдығының жүйесін мойындайды.</w:t>
      </w:r>
    </w:p>
    <w:p w:rsidR="0081014A" w:rsidRPr="0081014A" w:rsidRDefault="0081014A" w:rsidP="00B2175B">
      <w:pPr>
        <w:spacing w:after="0" w:line="240" w:lineRule="auto"/>
        <w:ind w:left="-567" w:firstLine="141"/>
        <w:contextualSpacing/>
        <w:jc w:val="both"/>
        <w:rPr>
          <w:rFonts w:ascii="Times New Roman" w:hAnsi="Times New Roman" w:cs="Times New Roman"/>
          <w:sz w:val="24"/>
          <w:szCs w:val="24"/>
          <w:lang w:val="kk-KZ"/>
        </w:rPr>
      </w:pPr>
      <w:r w:rsidRPr="0081014A">
        <w:rPr>
          <w:rFonts w:ascii="Times New Roman" w:hAnsi="Times New Roman" w:cs="Times New Roman"/>
          <w:sz w:val="24"/>
          <w:szCs w:val="24"/>
          <w:lang w:val="kk-KZ"/>
        </w:rPr>
        <w:tab/>
        <w:t>Эксперимент жүргізудің де стратегиясы түбегейлі өзгеріске ұшырауда. Егер классика эксперименттен бірнеше рет қайталап жүргізу нәтижесінде алынған, өзгермейтін ғылыми ақиқатты нақтылауды талап етсе, постклассика мұны өзгермелі тұрақсыз жүйеде міндетті емес деп санайды, себебі мұндай жүйеде қайта-қайта жүргізілген эксперимент нәтижесі өзгермейді деп есептейді.</w:t>
      </w:r>
    </w:p>
    <w:p w:rsidR="0081014A" w:rsidRPr="0081014A" w:rsidRDefault="0081014A" w:rsidP="00B2175B">
      <w:pPr>
        <w:spacing w:after="0" w:line="240" w:lineRule="auto"/>
        <w:ind w:left="-567" w:firstLine="141"/>
        <w:contextualSpacing/>
        <w:jc w:val="both"/>
        <w:rPr>
          <w:rFonts w:ascii="Times New Roman" w:hAnsi="Times New Roman" w:cs="Times New Roman"/>
          <w:sz w:val="24"/>
          <w:szCs w:val="24"/>
          <w:lang w:val="kk-KZ"/>
        </w:rPr>
      </w:pPr>
      <w:r w:rsidRPr="0081014A">
        <w:rPr>
          <w:rFonts w:ascii="Times New Roman" w:hAnsi="Times New Roman" w:cs="Times New Roman"/>
          <w:sz w:val="24"/>
          <w:szCs w:val="24"/>
          <w:lang w:val="kk-KZ"/>
        </w:rPr>
        <w:tab/>
        <w:t xml:space="preserve">Ғылымның жаңа сипаттамасының пайда болуы өте күрделі табиғи өзгерістердің пайда болуын зерттеуге байланысты түсіндіріледі. Оған медициналық-биологиялық, экологиялық, биотехнологиялық нысандар, тектік инженерия үдерістері, "адам-машина" жүйелері және жасанды интеллект және т.б. жатады. Олардың ішінде адамды ашық динамикалық түрде дамитын әлеуметтік-биологиялық-ақпарттық жүйе ретінде қарайтын пихологиялық-педагогикалық зерттеулер елеулі орын алады. </w:t>
      </w:r>
      <w:r w:rsidRPr="0081014A">
        <w:rPr>
          <w:rFonts w:ascii="Times New Roman" w:hAnsi="Times New Roman" w:cs="Times New Roman"/>
          <w:sz w:val="24"/>
          <w:szCs w:val="24"/>
          <w:lang w:val="kk-KZ"/>
        </w:rPr>
        <w:tab/>
        <w:t>Тек солар ғана гуманистік ұстанымдар мен құндылықтарға сүйену керектігін, тәрбие мен білім беру сияқты болмыстың нәзік және күрделі кешенді саласында зерттеу жүргізуге шектеу қою және тиым салу туралы мәлімдеме жасап отыр.</w:t>
      </w:r>
    </w:p>
    <w:p w:rsidR="0081014A" w:rsidRPr="0081014A" w:rsidRDefault="0081014A" w:rsidP="00B2175B">
      <w:pPr>
        <w:spacing w:after="0" w:line="240" w:lineRule="auto"/>
        <w:ind w:left="-567" w:firstLine="141"/>
        <w:contextualSpacing/>
        <w:jc w:val="both"/>
        <w:rPr>
          <w:rFonts w:ascii="Times New Roman" w:hAnsi="Times New Roman" w:cs="Times New Roman"/>
          <w:sz w:val="24"/>
          <w:szCs w:val="24"/>
          <w:lang w:val="kk-KZ"/>
        </w:rPr>
      </w:pPr>
      <w:r w:rsidRPr="0081014A">
        <w:rPr>
          <w:rFonts w:ascii="Times New Roman" w:hAnsi="Times New Roman" w:cs="Times New Roman"/>
          <w:sz w:val="24"/>
          <w:szCs w:val="24"/>
          <w:lang w:val="kk-KZ"/>
        </w:rPr>
        <w:tab/>
        <w:t xml:space="preserve">Қазіргі заманғы ғылыми зерттеулердің тұжырымдамалық негізіне экономикалық және әлеуметтік-саяси мақсаттар мен ғылыми танымның тұлғалық әлеуметтік мәдени міндеттерін жатқызамыз. </w:t>
      </w:r>
      <w:r w:rsidRPr="0081014A">
        <w:rPr>
          <w:rFonts w:ascii="Times New Roman" w:hAnsi="Times New Roman" w:cs="Times New Roman"/>
          <w:sz w:val="24"/>
          <w:szCs w:val="24"/>
          <w:lang w:val="kk-KZ"/>
        </w:rPr>
        <w:tab/>
        <w:t>Тұжырымдаманы, зерттеудің мақсаты мен міндеттерін негізге ала отырып, классикалық, классикалық емес, классикалықтан кейінгі сияқты амалдар спектрі қолданылады.</w:t>
      </w:r>
    </w:p>
    <w:p w:rsidR="0081014A" w:rsidRPr="0081014A" w:rsidRDefault="0081014A" w:rsidP="00B2175B">
      <w:pPr>
        <w:spacing w:after="0" w:line="240" w:lineRule="auto"/>
        <w:ind w:left="-567" w:firstLine="141"/>
        <w:contextualSpacing/>
        <w:jc w:val="both"/>
        <w:rPr>
          <w:rFonts w:ascii="Times New Roman" w:hAnsi="Times New Roman" w:cs="Times New Roman"/>
          <w:sz w:val="24"/>
          <w:szCs w:val="24"/>
          <w:lang w:val="kk-KZ"/>
        </w:rPr>
      </w:pPr>
      <w:r w:rsidRPr="0081014A">
        <w:rPr>
          <w:rFonts w:ascii="Times New Roman" w:hAnsi="Times New Roman" w:cs="Times New Roman"/>
          <w:sz w:val="24"/>
          <w:szCs w:val="24"/>
          <w:lang w:val="kk-KZ"/>
        </w:rPr>
        <w:tab/>
        <w:t>Әлеуметтік-гуманитарлық, оның ішінде психологиялық-педагогикалық танымға дүниені тұтас, сонымен бірге тар көлемде  тану тән. Бұл - әлеуметтік шындықты табу, баяндау, бейнелеу, сипаттау және қорытындылау (эмпирикалық кезең), зерттеу мәселесінің проблемасы мен болжамын, заңдылықтары мен  себептерін түсіндіре отырып, теориялық және логикалық талдау, ақиқатқа негізделген жоғары дәрежедегі моделін құрастыру, құбылысты жорамалдау және т.б.</w:t>
      </w:r>
    </w:p>
    <w:p w:rsidR="0081014A" w:rsidRPr="0081014A" w:rsidRDefault="0081014A" w:rsidP="00B2175B">
      <w:pPr>
        <w:spacing w:after="0" w:line="240" w:lineRule="auto"/>
        <w:ind w:left="-567" w:firstLine="141"/>
        <w:contextualSpacing/>
        <w:jc w:val="both"/>
        <w:rPr>
          <w:rFonts w:ascii="Times New Roman" w:hAnsi="Times New Roman" w:cs="Times New Roman"/>
          <w:sz w:val="24"/>
          <w:szCs w:val="24"/>
          <w:lang w:val="kk-KZ"/>
        </w:rPr>
      </w:pPr>
      <w:r w:rsidRPr="0081014A">
        <w:rPr>
          <w:rFonts w:ascii="Times New Roman" w:hAnsi="Times New Roman" w:cs="Times New Roman"/>
          <w:sz w:val="24"/>
          <w:szCs w:val="24"/>
          <w:lang w:val="kk-KZ"/>
        </w:rPr>
        <w:tab/>
        <w:t>Әлеуметтік-гуманитарлық зерттеудің мақсаты тек қоғамды танып білу ғана емес, сонымен қатар оның реттеуге және өзгертуге қатысу болып табылады. Мұндай іздестіруді белсендіруге қоғамды дамытудағы ғылыми іс-әрекеттің шарты және нәтижесі боып табылатын  инновациялық орта ықпал етеді. Оған ғылым саласындағы және инновациялық ортадағы  кадрлық, ұйымдастырушылық және технологиялық инфрақұрылым мен инвестициялық стратегиядағы мемлекеттік саясат жатады.</w:t>
      </w:r>
    </w:p>
    <w:p w:rsidR="00951E32" w:rsidRDefault="0081014A" w:rsidP="00B2175B">
      <w:pPr>
        <w:spacing w:after="0" w:line="240" w:lineRule="auto"/>
        <w:ind w:left="-567" w:firstLine="141"/>
        <w:contextualSpacing/>
        <w:jc w:val="both"/>
        <w:rPr>
          <w:rFonts w:ascii="Times New Roman" w:hAnsi="Times New Roman" w:cs="Times New Roman"/>
          <w:b/>
          <w:lang w:val="kk-KZ"/>
        </w:rPr>
      </w:pPr>
      <w:r w:rsidRPr="0081014A">
        <w:rPr>
          <w:rFonts w:ascii="Times New Roman" w:hAnsi="Times New Roman" w:cs="Times New Roman"/>
          <w:sz w:val="24"/>
          <w:szCs w:val="24"/>
          <w:lang w:val="kk-KZ"/>
        </w:rPr>
        <w:tab/>
        <w:t>Институционалдандыру (латынша institutum - белгілеу, құру, құрылғы, әдет-ғұрып) -ғылымды жасаушы интеллектуалдық ресурстарды пайдаланып құрылған ұлттық инновациялық жүйенің елдің экономикалық мүдделерін қорғайтын маңызы фактор - білімдік қоғамының негізі.</w:t>
      </w:r>
      <w:r w:rsidRPr="0081014A">
        <w:rPr>
          <w:rFonts w:ascii="Times New Roman" w:hAnsi="Times New Roman" w:cs="Times New Roman"/>
          <w:sz w:val="24"/>
          <w:szCs w:val="24"/>
          <w:lang w:val="kk-KZ"/>
        </w:rPr>
        <w:tab/>
        <w:t>Аталған тенденцияларды, құрылымдарды, ұстанымдарды ұғыну педагогика және оның құрамдас бөлімі - білім берудің теориясы мен практикасы, оқыту, үйрету, адамның тағдырына және қоғамның дамуына ықпал етуші ретіндегі дидактика саласындағы ғылыми зерттеушілерге аса маңызды болып табылады.</w:t>
      </w:r>
      <w:r w:rsidR="00951E32">
        <w:rPr>
          <w:rFonts w:ascii="Times New Roman" w:hAnsi="Times New Roman" w:cs="Times New Roman"/>
          <w:sz w:val="24"/>
          <w:szCs w:val="24"/>
          <w:lang w:val="kk-KZ"/>
        </w:rPr>
        <w:t xml:space="preserve"> </w:t>
      </w:r>
      <w:r w:rsidR="000519D4">
        <w:rPr>
          <w:rFonts w:ascii="Times New Roman" w:hAnsi="Times New Roman"/>
          <w:b/>
          <w:sz w:val="24"/>
          <w:szCs w:val="24"/>
          <w:lang w:val="kk-KZ"/>
        </w:rPr>
        <w:tab/>
      </w:r>
      <w:r w:rsidR="00B45CCD" w:rsidRPr="00951E32">
        <w:rPr>
          <w:rFonts w:ascii="Times New Roman" w:hAnsi="Times New Roman" w:cs="Times New Roman"/>
        </w:rPr>
        <w:t>Теориялық білім - ғылыми-педагогикалық зерттеудің базасы</w:t>
      </w:r>
      <w:r w:rsidR="000519D4" w:rsidRPr="00951E32">
        <w:rPr>
          <w:rFonts w:ascii="Times New Roman" w:hAnsi="Times New Roman" w:cs="Times New Roman"/>
          <w:lang w:val="kk-KZ"/>
        </w:rPr>
        <w:t>.</w:t>
      </w:r>
      <w:r w:rsidR="000519D4" w:rsidRPr="000519D4">
        <w:rPr>
          <w:rFonts w:ascii="Times New Roman" w:hAnsi="Times New Roman" w:cs="Times New Roman"/>
          <w:b/>
          <w:lang w:val="kk-KZ"/>
        </w:rPr>
        <w:t xml:space="preserve"> </w:t>
      </w:r>
    </w:p>
    <w:p w:rsidR="00951E32" w:rsidRDefault="00951E32" w:rsidP="00B2175B">
      <w:pPr>
        <w:spacing w:after="0" w:line="240" w:lineRule="auto"/>
        <w:ind w:left="-567" w:firstLine="141"/>
        <w:contextualSpacing/>
        <w:jc w:val="both"/>
        <w:rPr>
          <w:rFonts w:ascii="Times New Roman" w:hAnsi="Times New Roman" w:cs="Times New Roman"/>
          <w:b/>
          <w:lang w:val="kk-KZ"/>
        </w:rPr>
      </w:pPr>
    </w:p>
    <w:p w:rsidR="00B45CCD" w:rsidRPr="000519D4" w:rsidRDefault="00951E32" w:rsidP="00B2175B">
      <w:pPr>
        <w:spacing w:after="0" w:line="240" w:lineRule="auto"/>
        <w:ind w:left="-567" w:firstLine="141"/>
        <w:contextualSpacing/>
        <w:jc w:val="both"/>
        <w:rPr>
          <w:rFonts w:ascii="Times New Roman" w:hAnsi="Times New Roman" w:cs="Times New Roman"/>
          <w:noProof/>
          <w:lang w:val="uk-UA"/>
        </w:rPr>
      </w:pPr>
      <w:r>
        <w:rPr>
          <w:rFonts w:ascii="Times New Roman" w:hAnsi="Times New Roman" w:cs="Times New Roman"/>
          <w:b/>
          <w:lang w:val="kk-KZ"/>
        </w:rPr>
        <w:t xml:space="preserve">2.2. </w:t>
      </w:r>
      <w:r w:rsidR="000519D4" w:rsidRPr="000519D4">
        <w:rPr>
          <w:rFonts w:ascii="Times New Roman" w:hAnsi="Times New Roman" w:cs="Times New Roman"/>
          <w:b/>
          <w:lang w:val="kk-KZ"/>
        </w:rPr>
        <w:t>П</w:t>
      </w:r>
      <w:r w:rsidR="00B45CCD" w:rsidRPr="000519D4">
        <w:rPr>
          <w:rFonts w:ascii="Times New Roman" w:eastAsia="Batang" w:hAnsi="Times New Roman" w:cs="Times New Roman"/>
          <w:b/>
          <w:lang w:val="kk-KZ" w:eastAsia="ko-KR"/>
        </w:rPr>
        <w:t>едагогикалық зерттеудің теориялық негіздері</w:t>
      </w:r>
      <w:r w:rsidR="00B45CCD" w:rsidRPr="000519D4">
        <w:rPr>
          <w:rFonts w:ascii="Times New Roman" w:eastAsia="Batang" w:hAnsi="Times New Roman" w:cs="Times New Roman"/>
          <w:lang w:val="kk-KZ" w:eastAsia="ko-KR"/>
        </w:rPr>
        <w:t xml:space="preserve"> – </w:t>
      </w:r>
      <w:r w:rsidR="00B45CCD" w:rsidRPr="000519D4">
        <w:rPr>
          <w:rFonts w:ascii="Times New Roman" w:hAnsi="Times New Roman" w:cs="Times New Roman"/>
          <w:lang w:val="kk-KZ"/>
        </w:rPr>
        <w:t>педагогикалық факт, педагогикалық теория, педагогикалық з</w:t>
      </w:r>
      <w:r>
        <w:rPr>
          <w:rFonts w:ascii="Times New Roman" w:hAnsi="Times New Roman" w:cs="Times New Roman"/>
          <w:lang w:val="kk-KZ"/>
        </w:rPr>
        <w:t>аңдылық</w:t>
      </w:r>
      <w:r w:rsidR="00B45CCD" w:rsidRPr="000519D4">
        <w:rPr>
          <w:rFonts w:ascii="Times New Roman" w:hAnsi="Times New Roman" w:cs="Times New Roman"/>
          <w:lang w:val="kk-KZ"/>
        </w:rPr>
        <w:t xml:space="preserve">пен сипатталады. </w:t>
      </w:r>
      <w:r w:rsidR="00B45CCD" w:rsidRPr="000519D4">
        <w:rPr>
          <w:rFonts w:ascii="Times New Roman" w:hAnsi="Times New Roman" w:cs="Times New Roman"/>
          <w:noProof/>
          <w:lang w:val="uk-UA"/>
        </w:rPr>
        <w:t>Теория – педагогикалық құбылыстардың, кез-келген әдістеменің негізі болады және сол әдістеменің көмегімен табылған фактілер арқылы кеңейеді. Теория – таным үдерісінің нәтижесі, ал әдіснама болса, осы танымға жету мен оны құру тәсілі болып табылады. Бұл – теориялық және практикалық ғылыми-танымдық іс-әрекетті ұйымдастыру мен құрастырудың негізі мен тәсілдер жүйесі. Таным теориясы тұтас танымдық іс-әрекет үдерісін және оның мазмұндық негізін зерттейді. Әдіснама шынайы және практикалық түрде тиімді білімге жетудің әдістеріне көп көңіл бөледі, осы білімді дамытудың тәсілдерін іздестіреді.</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b/>
          <w:lang w:val="kk-KZ"/>
        </w:rPr>
        <w:t xml:space="preserve">Білім түрлерін сипаттамалары. </w:t>
      </w:r>
      <w:r w:rsidRPr="000519D4">
        <w:rPr>
          <w:rFonts w:ascii="Times New Roman" w:hAnsi="Times New Roman" w:cs="Times New Roman"/>
          <w:lang w:val="kk-KZ"/>
        </w:rPr>
        <w:t xml:space="preserve">Білім түрлерін ажыратып, оларды сипаттаудың сызбаларын құруға көшеміз. Алдымен бірнеше жалпы ескертпені жасаймыз. </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ab/>
        <w:t xml:space="preserve">Ой-қимылдарының сызбасын құруда мына өлшемдерді сызбалар қанағаттандырғанын ескеру керек: </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1) жүйе құрушы қызметті атқара алатын, оқушыларға әңгіме туралы толық түсінікті қалыптастыруға көмектесетін;</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2) оқушылар әңгіменің мақсатына қарай оларды ажырата алатындай ыңғайлы болса;</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3) оқушылар әңгіме құруда қиындықтың сипаты мен себебін оңай талқылауға көмектесетін.</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ab/>
        <w:t xml:space="preserve">Біздің көзқарасымыз бойынша, бұл сызбалар формасы бойынша сұрақтардың реттелген жиынтығын беру керек, яғни білім түрлерін түсіндіру жүйесінің элементтері рөлін атқаратын жиынтық. Мұндағы «жүйе элементі» деген термин білім бірлігін білдірмейді. Бұл нысан күрделі құрылымды беруі мүмкін. Сұрақтарға берілетін жауаптар білімнің қандай да бір түріне жеткілікті және ықшамды сипат беруі керек. </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ab/>
        <w:t>Құрылған сызбаны оқушылардың түсіндіру логикасын талдау үшін пайдаланамыз.</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ab/>
        <w:t xml:space="preserve">Енді сызбаларды құруға көшейік. Оны ғылыми теориядан бастаймыз. Оқушыларға теория түсіндірудің өзіндік нысаны ретінде көрініс береді. Оқушылар сызбаның барлық сұрақтарына жауап беруі керек немесе жауап бере алмайтын сұрақтарын уақытында ескеруі керек. </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b/>
          <w:lang w:val="kk-KZ"/>
        </w:rPr>
        <w:tab/>
        <w:t>Ғылыми теория.</w:t>
      </w:r>
      <w:r w:rsidRPr="000519D4">
        <w:rPr>
          <w:rFonts w:ascii="Times New Roman" w:hAnsi="Times New Roman" w:cs="Times New Roman"/>
          <w:lang w:val="kk-KZ"/>
        </w:rPr>
        <w:t xml:space="preserve"> Ғылыми теорияны сипаттаудың сызбасын құрғанда, оқушыларға осы нысан туралы толық жүйелі түсінік беретін сұрақтарды енгізуді ескердік. Осыған сәйкес, оқу мақсаты үшін теорияны сипаттауды сызба түрінде бердік. Ол келесі элементтерден тұрады:</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1) теорияны зерттеудің нысаны (табиғат нысаны және теория нысаны);</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2) теорияны зерттеу пәні;</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3) теория негіздемесі (теорияның шығу көзі, басты ұғымдар тобы; негізгі тұжырымдар, эмпирикалық база – ғылыми дерктер);</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4) теорияның құрал-сайманы (математикалық аппарат, логиканың ережесі мен тәсілдері);</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5) теорияның салдары, оларды тексеру;</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6) теорияны қолдану шекарасы.</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ab/>
        <w:t xml:space="preserve">Ғылыми теорияны сипаттаудың келтірілген сызбасы дедуктивті және сипаттама теорияларды (мысалы, Ч.Дарвин теориясы) көрсету үшін жарамды. Айта кететін айырмашылық – кейбір сұрақтың өзіндік ерекшелігі бар. </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ab/>
        <w:t xml:space="preserve">Оқу бағдарламасы мен оқулықтарда дедуктивті теорияның мазмұны әлі толық берілмеген. Тек оның бір бөлімі – негіздемесі берілген. Бірақ бұл бөлімнің өзі оқушыларға ықшам түсіндірілген. Сондықтан теорияның негіздемесі мәртебесі бойынша элементтерге мүшелеу әлсіз сипатта болады. Ал теорияның салдарын оқушылар постулаттармен реттес білім ретінде меңгереді. </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b/>
          <w:lang w:val="kk-KZ"/>
        </w:rPr>
        <w:tab/>
        <w:t>Ғылыми дерек.</w:t>
      </w:r>
      <w:r w:rsidRPr="000519D4">
        <w:rPr>
          <w:rFonts w:ascii="Times New Roman" w:hAnsi="Times New Roman" w:cs="Times New Roman"/>
          <w:lang w:val="kk-KZ"/>
        </w:rPr>
        <w:t xml:space="preserve"> Ғылыми деректі түсіндіру сызбасын құруда, таным деңгейі, логикасы көрініс беруі ескерілді (сапалық, сандық және теориялық деңгей). Танымның көрсетілген деңгейлері білім беруде бейнеленген, бірақ оқушылар олармен әртүрлі уақытта кездеседі. Осыған орай, сызба құрылғанда, сұрақтардың келесі реттілігі сақталды: </w:t>
      </w:r>
    </w:p>
    <w:p w:rsidR="00B45CCD" w:rsidRPr="000519D4" w:rsidRDefault="00B45CCD" w:rsidP="00CC307E">
      <w:pPr>
        <w:numPr>
          <w:ilvl w:val="0"/>
          <w:numId w:val="8"/>
        </w:numPr>
        <w:tabs>
          <w:tab w:val="left" w:pos="993"/>
        </w:tabs>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құбылысты табиғи (ғылыми емес) тілмен және танымал ғылыми ұғыммен сипаттау;</w:t>
      </w:r>
    </w:p>
    <w:p w:rsidR="00B45CCD" w:rsidRPr="000519D4" w:rsidRDefault="00B45CCD" w:rsidP="00CC307E">
      <w:pPr>
        <w:numPr>
          <w:ilvl w:val="0"/>
          <w:numId w:val="8"/>
        </w:numPr>
        <w:tabs>
          <w:tab w:val="left" w:pos="993"/>
        </w:tabs>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құбылысты сипаттау үшін сандық және сапалық сипаттаманы енгізу;</w:t>
      </w:r>
    </w:p>
    <w:p w:rsidR="00B45CCD" w:rsidRPr="000519D4" w:rsidRDefault="00B45CCD" w:rsidP="00CC307E">
      <w:pPr>
        <w:numPr>
          <w:ilvl w:val="0"/>
          <w:numId w:val="8"/>
        </w:numPr>
        <w:tabs>
          <w:tab w:val="left" w:pos="993"/>
        </w:tabs>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құбылысты жаңа ғылыми ұғыммен сипаттау;</w:t>
      </w:r>
    </w:p>
    <w:p w:rsidR="00B45CCD" w:rsidRPr="000519D4" w:rsidRDefault="00B45CCD" w:rsidP="00CC307E">
      <w:pPr>
        <w:numPr>
          <w:ilvl w:val="0"/>
          <w:numId w:val="8"/>
        </w:numPr>
        <w:tabs>
          <w:tab w:val="left" w:pos="993"/>
        </w:tabs>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құбылыстың заңдылығын формулаға келтіру;</w:t>
      </w:r>
    </w:p>
    <w:p w:rsidR="00B45CCD" w:rsidRPr="000519D4" w:rsidRDefault="00B45CCD" w:rsidP="00CC307E">
      <w:pPr>
        <w:numPr>
          <w:ilvl w:val="0"/>
          <w:numId w:val="8"/>
        </w:numPr>
        <w:tabs>
          <w:tab w:val="left" w:pos="993"/>
        </w:tabs>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құбылысты белгілі теорияда немесе тұжырымдамада түсіндіру;</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 xml:space="preserve">Сызбаның үшінші сұрағын түсіндіріп кетсек, оқушы бұрын енгізілген сипаттамаларды көрсете отырып, бұл кезеңде дәл қатаң анықтаманыберуі керек. Дегенмен, оның енгізетін өзгерістерін жалпы формада сипаттау әрдайым мүмкін емес. </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b/>
          <w:lang w:val="kk-KZ"/>
        </w:rPr>
        <w:t xml:space="preserve">Ғылыми заң. </w:t>
      </w:r>
      <w:r w:rsidRPr="000519D4">
        <w:rPr>
          <w:rFonts w:ascii="Times New Roman" w:hAnsi="Times New Roman" w:cs="Times New Roman"/>
          <w:lang w:val="kk-KZ"/>
        </w:rPr>
        <w:t xml:space="preserve">Заңды сипаттаудың сызбасын құруда келесі міндеттер ескерілді. Бұл сызбаа мынадай жиынтықты беруі керек: заң мен ұғымның анықтамасы арасындағы қатынас, заң табиғаты, оны қолдану шекарасы. Оқушылардың білім жүйелігі үшін соңғы мәселе ерекше мәнге ие. </w:t>
      </w:r>
      <w:r w:rsidRPr="000519D4">
        <w:rPr>
          <w:rFonts w:ascii="Times New Roman" w:hAnsi="Times New Roman" w:cs="Times New Roman"/>
          <w:i/>
          <w:lang w:val="kk-KZ"/>
        </w:rPr>
        <w:t>Мысалы,</w:t>
      </w:r>
      <w:r w:rsidRPr="000519D4">
        <w:rPr>
          <w:rFonts w:ascii="Times New Roman" w:hAnsi="Times New Roman" w:cs="Times New Roman"/>
          <w:lang w:val="kk-KZ"/>
        </w:rPr>
        <w:t xml:space="preserve"> Ньютон заңдарын қолдану шекарасын сөз еткенде, біріншіден, қатыс теориясын, екіншіден, бұл теорияның классикалық механикамен байланысын және әрбір заңның қолданыс шекарасы болатынын білу керек.</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Политехникалық білім берудің міндеттеріне сәйкес заңдарды қолдану туралы мәселе ерекше мәнге ие.  Заң туралы білімді сипаттаудың сызбасы: заңның формулалары; заңды мүмкіндігіне қарай символдық формада жазу; заңды ашу жолдары; заңды қолдану шекарасы; заңды қолдану.</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 xml:space="preserve"> Оқушылар білімін көрсеткенде оқулықты басшылыққа алатындықтан, олардың бірнеше формуланың бар екенін ескергендігін, тиімді қолданғанын назардан тыс қалдырмадық. </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b/>
          <w:lang w:val="kk-KZ"/>
        </w:rPr>
        <w:t>Ғылыми ұғым.</w:t>
      </w:r>
      <w:r w:rsidRPr="000519D4">
        <w:rPr>
          <w:rFonts w:ascii="Times New Roman" w:hAnsi="Times New Roman" w:cs="Times New Roman"/>
          <w:lang w:val="kk-KZ"/>
        </w:rPr>
        <w:t>Теорияның элементтерінің бірі – ғылыми ұғым. Оқушыларға әдетте сандық ұғымды сипаттау қиынға соғады. Сондықтан осы жағдай ескеріліп, сандық ұғымды сипаттаудың мынадай сызбасы құрылды: ұғымның анықтамасы; ұғымның символдық жазуы; анықтама формуласын талдау; анықтаманы қолдану шекарасы; өлшеу бірліктері; Өлшеу бірліктері туралы пункт жеке ажыратылған. Өйткені оны түсіндіру үшін жеткілікті түрде ақпарат қажет</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b/>
          <w:lang w:val="kk-KZ"/>
        </w:rPr>
        <w:t>Эксперимен</w:t>
      </w:r>
      <w:r w:rsidRPr="000519D4">
        <w:rPr>
          <w:rFonts w:ascii="Times New Roman" w:hAnsi="Times New Roman" w:cs="Times New Roman"/>
          <w:lang w:val="kk-KZ"/>
        </w:rPr>
        <w:t>т</w:t>
      </w:r>
      <w:r w:rsidRPr="000519D4">
        <w:rPr>
          <w:rFonts w:ascii="Times New Roman" w:hAnsi="Times New Roman" w:cs="Times New Roman"/>
          <w:b/>
          <w:lang w:val="kk-KZ"/>
        </w:rPr>
        <w:t>.</w:t>
      </w:r>
      <w:r w:rsidRPr="000519D4">
        <w:rPr>
          <w:rFonts w:ascii="Times New Roman" w:hAnsi="Times New Roman" w:cs="Times New Roman"/>
          <w:lang w:val="kk-KZ"/>
        </w:rPr>
        <w:t xml:space="preserve"> Енді ғылыми экспериментті сипаттау сызбасын қарастырайық. Оның мақсаты – оқушының зерттеудің эксперименттік әдісін (логикасын) меңгеруі. Экспериментті сипаттау сызбасы: эксперименттің мақсаты; зерттеу әдістемесі (өлшеу процедурасы мен құрылғысы); өлшеу нәтижелері; нәтижелерді түсіндіру; эксперимент негізінде жасалған қорытынды мен ұсыныстар; </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 xml:space="preserve">Мұнда екі сызба арасында айырмашылықтар бар. Олар мақсат формуласын пайдаланып, тұжырымын былай деп бастайды: «Ғалым тәжірибе жасады, ол приборды алды (мектеп приборы суреттеледі)». Сосын әңгіме аяқталады: «Ғалым бұл тәжірибеде келесі заңды дәлелдеді». Осыдан оқушы оқу тәжірибесін ғылыми экспериментпен сәйкестендіретінін көреміз. </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b/>
          <w:lang w:val="kk-KZ"/>
        </w:rPr>
        <w:t xml:space="preserve">Қолданбалы білім. </w:t>
      </w:r>
      <w:r w:rsidRPr="000519D4">
        <w:rPr>
          <w:rFonts w:ascii="Times New Roman" w:hAnsi="Times New Roman" w:cs="Times New Roman"/>
          <w:lang w:val="kk-KZ"/>
        </w:rPr>
        <w:t>Қолданбалы білім – бұл ғылымның техникамен және технологиямен байланысын жүзеге асыратын білім (оған мыналар жатады: трансформатор, радиоқабылдағыш құрылғысы туралы білім). Қосалқы білімді сипаттау сызбасы</w:t>
      </w:r>
      <w:r w:rsidRPr="000519D4">
        <w:rPr>
          <w:rFonts w:ascii="Times New Roman" w:hAnsi="Times New Roman" w:cs="Times New Roman"/>
          <w:i/>
          <w:u w:val="single"/>
          <w:lang w:val="kk-KZ"/>
        </w:rPr>
        <w:t>;</w:t>
      </w:r>
      <w:r w:rsidRPr="000519D4">
        <w:rPr>
          <w:rFonts w:ascii="Times New Roman" w:hAnsi="Times New Roman" w:cs="Times New Roman"/>
          <w:lang w:val="kk-KZ"/>
        </w:rPr>
        <w:t>нысанның қызметтік анықтамасы; нысанның жұмысы негізделген заң; құрылғы сызбасы;жұмыс үдерісі; нысаедарды қолдану; Әдетте оқушылар бірінші элементті (нысан анықтамасын) тастап кетеді. Олар бірден құрылғы сызбасын сипаттаудан  бастайды:  нысанның жұмысы негізделетін заң айтылмайды, ал жұмыс үдерісі туралы бірауыз сөз айтады (3-кесте).</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 xml:space="preserve">        Жоғарыда айтып өткендей, оқу білімі  жүйесінің әрбір   «элементі» күрделі  құрылымды береді.  Сондықтан оны мүшелеуге болады.   Бұл элементтерде ғылым  тарихының мәселелері   қатыстырылуы  мүмкін.</w:t>
      </w:r>
    </w:p>
    <w:p w:rsidR="00B45CCD" w:rsidRPr="000519D4" w:rsidRDefault="00B45CCD" w:rsidP="00B2175B">
      <w:pPr>
        <w:spacing w:after="0" w:line="240" w:lineRule="auto"/>
        <w:ind w:left="-567" w:firstLine="141"/>
        <w:jc w:val="both"/>
        <w:rPr>
          <w:rFonts w:ascii="Times New Roman" w:hAnsi="Times New Roman" w:cs="Times New Roman"/>
          <w:b/>
          <w:lang w:val="kk-KZ"/>
        </w:rPr>
      </w:pPr>
      <w:r w:rsidRPr="000519D4">
        <w:rPr>
          <w:rFonts w:ascii="Times New Roman" w:hAnsi="Times New Roman" w:cs="Times New Roman"/>
          <w:b/>
          <w:lang w:val="kk-KZ"/>
        </w:rPr>
        <w:t>3-кесте. Әдіснамалық білімнің негізгі түрлерінің элементтері</w:t>
      </w:r>
    </w:p>
    <w:p w:rsidR="00B45CCD" w:rsidRPr="000519D4" w:rsidRDefault="00B45CCD" w:rsidP="00B2175B">
      <w:pPr>
        <w:spacing w:after="0" w:line="240" w:lineRule="auto"/>
        <w:ind w:left="-567" w:firstLine="141"/>
        <w:jc w:val="both"/>
        <w:rPr>
          <w:rFonts w:ascii="Times New Roman" w:hAnsi="Times New Roman" w:cs="Times New Roman"/>
          <w:b/>
          <w:lang w:val="kk-KZ"/>
        </w:rPr>
      </w:pPr>
    </w:p>
    <w:tbl>
      <w:tblPr>
        <w:tblStyle w:val="a5"/>
        <w:tblpPr w:leftFromText="180" w:rightFromText="180" w:vertAnchor="text" w:tblpXSpec="center" w:tblpY="1"/>
        <w:tblOverlap w:val="never"/>
        <w:tblW w:w="10147" w:type="dxa"/>
        <w:tblLook w:val="01E0"/>
      </w:tblPr>
      <w:tblGrid>
        <w:gridCol w:w="1603"/>
        <w:gridCol w:w="1891"/>
        <w:gridCol w:w="1618"/>
        <w:gridCol w:w="1616"/>
        <w:gridCol w:w="1667"/>
        <w:gridCol w:w="1752"/>
      </w:tblGrid>
      <w:tr w:rsidR="00B45CCD" w:rsidRPr="000519D4" w:rsidTr="00965591">
        <w:tc>
          <w:tcPr>
            <w:tcW w:w="1603"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b/>
                <w:lang w:val="kk-KZ"/>
              </w:rPr>
            </w:pPr>
            <w:r w:rsidRPr="000519D4">
              <w:rPr>
                <w:rFonts w:ascii="Times New Roman" w:hAnsi="Times New Roman" w:cs="Times New Roman"/>
                <w:b/>
                <w:lang w:val="kk-KZ"/>
              </w:rPr>
              <w:t xml:space="preserve">Ғылыми теория </w:t>
            </w:r>
          </w:p>
        </w:tc>
        <w:tc>
          <w:tcPr>
            <w:tcW w:w="1891"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b/>
                <w:lang w:val="kk-KZ"/>
              </w:rPr>
            </w:pPr>
            <w:r w:rsidRPr="000519D4">
              <w:rPr>
                <w:rFonts w:ascii="Times New Roman" w:hAnsi="Times New Roman" w:cs="Times New Roman"/>
                <w:b/>
                <w:lang w:val="kk-KZ"/>
              </w:rPr>
              <w:t xml:space="preserve">Ғылым дерегі </w:t>
            </w:r>
          </w:p>
        </w:tc>
        <w:tc>
          <w:tcPr>
            <w:tcW w:w="1618"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b/>
                <w:lang w:val="kk-KZ"/>
              </w:rPr>
            </w:pPr>
            <w:r w:rsidRPr="000519D4">
              <w:rPr>
                <w:rFonts w:ascii="Times New Roman" w:hAnsi="Times New Roman" w:cs="Times New Roman"/>
                <w:b/>
                <w:lang w:val="kk-KZ"/>
              </w:rPr>
              <w:t xml:space="preserve">Заң </w:t>
            </w:r>
          </w:p>
        </w:tc>
        <w:tc>
          <w:tcPr>
            <w:tcW w:w="1616"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b/>
                <w:lang w:val="kk-KZ"/>
              </w:rPr>
            </w:pPr>
            <w:r w:rsidRPr="000519D4">
              <w:rPr>
                <w:rFonts w:ascii="Times New Roman" w:hAnsi="Times New Roman" w:cs="Times New Roman"/>
                <w:b/>
                <w:lang w:val="kk-KZ"/>
              </w:rPr>
              <w:t>Ғылыми ұғым</w:t>
            </w:r>
          </w:p>
        </w:tc>
        <w:tc>
          <w:tcPr>
            <w:tcW w:w="1667"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b/>
                <w:lang w:val="kk-KZ"/>
              </w:rPr>
            </w:pPr>
            <w:r w:rsidRPr="000519D4">
              <w:rPr>
                <w:rFonts w:ascii="Times New Roman" w:hAnsi="Times New Roman" w:cs="Times New Roman"/>
                <w:b/>
                <w:lang w:val="kk-KZ"/>
              </w:rPr>
              <w:t>Эксперимент туралы білім</w:t>
            </w:r>
          </w:p>
        </w:tc>
        <w:tc>
          <w:tcPr>
            <w:tcW w:w="1752"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b/>
                <w:lang w:val="kk-KZ"/>
              </w:rPr>
            </w:pPr>
            <w:r w:rsidRPr="000519D4">
              <w:rPr>
                <w:rFonts w:ascii="Times New Roman" w:hAnsi="Times New Roman" w:cs="Times New Roman"/>
                <w:b/>
                <w:lang w:val="kk-KZ"/>
              </w:rPr>
              <w:t>Қолданбалы білім</w:t>
            </w:r>
          </w:p>
        </w:tc>
      </w:tr>
      <w:tr w:rsidR="00B45CCD" w:rsidRPr="000519D4" w:rsidTr="00965591">
        <w:tc>
          <w:tcPr>
            <w:tcW w:w="1603"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Теорияны зерттеу пәні мен нысаны</w:t>
            </w:r>
          </w:p>
        </w:tc>
        <w:tc>
          <w:tcPr>
            <w:tcW w:w="1891"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Құбылысты табиғи тілмен және белгілі ұғымдармен сипаттау </w:t>
            </w:r>
          </w:p>
        </w:tc>
        <w:tc>
          <w:tcPr>
            <w:tcW w:w="1618"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Заңның формулалары </w:t>
            </w:r>
          </w:p>
        </w:tc>
        <w:tc>
          <w:tcPr>
            <w:tcW w:w="1616"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Ұғым анықтамасы</w:t>
            </w:r>
          </w:p>
        </w:tc>
        <w:tc>
          <w:tcPr>
            <w:tcW w:w="1667"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Эксперимент мақсаты </w:t>
            </w:r>
          </w:p>
        </w:tc>
        <w:tc>
          <w:tcPr>
            <w:tcW w:w="1752"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Нысанның қызметтік анықтамасы</w:t>
            </w:r>
          </w:p>
        </w:tc>
      </w:tr>
      <w:tr w:rsidR="00B45CCD" w:rsidRPr="000519D4" w:rsidTr="00965591">
        <w:tc>
          <w:tcPr>
            <w:tcW w:w="1603"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Теорияның негіздемесі </w:t>
            </w:r>
          </w:p>
        </w:tc>
        <w:tc>
          <w:tcPr>
            <w:tcW w:w="1891"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Сандық және сапалық сипаттамаларды енгізу </w:t>
            </w:r>
          </w:p>
        </w:tc>
        <w:tc>
          <w:tcPr>
            <w:tcW w:w="1618"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Заңды символдық формада жазу </w:t>
            </w:r>
          </w:p>
        </w:tc>
        <w:tc>
          <w:tcPr>
            <w:tcW w:w="1616"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Анықтаманы символдық формада жазу </w:t>
            </w:r>
          </w:p>
        </w:tc>
        <w:tc>
          <w:tcPr>
            <w:tcW w:w="1667"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Зерттеу әдістемесі (өлшеу процедурасы)</w:t>
            </w:r>
          </w:p>
        </w:tc>
        <w:tc>
          <w:tcPr>
            <w:tcW w:w="1752"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Нысан жұмысы негізделген заң </w:t>
            </w:r>
          </w:p>
        </w:tc>
      </w:tr>
      <w:tr w:rsidR="00B45CCD" w:rsidRPr="000519D4" w:rsidTr="00965591">
        <w:tc>
          <w:tcPr>
            <w:tcW w:w="1603"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Теорияның инструмента-риясы</w:t>
            </w:r>
          </w:p>
        </w:tc>
        <w:tc>
          <w:tcPr>
            <w:tcW w:w="1891"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Құбылысты жаңа ғылыми ұғыммен сипаттау </w:t>
            </w:r>
          </w:p>
        </w:tc>
        <w:tc>
          <w:tcPr>
            <w:tcW w:w="1618"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Заңды алу жолдары </w:t>
            </w:r>
          </w:p>
        </w:tc>
        <w:tc>
          <w:tcPr>
            <w:tcW w:w="1616"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Анықтама анализі (формулалар)</w:t>
            </w:r>
          </w:p>
        </w:tc>
        <w:tc>
          <w:tcPr>
            <w:tcW w:w="1667"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Өлшеу нәтижесі </w:t>
            </w:r>
          </w:p>
        </w:tc>
        <w:tc>
          <w:tcPr>
            <w:tcW w:w="1752"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Құрылғы сызбасы </w:t>
            </w:r>
          </w:p>
        </w:tc>
      </w:tr>
      <w:tr w:rsidR="00B45CCD" w:rsidRPr="000519D4" w:rsidTr="00965591">
        <w:tc>
          <w:tcPr>
            <w:tcW w:w="1603"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Теорияны қолдану шекарасы</w:t>
            </w:r>
          </w:p>
        </w:tc>
        <w:tc>
          <w:tcPr>
            <w:tcW w:w="1891"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Құбылыстың заңдылық формуласы</w:t>
            </w:r>
          </w:p>
        </w:tc>
        <w:tc>
          <w:tcPr>
            <w:tcW w:w="1618"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Заңды қолдану шекарасы </w:t>
            </w:r>
          </w:p>
        </w:tc>
        <w:tc>
          <w:tcPr>
            <w:tcW w:w="1616"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Анықтаманы қолдану шекарасы</w:t>
            </w:r>
          </w:p>
        </w:tc>
        <w:tc>
          <w:tcPr>
            <w:tcW w:w="1667"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Нәтижелерді интерпре-тациялау</w:t>
            </w:r>
          </w:p>
        </w:tc>
        <w:tc>
          <w:tcPr>
            <w:tcW w:w="1752"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Жұмыс процессі </w:t>
            </w:r>
          </w:p>
        </w:tc>
      </w:tr>
      <w:tr w:rsidR="00B45CCD" w:rsidRPr="000519D4" w:rsidTr="00965591">
        <w:tc>
          <w:tcPr>
            <w:tcW w:w="1603"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Теория салдары және оны тексеру </w:t>
            </w:r>
          </w:p>
        </w:tc>
        <w:tc>
          <w:tcPr>
            <w:tcW w:w="1891"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Құбылысты белгілі теория негізінде талқылау </w:t>
            </w:r>
          </w:p>
        </w:tc>
        <w:tc>
          <w:tcPr>
            <w:tcW w:w="1618"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Заңды қолдану </w:t>
            </w:r>
          </w:p>
        </w:tc>
        <w:tc>
          <w:tcPr>
            <w:tcW w:w="1616"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Өлшеу бірліктері </w:t>
            </w:r>
          </w:p>
        </w:tc>
        <w:tc>
          <w:tcPr>
            <w:tcW w:w="1667"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Қорытынды мен ұсыныстар </w:t>
            </w:r>
          </w:p>
        </w:tc>
        <w:tc>
          <w:tcPr>
            <w:tcW w:w="1752" w:type="dxa"/>
            <w:tcBorders>
              <w:top w:val="single" w:sz="4" w:space="0" w:color="auto"/>
              <w:left w:val="single" w:sz="4" w:space="0" w:color="auto"/>
              <w:bottom w:val="single" w:sz="4" w:space="0" w:color="auto"/>
              <w:right w:val="single" w:sz="4" w:space="0" w:color="auto"/>
            </w:tcBorders>
          </w:tcPr>
          <w:p w:rsidR="00B45CCD" w:rsidRPr="000519D4" w:rsidRDefault="00B45CCD" w:rsidP="00B2175B">
            <w:pPr>
              <w:ind w:left="-567" w:firstLine="141"/>
              <w:jc w:val="both"/>
              <w:rPr>
                <w:rFonts w:ascii="Times New Roman" w:hAnsi="Times New Roman" w:cs="Times New Roman"/>
                <w:lang w:val="kk-KZ"/>
              </w:rPr>
            </w:pPr>
            <w:r w:rsidRPr="000519D4">
              <w:rPr>
                <w:rFonts w:ascii="Times New Roman" w:hAnsi="Times New Roman" w:cs="Times New Roman"/>
                <w:lang w:val="kk-KZ"/>
              </w:rPr>
              <w:t xml:space="preserve">Объектілерді қолдану </w:t>
            </w:r>
          </w:p>
        </w:tc>
      </w:tr>
    </w:tbl>
    <w:p w:rsidR="00B45CCD" w:rsidRPr="000519D4" w:rsidRDefault="00B45CCD" w:rsidP="00B2175B">
      <w:pPr>
        <w:pStyle w:val="a3"/>
        <w:shd w:val="clear" w:color="auto" w:fill="FFFFFF"/>
        <w:spacing w:after="0" w:line="240" w:lineRule="auto"/>
        <w:ind w:left="-567" w:firstLine="141"/>
        <w:jc w:val="both"/>
        <w:rPr>
          <w:rFonts w:ascii="Times New Roman" w:hAnsi="Times New Roman"/>
          <w:noProof/>
          <w:spacing w:val="2"/>
        </w:rPr>
      </w:pPr>
    </w:p>
    <w:p w:rsidR="00B45CCD" w:rsidRPr="000519D4" w:rsidRDefault="00B45CCD" w:rsidP="00B2175B">
      <w:pPr>
        <w:pStyle w:val="a3"/>
        <w:shd w:val="clear" w:color="auto" w:fill="FFFFFF"/>
        <w:spacing w:after="0" w:line="240" w:lineRule="auto"/>
        <w:ind w:left="-567" w:firstLine="141"/>
        <w:jc w:val="both"/>
        <w:rPr>
          <w:rFonts w:ascii="Times New Roman" w:hAnsi="Times New Roman"/>
          <w:noProof/>
          <w:spacing w:val="2"/>
          <w:lang w:val="uk-UA"/>
        </w:rPr>
      </w:pPr>
      <w:r w:rsidRPr="000519D4">
        <w:rPr>
          <w:rFonts w:ascii="Times New Roman" w:hAnsi="Times New Roman"/>
          <w:noProof/>
          <w:spacing w:val="2"/>
        </w:rPr>
        <w:t>Педагогикалық зерттеудің теориялық негізі туралы білім көптеген оқу құралдарының «</w:t>
      </w:r>
      <w:r w:rsidRPr="000519D4">
        <w:rPr>
          <w:rFonts w:ascii="Times New Roman" w:hAnsi="Times New Roman"/>
          <w:noProof/>
          <w:spacing w:val="2"/>
          <w:lang w:val="uk-UA"/>
        </w:rPr>
        <w:t>Идея, жетекші ой және болжам зерттеудің теориялық ядросы» деген тармақшаларында беріліп жүр. Зерттеуші болашақтағы нәтижеге қол жеткізу үшін қандай жолмен жүру керек, ненің көмегімен жоспарланған нәтиже алынатынын тек болжам жасау арқылы пайымдай алады. Алдын ала жобалау мақсатында білім алушы әуелі өзінің санасында болжамды қалыптастырып алады. Логикалық тұрғыдан қолданыстағы теория түсіндіріп бере алмайтын ғылыми фактілерді талдаудан жетекші идеяға, одан  кейін болжамға айналатын объектіні қайта жаңартып құруға қажет жаңа ой жүйесіне қарай ұмтылысты қозғалыс басталып, іске асырылады. Осыған орай ғылыми факт туралы мәселеге оралу керек болады. Бірақ, факт құбылыс емес. Факт дегеніміз – көптеген құбылыстардың және байланыстардың көрінісі. Демек, педагогикалық факт деп орта жағдайлары мен тұлға дамуы факторлары арасындағы белгіленген көп рет қайталанған және тіркелген байланыстарды атауға болады. Фактілердің жиналуына қарай іске асырылуының жетекші идеясы бар жаңа теорияға қажеттілік туындайды. Идеяның тууы және оның іске асуы болжам түріндегі теориялық ядроны құрайды. Бастапқы фактілерді талдап және бағалап алғаннан кейін нақты зерттеудің теориялық тұжырымдамасының негізгі қағидалары бөлініп көрсетіледі. Бұндай теориялық тұжырымдаманың негізіне барынша тексерілген, бірақ бұл зерттеуде тексерілмейтін қағидаттар алынады. Мысалы, «денсаулық мектебін» құру немесе реабилитациялық-балалық орталығын құру  идеясы туралы сөз болғанда, ең жоғары адами құндылық ретіндегі денсаулық жайлы бастапқы қағидалар алынады.</w:t>
      </w:r>
    </w:p>
    <w:p w:rsidR="00B45CCD" w:rsidRPr="000519D4" w:rsidRDefault="00B45CCD" w:rsidP="00B2175B">
      <w:pPr>
        <w:pStyle w:val="a3"/>
        <w:shd w:val="clear" w:color="auto" w:fill="FFFFFF"/>
        <w:spacing w:after="0" w:line="240" w:lineRule="auto"/>
        <w:ind w:left="-567" w:firstLine="141"/>
        <w:jc w:val="both"/>
        <w:rPr>
          <w:rFonts w:ascii="Times New Roman" w:hAnsi="Times New Roman"/>
          <w:noProof/>
          <w:spacing w:val="2"/>
          <w:lang w:val="uk-UA"/>
        </w:rPr>
      </w:pPr>
      <w:r w:rsidRPr="000519D4">
        <w:rPr>
          <w:rFonts w:ascii="Times New Roman" w:hAnsi="Times New Roman"/>
          <w:noProof/>
          <w:spacing w:val="2"/>
          <w:lang w:val="uk-UA"/>
        </w:rPr>
        <w:t xml:space="preserve">Енді осы бастапқы қағиданы бірнеше рет «елегіштен» өткізіп, қағиданың келешекте керек, яғни өзімізге ұнайтын қалпын ойша елестетіп көру қажет. Осы  әрекеттің шарттары, тетіктері, құралдары іздестіріледі. Мұнда, қайта жаңғыртып құру идеясы өмірге келеді. Сонымен, бастапқы ұстанымды жаңарту тізбегі былайша көрініс табады: </w:t>
      </w:r>
      <w:r w:rsidRPr="000519D4">
        <w:rPr>
          <w:rFonts w:ascii="Times New Roman" w:hAnsi="Times New Roman"/>
          <w:b/>
          <w:noProof/>
          <w:spacing w:val="2"/>
          <w:lang w:val="uk-UA"/>
        </w:rPr>
        <w:t>бастапқы факт</w:t>
      </w:r>
      <w:r w:rsidRPr="000519D4">
        <w:rPr>
          <w:rFonts w:ascii="Times New Roman" w:hAnsi="Times New Roman"/>
          <w:noProof/>
          <w:spacing w:val="2"/>
          <w:lang w:val="uk-UA"/>
        </w:rPr>
        <w:t xml:space="preserve"> (объектінің өзекті жайы) – </w:t>
      </w:r>
      <w:r w:rsidRPr="000519D4">
        <w:rPr>
          <w:rFonts w:ascii="Times New Roman" w:hAnsi="Times New Roman"/>
          <w:b/>
          <w:noProof/>
          <w:spacing w:val="2"/>
          <w:lang w:val="uk-UA"/>
        </w:rPr>
        <w:t>негізі теориялық қағидалар</w:t>
      </w:r>
      <w:r w:rsidRPr="000519D4">
        <w:rPr>
          <w:rFonts w:ascii="Times New Roman" w:hAnsi="Times New Roman"/>
          <w:noProof/>
          <w:spacing w:val="2"/>
          <w:lang w:val="uk-UA"/>
        </w:rPr>
        <w:t xml:space="preserve"> (тұжырымдамалық платформа) </w:t>
      </w:r>
      <w:r w:rsidRPr="000519D4">
        <w:rPr>
          <w:rFonts w:ascii="Times New Roman" w:hAnsi="Times New Roman"/>
          <w:b/>
          <w:noProof/>
          <w:spacing w:val="2"/>
          <w:lang w:val="uk-UA"/>
        </w:rPr>
        <w:t>– идея – құралдар – ой – болжам (идеяны, ойдша жүзеге асыру) – жаңа қажет факт (объектінің қажет, ұнамды жай-күйі).</w:t>
      </w:r>
      <w:r w:rsidRPr="000519D4">
        <w:rPr>
          <w:rFonts w:ascii="Times New Roman" w:hAnsi="Times New Roman"/>
          <w:noProof/>
          <w:spacing w:val="2"/>
          <w:lang w:val="uk-UA"/>
        </w:rPr>
        <w:t xml:space="preserve"> Әрине, бұл сатылар баламалы, басқаша да құрылуы мүмкін. Зерттеуші үнемі теориялық және эмпирикалық талдауға қайта-қайта оралып отырады. Осының ішінде ең бастысы – болжам. Егер ол зерттелетін байланыстарды, олардың ішкі байланыстарын қамтыса, онда болжам теориялық сипатқа ие болады. Айталық, дидактикада және педагогикалық психологияда соңғы жылдары ұстанымдық деңгейде оқытудағы теориялық талдап қорытудың жетекші рөлі (Д.Б. Эльконин, В.В. Давыдов), мектепте адами мәдениеттің барлық элементтерін меңгеру қажеттігі (И.Я. Лернер) туралы болжамдар жасалды.</w:t>
      </w:r>
    </w:p>
    <w:p w:rsidR="00B45CCD" w:rsidRPr="000519D4" w:rsidRDefault="00B45CCD" w:rsidP="00B2175B">
      <w:pPr>
        <w:pStyle w:val="a3"/>
        <w:shd w:val="clear" w:color="auto" w:fill="FFFFFF"/>
        <w:spacing w:after="0" w:line="240" w:lineRule="auto"/>
        <w:ind w:left="-567" w:firstLine="141"/>
        <w:jc w:val="both"/>
        <w:rPr>
          <w:rFonts w:ascii="Times New Roman" w:hAnsi="Times New Roman"/>
          <w:noProof/>
          <w:spacing w:val="2"/>
          <w:lang w:val="uk-UA"/>
        </w:rPr>
      </w:pPr>
      <w:r w:rsidRPr="000519D4">
        <w:rPr>
          <w:rFonts w:ascii="Times New Roman" w:hAnsi="Times New Roman"/>
          <w:noProof/>
          <w:spacing w:val="2"/>
          <w:lang w:val="uk-UA"/>
        </w:rPr>
        <w:tab/>
        <w:t>Ал тәрбие теориясы мен әдістемесінде жаңа болжамдар жасау күрделірек. Бұл жерде бұрынғы болжамдардың жаңа негізде қайта жасалуы турасында айтуға болады. Мысалы, тәрбие жүйесі ретіндегі ұжым (Л.И. Новикова, В.А. Караковский және т.б.), жеке тұлға тәрбиесінің құралы ұжымдық шығармашылық әрекет (И.П. Иванов және т.б.), мектеп пен ортаның бірлігін талап ететін кең көлемді әлеуметтік тәрбие (Л.И. Новикова, В.Г. Бочарова және т.б.).</w:t>
      </w:r>
    </w:p>
    <w:p w:rsidR="00B45CCD" w:rsidRPr="000519D4" w:rsidRDefault="00B45CCD" w:rsidP="00B2175B">
      <w:pPr>
        <w:pStyle w:val="a3"/>
        <w:shd w:val="clear" w:color="auto" w:fill="FFFFFF"/>
        <w:spacing w:after="0" w:line="240" w:lineRule="auto"/>
        <w:ind w:left="-567" w:firstLine="141"/>
        <w:jc w:val="both"/>
        <w:rPr>
          <w:rFonts w:ascii="Times New Roman" w:hAnsi="Times New Roman"/>
          <w:noProof/>
          <w:spacing w:val="2"/>
        </w:rPr>
      </w:pPr>
      <w:r w:rsidRPr="000519D4">
        <w:rPr>
          <w:rFonts w:ascii="Times New Roman" w:hAnsi="Times New Roman"/>
          <w:noProof/>
          <w:spacing w:val="2"/>
        </w:rPr>
        <w:t>Сонымен, зерттеудің теориялық платформасының құрамына ұғымдық-терминологиялық жүйе, теориялар (зерттелетін мәселенің теориясы), тұжырымдамалар, ұстанымдар, тұғырлар және т.б. енеді.</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
          <w:bCs/>
          <w:i/>
          <w:lang w:val="kk-KZ"/>
        </w:rPr>
        <w:t>Ғылыми-педагогикалық</w:t>
      </w:r>
      <w:r w:rsidRPr="000519D4">
        <w:rPr>
          <w:rFonts w:ascii="Times New Roman" w:hAnsi="Times New Roman" w:cs="Times New Roman"/>
          <w:b/>
          <w:bCs/>
          <w:lang w:val="kk-KZ"/>
        </w:rPr>
        <w:t xml:space="preserve"> </w:t>
      </w:r>
      <w:r w:rsidRPr="000519D4">
        <w:rPr>
          <w:rFonts w:ascii="Times New Roman" w:hAnsi="Times New Roman" w:cs="Times New Roman"/>
          <w:b/>
          <w:bCs/>
          <w:i/>
          <w:lang w:val="kk-KZ"/>
        </w:rPr>
        <w:t>факт</w:t>
      </w:r>
      <w:r w:rsidRPr="000519D4">
        <w:rPr>
          <w:rFonts w:ascii="Times New Roman" w:hAnsi="Times New Roman" w:cs="Times New Roman"/>
          <w:bCs/>
          <w:i/>
          <w:lang w:val="kk-KZ"/>
        </w:rPr>
        <w:t>.</w:t>
      </w:r>
      <w:r w:rsidRPr="000519D4">
        <w:rPr>
          <w:rFonts w:ascii="Times New Roman" w:hAnsi="Times New Roman" w:cs="Times New Roman"/>
          <w:bCs/>
          <w:lang w:val="kk-KZ"/>
        </w:rPr>
        <w:t xml:space="preserve"> Педагогикалық танымның эмпирикалық әдістері білім беру саласына қатысты фактілерді белгілеуге жағдай жасайды. Педагогикалық факт деген не? Қазіргі ғылымтануда кез келген ғылыми білімнің тірегі фактілер мен теориялардың арақатынасына екі түрлі көзқарас бар. Бірінші көзқарас бойынша, ғылыми фактілер теорияға мүлдем бағынбайды, тәуелсіз өздері ерекшеленіп тұрады. Бұл көзқарасты </w:t>
      </w:r>
      <w:r w:rsidRPr="000519D4">
        <w:rPr>
          <w:rFonts w:ascii="Times New Roman" w:hAnsi="Times New Roman" w:cs="Times New Roman"/>
          <w:b/>
          <w:bCs/>
          <w:i/>
          <w:lang w:val="kk-KZ"/>
        </w:rPr>
        <w:t>«фактуализм»</w:t>
      </w:r>
      <w:r w:rsidRPr="000519D4">
        <w:rPr>
          <w:rFonts w:ascii="Times New Roman" w:hAnsi="Times New Roman" w:cs="Times New Roman"/>
          <w:bCs/>
          <w:lang w:val="kk-KZ"/>
        </w:rPr>
        <w:t xml:space="preserve"> деп атайды. Екінші бір көзқарас бойынша ғылыми фактілер теорияның құрамына енеді де, онымен шартты байланыста деп есептеледі. Бұл көзқарасты «</w:t>
      </w:r>
      <w:r w:rsidRPr="000519D4">
        <w:rPr>
          <w:rFonts w:ascii="Times New Roman" w:hAnsi="Times New Roman" w:cs="Times New Roman"/>
          <w:b/>
          <w:bCs/>
          <w:i/>
          <w:lang w:val="kk-KZ"/>
        </w:rPr>
        <w:t xml:space="preserve">теоретизм» </w:t>
      </w:r>
      <w:r w:rsidRPr="000519D4">
        <w:rPr>
          <w:rFonts w:ascii="Times New Roman" w:hAnsi="Times New Roman" w:cs="Times New Roman"/>
          <w:bCs/>
          <w:lang w:val="kk-KZ"/>
        </w:rPr>
        <w:t>деп атайды. Фактуализм өкілдері факт заттардың шындық болмыстағы жайын бейнелейді деп есептейді. Демек, теорияның оған ешбір қатысы жоқ, факт оған тәуелді емес. Зерттеуші үшін факт, зерттеуші оны бақылағанда немесе зерттеу пәнімен эксперимент жасағанда ғана пайда болады. Байқау және эксперимент басталғанға дейін зерттеуші үшін факт жоқ. Фактіні табу зерттеушіде бірінші кезеңде зерттелетін құбылыстың сезімдік бейнесі пайда болады, ал екінші кезеңде оған сөз арқылы мән беріледі.</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Демек, теория мен фактілер екі жақта бөлек өмір сүреді. Бұл, жеке алғанда егер бір теорияны екінші теориямен салыстырған күннің өзінде фактілер өзгеріске ұшырамайды деген пікір. Табылған фактілер жойылып кете алмайды, өзгере де алмайды дейді осы көзқарасты жақтаушылар. Фактілер тек жинақталады. Олардың айтуынша, фактілердің табиғатына уақыт және оларды ғылыми түрде сақтау әсер етпейді дейді. Бұл көзқараста теорияның танымдық мүмкіндіктері төмен бағаланады. Теорияның миссиясы – ғылымға қажет жаңа фактілер жиынтығын ашу. Фактілер өзінше бағалы, теория екінші орында. Факт ғылыми білімнің басты бірлігі дейді. Айталық, К.Д. Ушинский тапқан фактілер осы уақытқа дейін өзгеріссіз келіп жетті. Оларды пайдалануға, тірек етуге болады. Бүгінгі педагогикада осы көзқарасты жақтаушылар да баршылық.</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Педагогикадағы фактуализм теорияны жасауда ғалымды басқа жаққа жіберіп, фактілерді ашушы ғалымға жолды босатады. Мұндай ғалымның пайымдауынша, фактілер ғылым оны табуға ұмтылыс жасағанға дейін де объективті өмір сүрген дейді.Теоретизм бағытындағы ғалымдар фактілер сезімдік түсініктер екенін жоққа шығармайды. Олар фактілерді теориядан бөліп қарастырмайды. Фактуалистерден өзгеше теоретиктер фактілерді ғылыми теорияға тікелей бағынышты түрде қарастырады.</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 xml:space="preserve">Бұл бағыттың танымал мысалы </w:t>
      </w:r>
      <w:r w:rsidRPr="000519D4">
        <w:rPr>
          <w:rFonts w:ascii="Times New Roman" w:hAnsi="Times New Roman" w:cs="Times New Roman"/>
          <w:b/>
          <w:bCs/>
          <w:lang w:val="kk-KZ"/>
        </w:rPr>
        <w:t>-</w:t>
      </w:r>
      <w:r w:rsidRPr="000519D4">
        <w:rPr>
          <w:rFonts w:ascii="Times New Roman" w:hAnsi="Times New Roman" w:cs="Times New Roman"/>
          <w:bCs/>
          <w:lang w:val="kk-KZ"/>
        </w:rPr>
        <w:t xml:space="preserve"> Т. Куннің тұжырымдамасы. Ол өзінің «Ғылыми революциялардың құрылымы» деген еңбегінде фактілер теориямен тығыз байланыста, фактілердің пайда болу себебінің өзі теориямен байланысты деп дәлелдеді. Т. Кун жүйелі түрде фактілерді іздестіру және табудың өзін ғылыми теория анықтайды деген ойын жеткізді. Осындай көзқарасты, яғни теория мен фактінің байланысын ғылым әдіснамашысы П. Фейерабенд те қолдайды.</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Теоретизм фактінің теорияға бағыныштылығын қатаң ұстанады. Олардың ойынша, әрбір нақты теория өзіне сәйкес нақты фактілерді табуға себеп болады. Екі түрлі теорияны зерттеу жұмысында пайдаланғанда әр түрлі фактілерге әкеледі. Фактілер ғылыми теорияға қарсы тұра алмайды, олар өз бетінше өмір сүре алмайды.Әрине, ғылым фактілерсіз болмайды. Фактілер білімнің эмпирикалық және теориялық жүйелерінің негізінде жатыр. Фактілер эмпирикалық болмысты ақпараттық (тілдік) құралдармен (мәтіндермен, формулалармен, суреттермен, слайдтармен) сипаттайды.</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Ғылыми фактінің табылуының күрделі құрылымы бар. Ғылыми фактіні анықтау үдерісінің құрылымында төрт бөлік бар:</w:t>
      </w:r>
    </w:p>
    <w:p w:rsidR="00B45CCD" w:rsidRPr="000519D4" w:rsidRDefault="00B45CCD" w:rsidP="00B2175B">
      <w:pPr>
        <w:tabs>
          <w:tab w:val="left" w:pos="1100"/>
        </w:tabs>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-объективті үдеріс; оқиға, қажетті тіркеу;</w:t>
      </w:r>
    </w:p>
    <w:p w:rsidR="00B45CCD" w:rsidRPr="000519D4" w:rsidRDefault="00B45CCD" w:rsidP="00B2175B">
      <w:pPr>
        <w:tabs>
          <w:tab w:val="left" w:pos="1100"/>
        </w:tabs>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-табылған үдерісті, оқиғаны қажетті тілдік көрсетілімде бейнелеу;</w:t>
      </w:r>
    </w:p>
    <w:p w:rsidR="00B45CCD" w:rsidRPr="000519D4" w:rsidRDefault="00B45CCD" w:rsidP="00B2175B">
      <w:pPr>
        <w:tabs>
          <w:tab w:val="left" w:pos="1100"/>
        </w:tabs>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-фактіні табу үшін қолданбалы құралдар пайдалану (құрал дәуірдің, тарихи уақыттың танымдық мүмкіндігін көрсетеді);</w:t>
      </w:r>
    </w:p>
    <w:p w:rsidR="00B45CCD" w:rsidRPr="000519D4" w:rsidRDefault="00B45CCD" w:rsidP="00B2175B">
      <w:pPr>
        <w:tabs>
          <w:tab w:val="left" w:pos="1100"/>
        </w:tabs>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-фактіні табу және түсіндіру мақсатында теориялық құралдарды пайдалану (құрал уақыттың дүниетанымдық, мәдени-әлеуметтік көзқарастарын, нақты теориялық абстрактылық бастапқы қағидалармен көрсетеді).</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Педагогикада фактіні табу басқа ғылымдардағы сияқты үдеріс.</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
          <w:bCs/>
          <w:i/>
          <w:lang w:val="kk-KZ"/>
        </w:rPr>
        <w:t>Педагогикалық теория құрылымындағы ғылыми деректер</w:t>
      </w:r>
      <w:r w:rsidRPr="000519D4">
        <w:rPr>
          <w:rFonts w:ascii="Times New Roman" w:hAnsi="Times New Roman" w:cs="Times New Roman"/>
          <w:bCs/>
          <w:lang w:val="kk-KZ"/>
        </w:rPr>
        <w:t xml:space="preserve">. Әдіскер-тарихшылардың пайымдауынша, оқу үдерісінде оқушылар дерек, құбылыс, оқиға, үдеріс секілді категорияларға сүйене отырып, тарихи білім элементтерін меңгереді. Олар, әдетте оқиғаның мәнін ашады, оларды салыстырады.Әдіснама туралы әдебиет пен тарихқа қатысты ғылыми зерттеу әдістемесінде тарихи зерттеудің мәні мен орны сипатталады. Тарихи дерек-тарихи білімнің іргелі категориясы. Тарихи ғылымдар үшін дерек мәселесі салыстырмалы түрде жаңа болып табылады. Белгілі бір ғылыми категория ретінде «дерек» тек ХХ ғасырдың басында ойға алынды. ХІХ ғасыр тарихшылары дерек ұғымына тарихи деректерден алынған берік орныққан білімді белгіледі. </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Сөйтіп, жоғарыда баяндалған тұжырымдарды педагогикалық кеңістікке тасымалдайтын болсақ, ғылыми дерек біздің санамыздағы белгілі бір құбылыстың бейнесі болып табылады. Ол таным субъектісі мен нысанының түйіскен жерінде туып, ғылыми білім жүйесіне қосылады. Ғылыми деректер өзгереді, зерттеудің ауқымына, зерттеушінің  көзқарасына байланысты пайда болады және жоғалады. Оларды таңдау зерттеушінің тұжырымдамалары және ғылыми тұғырнамасына байланысты. Егер эмпирикалық деңгейде алынған ғылыми деректер алға қойылған зерттеу мақсатының аясындағы ғылыми сипаттамасы болса, ол жүйені теориялық түйсіну оның ғылыми түсінігін береді.</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Ғалымдардың пікірінше, психологиялық немесе педагогикалық дерек деп, жеке бірнеше рет немесе сенімді түрде тіркелген қоршаған ортаның әсері мен жеке тұлғаның даму факторын есептеуге болады. Дерек ретінде жалпылау ішіндегі жекелеген  теориялар, тәрбиенің әртүрлі сатысындағы, әртүрлі тәрбие жүйесіндегі жалпылама инварианттар (түпнүсқалар)  көрінуі мүмкін. Ғалымдардың есептеуінше, өмірде бар түсініктемелердің аясына сыймайтын деректердің жиналуына қарай жаңа теорияның шығуына қажеттілік туындайды. Мұнда ғалымдар ғылыми айналымға «бастапқы дерек» және «құнды дерек» ұғымдарын енгізіп, педагогикалық деректерді талдау мен ой елегінен өткізудің төмендегідей алгоритмін ұсынады. Бастапқы дерек өмірде бар, бірақ бізді қанағаттандырмайтын жағдайды көрсетеді, тіркейді. Бастапқы педагогикалық деректерді талдап, бағаланғаннан кейін зерттеудің теориялық тұжырымдамасының негізгі ережелерін (постулатты, аксиоманы) айқындап, тіркеген дұрыс. Одан соң негізгі бастапқы деректі негізгі ереженің сүзгісінен өткізіп, оны басқаша (қалауы бойынша) өзгертуге тырысу керек. Мұнда бастапқы деректі құнды, қалаулы дерекке ауыстырудың тетігін, құралдары мен тәсілдерін іздестіру үдерісі жүреді. Осыдан қайта құру идеясы туады.</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Барлық ғылыми мәліметтер негізгі дерек болып табылады, сондықтан ғылыми деректерді дәл бақылау мен эксперимент арқылы жинақтау қажет. Бірақ дерек бастапқы тұжырымдама тұрғысынан ғана ғылыми дерекке айналады. Сондықтан, орыс физиологы И.П. Павловтың «дерек-ғылымның ауасы» деуі заңды. Берілген тұжырымдаманы талдау деректер нысанының көкейкесті жағдайымен сәйкестендіріледі деген ойға алып келеді. Ондай жағдайда әңгіме нысанның көкейкесті жағдайын жасауға мүмкіндік беретін нақты деректер туралы болады. Тарихи зерттеулердегі секілді, ізденушілер бірінші кезекте педагогикалық оқиғалар, үдерістер туралы сенімді деректерді анықтау үшін түрлі дереккөздерге иек артады.</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Ғалымдардың пікірінше, идеяның құралы ретінде оны іске асырудың құралы болып табылатын жабдықтар түсініледі, ол педагогикалық шындық нысанының мазмұны, құрылымы, қызметі, сол мақсатқа жетудің жолдары мен тәсілдері туралы болжамға алып келеді. Жаңа білім, жаңа теория болжам түрінде туып, дамиды. Сол болжам арқылы тұғырнамалық негіз, оны іске асыру идеясы мен ойы көрінеді. Әдіснамашылардың зерттеулері көрсеткендей, ғылыми болжам философтар мен логиктер белгілеген бірқатар талаптарға жауап беру керек: деректерге сәйкестік, тексеру мүмкіндігі, құбылыстарға қолдануға болатындығы, қарапайымдылық, т.б. аталғандарда көрінетіндей, болжамға қойылатын талаптардың ішінде оның дерекке сәйкестігі бірінші кезекте тұрады.</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Сонымен, деректерді жинау, жалпылау, жүйелеу мен жіктеу зерттеу қорытындысында алынған нәтижелердің сенімділігіне, дәлдігіне қол жеткізуде маңызды орын алады.</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Дерек категориясының ғылыми білімді ұйымдастыру формасы ретіндегі анықтамасымен келісуге болады: дерек (синонимі: оқиға, нәтиже). Ғылыми дерекке тіркелген, дәйектелген құбылыстар, оқиғалар, олардың қасиеттері, байланыстары мен қатынастары жатқызылады. Дерек ғылымның іргетасын құрайды. Деректердің жиынтығынсыз тиімді ғылыми теория құру мүмкін емес.</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
          <w:bCs/>
          <w:i/>
          <w:lang w:val="kk-KZ"/>
        </w:rPr>
        <w:t>Ғылыми әдіснамадағы дерек</w:t>
      </w:r>
      <w:r w:rsidRPr="000519D4">
        <w:rPr>
          <w:rFonts w:ascii="Times New Roman" w:hAnsi="Times New Roman" w:cs="Times New Roman"/>
          <w:bCs/>
          <w:lang w:val="kk-KZ"/>
        </w:rPr>
        <w:t xml:space="preserve"> – шындық болмыстағы оқиғалар мен құбылыстар туралы эмпирикалық білімдерді тіркеуші сөйлемдер. Ғылым танушылардың пайымдауынша, ғылымдағы дерктерді бөліп алу, іріктеу мен тексеру міндетті түрде эмпирикалық танымдық әрекеттермен, яғни бақылау, өлшеу мен сынақтан өткізу әдістерімен байланысты, сондай-ақ ғылыми білімдердің қандай да бір жүйесімен байланысты. Зерттеушілер ғылымда деректі бөліп алуға, қолдануға тексеруге негіз болатын бірқатар өлшемдерді атап көрсетеді:</w:t>
      </w:r>
    </w:p>
    <w:p w:rsidR="00B45CCD" w:rsidRPr="000519D4" w:rsidRDefault="00B45CCD" w:rsidP="00B2175B">
      <w:pPr>
        <w:tabs>
          <w:tab w:val="left" w:pos="1100"/>
        </w:tabs>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 белгілі бір жағдайда деректі пайымдауға болады;</w:t>
      </w:r>
    </w:p>
    <w:p w:rsidR="00B45CCD" w:rsidRPr="000519D4" w:rsidRDefault="00B45CCD" w:rsidP="00B2175B">
      <w:pPr>
        <w:tabs>
          <w:tab w:val="left" w:pos="1100"/>
        </w:tabs>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 әртүрлі тәсілдермен деректі тексеруге болады;</w:t>
      </w:r>
    </w:p>
    <w:p w:rsidR="00B45CCD" w:rsidRPr="000519D4" w:rsidRDefault="00B45CCD" w:rsidP="00B2175B">
      <w:pPr>
        <w:tabs>
          <w:tab w:val="left" w:pos="1100"/>
        </w:tabs>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-деректі одан әрі зерттеу, танымның жаңа құралдары еңбек құралдарын жасау үшін іс жүзінде қолдану мүмкіндігі;</w:t>
      </w:r>
    </w:p>
    <w:p w:rsidR="00B45CCD" w:rsidRPr="000519D4" w:rsidRDefault="00B45CCD" w:rsidP="00B2175B">
      <w:pPr>
        <w:tabs>
          <w:tab w:val="left" w:pos="1100"/>
        </w:tabs>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-ғылымда дерек идеалдандырудың ерекше түрі болып табылады.</w:t>
      </w:r>
    </w:p>
    <w:p w:rsidR="00B45CCD" w:rsidRPr="000519D4" w:rsidRDefault="00B45CCD" w:rsidP="00B2175B">
      <w:pPr>
        <w:tabs>
          <w:tab w:val="left" w:pos="1100"/>
        </w:tabs>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Ол алғашқыда эмпирикалық зерттеуге лайық тар салада белгілі болады. Содан соң, соған ұқсас барлық қасиеттер, сипаттамалар мен құбылыстарды белгілі жағдайда дерек ретінде қарау ұсынылады. Ғалымдар деректер мен болжамдарды байланыста қарастырады. Олардың пікірінше, ғылымда болжам жасау  ғылымға белгілі заңдар мен теориялардың көмегімен түсіндіруге келмейтін жаңа деректер пайда болғанда іске асырылады. Ғылымда жаңа деректер пайда болса, ғалымдар ең алдымен белгілі ғылыми білімдермен сәйкестендіруге тырысады. Сөйтіп, жаңа деректер ғана емес, соған қатысты білімдер жүйесі де тексеріліп нақтыланады. Ғалымдар көбінесе басқа жағдайдың орын алатынын жоққа шығармайды: жан-жақты зерттеуден кейін жаңа деректердің басқа салаға қатыстылығы мен басқа табиғи қырлары ашылады. Оны түсіндірудің басқа әдістерін іздеуге тура келеді. Осындай ізденістің басты құралы болжам болып табылады.</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Дерек педагогикалық теорияның да өзегі болып табылатыны жалпыға белгілі. Соңғы уақытта ғалымдар құрылымында педагогикалық дерекнама ілімі (фактология) маңызды орын алатын педагогикалық жүйетану ілімінің мазмұнын айқындап, белгілеуде. Олардың анықтауынша, педагогикалық дерекнама ілімі эмпирикалық деректерді сипаттау мен талдау туралы, нақты педагогикалық әрекеттің адамға, оның мінез-құлқына, қарым-қатынасына, құндылық бағдарларына ықпалы туралы білім жүйесі.</w:t>
      </w:r>
    </w:p>
    <w:p w:rsidR="00B45CCD" w:rsidRPr="000519D4" w:rsidRDefault="00B45CCD"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Кез-келген ғылыми зерттеу деректі жинау, жүйелеу мен талдап қорытудан басталады. Ғылыми деректі ғалымдар эмпирикалық және теориялық танымның өзара қатынасы аясында қарастырады. Ғылым әдіснамасында ғылыми таным дегеніміз – үдеріс, яғни екі негізгі деңгейден – эмпирикалық және танымдық деңгейден тұратын дамушы білімдер жүйесі.. Эмпирикалыққа тән басты белгілер – деректер жинау, оларды алғашқы жүйелеу, бақыланған және сынақтан өткен мәліметтерді сипаттау, оларды жіктеу және басқа да деректерді тіркеу әрекеті. Эмпирикалық зерттеу тікелей нысанға бағытталады, деректерді салыстыру, өлшеу, сынақтан өткізу, талдау, байқау әдістері мен құралдарының көмегімен меңгереді, ал олардың ең маңызды элементі дерек болып табылады.</w:t>
      </w:r>
    </w:p>
    <w:p w:rsidR="00B45CCD" w:rsidRPr="000519D4" w:rsidRDefault="00B45CCD" w:rsidP="00B2175B">
      <w:pPr>
        <w:tabs>
          <w:tab w:val="left" w:pos="-180"/>
          <w:tab w:val="left" w:pos="0"/>
        </w:tabs>
        <w:spacing w:after="0" w:line="240" w:lineRule="auto"/>
        <w:ind w:left="-567" w:firstLine="141"/>
        <w:jc w:val="both"/>
        <w:rPr>
          <w:rFonts w:ascii="Times New Roman" w:hAnsi="Times New Roman" w:cs="Times New Roman"/>
          <w:noProof/>
          <w:lang w:val="uk-UA"/>
        </w:rPr>
      </w:pPr>
      <w:r w:rsidRPr="000519D4">
        <w:rPr>
          <w:rFonts w:ascii="Times New Roman" w:hAnsi="Times New Roman" w:cs="Times New Roman"/>
          <w:noProof/>
          <w:lang w:val="uk-UA"/>
        </w:rPr>
        <w:t>Теориялық білім – белгілі бір педагогикалық құбылысты талқылауға, қолдануға және түсіндіруге бағытталған ғылыми көзқарастар, түсініктер, идеялар жиынтығы. Тар мағынасында алғанда,  теория педагогикалық іс-әрекеттің зерттелініп жатқан саласының заңдылықтары мен байланыстары туралы тұтас түсінік беретін ғылыми білімді ұйымдастыру формасы.</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Ғылым дамуының ұзақ тарихында оның құрал-сайманы байытылды, ал ғылыми әдіс ғылыми теориядан, оны қолданудан бөлек қарастырылмайтын болды. Ғылыми теория ғылыми әдістің міндетті құрамдас бөлігіне айналды. Ғылыми теориясыз ешбір ғалым қазіргі уақытта гылыми әдісті көз алдына елестете алмайды. Жақсы құрылымданған теория – шынайы болмысты танудың нағыз мәні. Сондықтан да, ғылыми теория ғылыми әдістің мәнді бөлігі, демек ғылыми әдіс – әрекеттенуші теория.</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 xml:space="preserve">Ғылыми білімнің басты құрамдас бөлігі – </w:t>
      </w:r>
      <w:r w:rsidRPr="000519D4">
        <w:rPr>
          <w:rFonts w:ascii="Times New Roman" w:hAnsi="Times New Roman" w:cs="Times New Roman"/>
          <w:b/>
          <w:i/>
          <w:lang w:val="kk-KZ"/>
        </w:rPr>
        <w:t>теория.</w:t>
      </w:r>
      <w:r w:rsidRPr="000519D4">
        <w:rPr>
          <w:rFonts w:ascii="Times New Roman" w:hAnsi="Times New Roman" w:cs="Times New Roman"/>
          <w:lang w:val="kk-KZ"/>
        </w:rPr>
        <w:t xml:space="preserve"> Әрине, ғылыми білім – шынайылықты тәжірибелік танудың мәліметтері, зерттеу барысында алынған фактілер, анықталған эмпирикалық заңдылықтар. Бұның бәріне ғылыми білімнің құрамдас бөліктері ретінде теория тұтастық қасиетін қалыптастырады. Ғылыми теория зерделенетін шынайы болмысқа тән заңдылықтар мен мәнді байланыстар туралы түсінік беретін білім болып табылады. Нақты ғылымның пәндік алаңын құрайтын танылатын феномендер туралы түрлі мәліметтердің жинақталуынан бұрын теорияның пайда болуы мүмкін емес. Көптеген ғасырлар бойы механикалық құбылыстар физиктердің назарында болды. Бірақ тек жаңа заманда ғана механиканың заңдары тұжырымдалды. Олар зерттелетін құбылыстардың сипаттамаларын жүйеледі. Сипаттамалық теориялардың орнына түсіндірмелі теориялар өмірге келді, яғни бұл теориялар түрлі сипаттамаларды жүйелеп қана қоймай, зерделенетін құбылыстарды түсіндіреді. Мұндай теориялар ғылымның дамып жетілген деңгейін көрсетеді де, ғылыми пәнде түсіндірмелі теориялар өз орнын табады. Түсіндірмелі теориялар болжамдық–дедуктивтік негізде құрастырылады. Бұл теориялардың негізі ретінде іргелі ұстанымдар (заңдар, постулаттар) зерделенетін саладағы мәнді байланыстар мен қатынастарды көрсетеді.</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Көп уақыттан бері білімді дедуктивтік, аксиоматикалық негізде құру ғылыми танымға тән деп есептелінді. Бүкіл түсіндірмелі теориялар осы бағытта дамуда. Қазір бұл нұсқау болжамдық сипатта. Сондықтан, түсіндірмелі теорияларды болжамдық-дедуктивтік деп те атайды. Қазіргі түсіндірмелі теория болжамнан бастау алып, дедуктивті жүйе ретінде құрылады.Теориялық базалық қағидалардың идеалды нысандарға тікелей қатысы бар, ал шынайылықтағы болмысқа, құбылысқа, затқа қатысы жоқ. Педагогикада ондай нысандарға «білім беру үдерісі», «оқу әрекеті субъектісі», «оқытушы», «оқушы» және т.б. жатады. Педагогикада идеалды нысанар шынайы болмыста жоқ нәрсе.</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Идеалды нысандар – ой нәтижесі, қиялдағы құрылым. Бұл нысандар білім берудегі түрлі нақты құбылыстар туралы ойластыру үшін қажет. Идеалды нысандар ойлаумен құрастырылады. Бұл теориялық нысандарды математикалық тұрғыда сипаттауға да болады. Теория идеалды нысандармен жасалынатындығына қарамастан шынайы болмыспен де салыстырыла алады.</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 xml:space="preserve">Теория білімдерді жүйелеу үшін де қажет. Зерделенетін нысанның болашағын болжау үшін де теория қажет. Теориясыз түсіну жоқ, сондықтан да түсіну – теорияның стратегиялық миссиясы. Мұндай түсіндірулер ХІХ ғасырда кеңінен тараған номологиялық ғылыми түсіндіруге ұқсас. Осындай модель негізіне пайымдаудың әмбебап үлгісі жатады.Ұтымды түсіндірудің мәні мынада. Айталық, тарихшы тарихи тұлғаның іс-әрекетін түсіндіру үшін тарих аясындағы субъектінің басшылыққа алған түрткі-себептерін ашып көрсетеді. Ғылымның әдіснамашылары тиімді түсіндіру заңға негізделмегендіктен, одан бас тартуда. Егер түсіндіру тек заңға сүйенеді десек, ұтымды түсіндіру ғылымилық сипатынан айырылады. </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Теорияның маңызды бір қызметі – болжамдау, түсіндіру үлгісі: жалпы тұжырымдаудан кейін феноменді болжайды. Болжамдау болашаққа бағдарланған. Педагогикада болжамдау маңызды роль атқарады. Білім беру әлемін ұйымдастыру оқушылардың, мұғалімдердің, басқарушылардың іс-әрекетін болжамдаусыз мүмкін емес. Педагогикада ғылыми педагогикалық алдын-ала болжау жүргізіледі. Білім берудегі алдын ала болжауда статистикалық өлшемдер пайдаланылады. Қазіргі педагогикада ғылыми болжау – логикалық-әдіснамалық рәсім. Білім берудегі құбылыстың қазіргі нақты көрсеткіштері негізінде осы құбылыстың келешегін анықтайды. Педагогикадағы түсіндіру мен болжау ұқсас, тек түсіндіру өткенге, болжау болашаққа бағдарланған.</w:t>
      </w:r>
    </w:p>
    <w:p w:rsidR="00B45CCD" w:rsidRPr="000519D4" w:rsidRDefault="00B45CCD" w:rsidP="00B2175B">
      <w:pPr>
        <w:tabs>
          <w:tab w:val="left" w:pos="-180"/>
          <w:tab w:val="left" w:pos="0"/>
        </w:tabs>
        <w:spacing w:after="0" w:line="240" w:lineRule="auto"/>
        <w:ind w:left="-567" w:firstLine="141"/>
        <w:jc w:val="both"/>
        <w:rPr>
          <w:rFonts w:ascii="Times New Roman" w:hAnsi="Times New Roman" w:cs="Times New Roman"/>
          <w:noProof/>
          <w:lang w:val="uk-UA"/>
        </w:rPr>
      </w:pPr>
      <w:r w:rsidRPr="000519D4">
        <w:rPr>
          <w:rFonts w:ascii="Times New Roman" w:hAnsi="Times New Roman" w:cs="Times New Roman"/>
          <w:lang w:val="kk-KZ"/>
        </w:rPr>
        <w:t xml:space="preserve">Түсінудің жалпы теориясы – </w:t>
      </w:r>
      <w:r w:rsidRPr="00951E32">
        <w:rPr>
          <w:rFonts w:ascii="Times New Roman" w:hAnsi="Times New Roman" w:cs="Times New Roman"/>
          <w:b/>
          <w:i/>
          <w:lang w:val="kk-KZ"/>
        </w:rPr>
        <w:t xml:space="preserve">герменевтика </w:t>
      </w:r>
      <w:r w:rsidRPr="000519D4">
        <w:rPr>
          <w:rFonts w:ascii="Times New Roman" w:hAnsi="Times New Roman" w:cs="Times New Roman"/>
          <w:lang w:val="kk-KZ"/>
        </w:rPr>
        <w:t xml:space="preserve">дамуда. Түсіну – әмбебап рәсім. Сипаттау, түсіндіру және болжау ғылыми теорияның қызметтері. Түсіну дегеніміз құбылысты құндылық арқылы түсіндіру. Түсіндіру – бар нәрсені, ал болжам – не болатынын, түсіну – не болуы керек екенін білдіреді. Ғылымда, оның ішінде педагогикада түсіну ғылым зерттейтін нысандарға, құбылыс пен үдерістерге белгілі бір мән беру. Педагогикада түсіну гуманистік өлшем енгізді. </w:t>
      </w:r>
      <w:r w:rsidRPr="000519D4">
        <w:rPr>
          <w:rFonts w:ascii="Times New Roman" w:hAnsi="Times New Roman" w:cs="Times New Roman"/>
          <w:b/>
          <w:i/>
          <w:noProof/>
          <w:lang w:val="uk-UA"/>
        </w:rPr>
        <w:t xml:space="preserve">Теория </w:t>
      </w:r>
      <w:r w:rsidRPr="000519D4">
        <w:rPr>
          <w:rFonts w:ascii="Times New Roman" w:hAnsi="Times New Roman" w:cs="Times New Roman"/>
          <w:b/>
          <w:noProof/>
          <w:lang w:val="uk-UA"/>
        </w:rPr>
        <w:t>к</w:t>
      </w:r>
      <w:r w:rsidRPr="000519D4">
        <w:rPr>
          <w:rFonts w:ascii="Times New Roman" w:hAnsi="Times New Roman" w:cs="Times New Roman"/>
          <w:noProof/>
          <w:lang w:val="uk-UA"/>
        </w:rPr>
        <w:t>өбінесе жеке тұлғаны тәрбиелеу, оқыту мен қалыптастырудың жинақталған тәжірибесін шығармашылықпен қайта құрумен байланысты. Осылайша, ол педагогикалық тәжірибені қорытындылап, жеке тұлғаның болашақта қалыптасуы мен дамуының жоспарын анықтайды.</w:t>
      </w:r>
    </w:p>
    <w:p w:rsidR="00B45CCD" w:rsidRPr="000519D4" w:rsidRDefault="00B45CCD" w:rsidP="00B2175B">
      <w:pPr>
        <w:tabs>
          <w:tab w:val="left" w:pos="-180"/>
          <w:tab w:val="left" w:pos="0"/>
        </w:tabs>
        <w:spacing w:after="0" w:line="240" w:lineRule="auto"/>
        <w:ind w:left="-567" w:firstLine="141"/>
        <w:jc w:val="both"/>
        <w:rPr>
          <w:rFonts w:ascii="Times New Roman" w:hAnsi="Times New Roman" w:cs="Times New Roman"/>
          <w:noProof/>
          <w:lang w:val="uk-UA"/>
        </w:rPr>
      </w:pPr>
      <w:r w:rsidRPr="000519D4">
        <w:rPr>
          <w:rFonts w:ascii="Times New Roman" w:hAnsi="Times New Roman" w:cs="Times New Roman"/>
          <w:noProof/>
          <w:lang w:val="uk-UA"/>
        </w:rPr>
        <w:t>Теория өзара байланысты білімдер жиынтығы ғана емес, сонымен қатар, ол – осы білімдердің белгілі бір зерттеу бағдарламасы түрінде құралуының тетігі. Теориялық білім зерттеушіге оның не нәрсені біле алатынын көрсетсе, практикалық білім оның не істеу керектігіне бағытталады. Кез-келген теорияның ақиқаттылығының белгісі – болмыстың практикалық өзгерісі. Практика теориялық түсінікке қарағанда әлдеқайда кең және күрделі. Философия – білімдердің даму сатыларының әдіснамасының негізі, уақыт өте келе қортындыланып, шығармашылықпен қайта құрылып, бұл күндері жалпы сипатқа ие болып отырған және ғылыми білімнің зерттелінетін саласына қатысты нақтыланатын диалектикалық-материалистік әдіснаманы ұйымдастыратын бастауға айналып отыр.</w:t>
      </w:r>
    </w:p>
    <w:p w:rsidR="00B45CCD" w:rsidRPr="000519D4" w:rsidRDefault="00B45CCD" w:rsidP="00B2175B">
      <w:pPr>
        <w:tabs>
          <w:tab w:val="left" w:pos="-180"/>
          <w:tab w:val="left" w:pos="0"/>
        </w:tabs>
        <w:spacing w:after="0" w:line="240" w:lineRule="auto"/>
        <w:ind w:left="-567" w:firstLine="141"/>
        <w:jc w:val="both"/>
        <w:rPr>
          <w:rFonts w:ascii="Times New Roman" w:hAnsi="Times New Roman" w:cs="Times New Roman"/>
          <w:noProof/>
          <w:lang w:val="uk-UA"/>
        </w:rPr>
      </w:pPr>
      <w:r w:rsidRPr="000519D4">
        <w:rPr>
          <w:rFonts w:ascii="Times New Roman" w:hAnsi="Times New Roman" w:cs="Times New Roman"/>
          <w:noProof/>
          <w:lang w:val="uk-UA"/>
        </w:rPr>
        <w:t>Таным әдістерінің көптеген жіктемелері бар, оларды қолдану мақсатқа, объектіге және пәнге, сонымен қатар зерттеу әрекеттеріне, ғылыми іс-әрекет пен зерттеу болжамдары жүзеге асатын жағдайларға негізделеді. Ғылыми зерттеудегі әр түрлі әдістердің өзара байланысы көкейкесті мәселеге айналып отыр. Зерттеушінің теориялық ойлауының негізінде материалистік диалектика әдісі жатыр, ол ізденушіні ғылыми фактілерді жинастыру мен түсіндірудегі субъективті көзқарастан, олардың бір жақтылығынан босатып, зерттеушіні зерттеу мәселесіне тарихи талдау  жасауға, оның дамуының тенденциясы мен заңдылықтарын табуға, таным мен болмыстағы қарама-қайшылықтарды шешудің тәсілдерін ашуға шақырады. Бұл объективті заңдылықтармен анықталатын білім мен ақиқатты ңәр түрлі формаларының өзара байланысын анықтауға, қоғамдық және жаратылыстану ғылымдарын дамытатын ойлаудың басқа да диалектикалық әдістерін тереңірек түсінуге көмектеседі.</w:t>
      </w:r>
    </w:p>
    <w:p w:rsidR="00B45CCD" w:rsidRPr="000519D4" w:rsidRDefault="00B45CCD" w:rsidP="00B2175B">
      <w:pPr>
        <w:tabs>
          <w:tab w:val="left" w:pos="-180"/>
          <w:tab w:val="left" w:pos="0"/>
        </w:tabs>
        <w:spacing w:after="0" w:line="240" w:lineRule="auto"/>
        <w:ind w:left="-567" w:firstLine="141"/>
        <w:jc w:val="both"/>
        <w:rPr>
          <w:rFonts w:ascii="Times New Roman" w:hAnsi="Times New Roman" w:cs="Times New Roman"/>
          <w:noProof/>
          <w:lang w:val="uk-UA"/>
        </w:rPr>
      </w:pPr>
      <w:r w:rsidRPr="000519D4">
        <w:rPr>
          <w:rFonts w:ascii="Times New Roman" w:hAnsi="Times New Roman" w:cs="Times New Roman"/>
          <w:noProof/>
          <w:lang w:val="uk-UA"/>
        </w:rPr>
        <w:t>Ғылымның қазіргі әдіснамасы, соның ішінде педагогикалық әдіснама да, теорияның негізін құрайтын бірнеше құрамдардан тұрады:</w:t>
      </w:r>
    </w:p>
    <w:p w:rsidR="00B45CCD" w:rsidRPr="000519D4" w:rsidRDefault="00B45CCD" w:rsidP="00B2175B">
      <w:pPr>
        <w:tabs>
          <w:tab w:val="left" w:pos="-180"/>
          <w:tab w:val="left" w:pos="0"/>
          <w:tab w:val="num" w:pos="1100"/>
        </w:tabs>
        <w:spacing w:after="0" w:line="240" w:lineRule="auto"/>
        <w:ind w:left="-567" w:firstLine="141"/>
        <w:jc w:val="both"/>
        <w:rPr>
          <w:rFonts w:ascii="Times New Roman" w:hAnsi="Times New Roman" w:cs="Times New Roman"/>
          <w:noProof/>
          <w:lang w:val="uk-UA"/>
        </w:rPr>
      </w:pPr>
      <w:r w:rsidRPr="000519D4">
        <w:rPr>
          <w:rFonts w:ascii="Times New Roman" w:hAnsi="Times New Roman" w:cs="Times New Roman"/>
          <w:noProof/>
          <w:lang w:val="uk-UA"/>
        </w:rPr>
        <w:t>-фактологиялық материалдың бастапқы эмпирикалық негізі, ол теориялық түсіндірмені талап етеді;</w:t>
      </w:r>
    </w:p>
    <w:p w:rsidR="00B45CCD" w:rsidRPr="000519D4" w:rsidRDefault="00B45CCD" w:rsidP="00B2175B">
      <w:pPr>
        <w:tabs>
          <w:tab w:val="left" w:pos="-180"/>
          <w:tab w:val="left" w:pos="0"/>
          <w:tab w:val="num" w:pos="1100"/>
        </w:tabs>
        <w:spacing w:after="0" w:line="240" w:lineRule="auto"/>
        <w:ind w:left="-567" w:firstLine="141"/>
        <w:jc w:val="both"/>
        <w:rPr>
          <w:rFonts w:ascii="Times New Roman" w:hAnsi="Times New Roman" w:cs="Times New Roman"/>
          <w:noProof/>
          <w:lang w:val="uk-UA"/>
        </w:rPr>
      </w:pPr>
      <w:r w:rsidRPr="000519D4">
        <w:rPr>
          <w:rFonts w:ascii="Times New Roman" w:hAnsi="Times New Roman" w:cs="Times New Roman"/>
          <w:noProof/>
          <w:lang w:val="uk-UA"/>
        </w:rPr>
        <w:t>-бастапқы теориялық негіз, ол зерттеу нысанын суреттейтін алғашқы болжамдардан және теориялық тұжырымдардан тұрады;</w:t>
      </w:r>
    </w:p>
    <w:p w:rsidR="00B45CCD" w:rsidRPr="000519D4" w:rsidRDefault="00B45CCD" w:rsidP="00B2175B">
      <w:pPr>
        <w:tabs>
          <w:tab w:val="left" w:pos="-180"/>
          <w:tab w:val="left" w:pos="0"/>
          <w:tab w:val="num" w:pos="1100"/>
        </w:tabs>
        <w:spacing w:after="0" w:line="240" w:lineRule="auto"/>
        <w:ind w:left="-567" w:firstLine="141"/>
        <w:jc w:val="both"/>
        <w:rPr>
          <w:rFonts w:ascii="Times New Roman" w:hAnsi="Times New Roman" w:cs="Times New Roman"/>
          <w:noProof/>
          <w:lang w:val="uk-UA"/>
        </w:rPr>
      </w:pPr>
      <w:r w:rsidRPr="000519D4">
        <w:rPr>
          <w:rFonts w:ascii="Times New Roman" w:hAnsi="Times New Roman" w:cs="Times New Roman"/>
          <w:noProof/>
          <w:lang w:val="uk-UA"/>
        </w:rPr>
        <w:t>-теорияның</w:t>
      </w:r>
      <w:r w:rsidRPr="000519D4">
        <w:rPr>
          <w:rFonts w:ascii="Times New Roman" w:hAnsi="Times New Roman" w:cs="Times New Roman"/>
          <w:noProof/>
          <w:lang w:val="kk-KZ"/>
        </w:rPr>
        <w:t xml:space="preserve"> </w:t>
      </w:r>
      <w:r w:rsidRPr="000519D4">
        <w:rPr>
          <w:rFonts w:ascii="Times New Roman" w:hAnsi="Times New Roman" w:cs="Times New Roman"/>
          <w:noProof/>
          <w:lang w:val="uk-UA"/>
        </w:rPr>
        <w:t>логикасы мен құрылымы;</w:t>
      </w:r>
    </w:p>
    <w:p w:rsidR="00B45CCD" w:rsidRPr="000519D4" w:rsidRDefault="00B45CCD" w:rsidP="00B2175B">
      <w:pPr>
        <w:tabs>
          <w:tab w:val="left" w:pos="-180"/>
          <w:tab w:val="left" w:pos="0"/>
          <w:tab w:val="num" w:pos="1100"/>
        </w:tabs>
        <w:spacing w:after="0" w:line="240" w:lineRule="auto"/>
        <w:ind w:left="-567" w:firstLine="141"/>
        <w:jc w:val="both"/>
        <w:rPr>
          <w:rFonts w:ascii="Times New Roman" w:hAnsi="Times New Roman" w:cs="Times New Roman"/>
          <w:noProof/>
          <w:lang w:val="uk-UA"/>
        </w:rPr>
      </w:pPr>
      <w:r w:rsidRPr="000519D4">
        <w:rPr>
          <w:rFonts w:ascii="Times New Roman" w:hAnsi="Times New Roman" w:cs="Times New Roman"/>
          <w:noProof/>
          <w:lang w:val="uk-UA"/>
        </w:rPr>
        <w:t>-эмпирикалық дәлелдері бар теориялық пайымдаулар жиынтығы;</w:t>
      </w:r>
    </w:p>
    <w:p w:rsidR="00B45CCD" w:rsidRPr="000519D4" w:rsidRDefault="00B45CCD" w:rsidP="00B2175B">
      <w:pPr>
        <w:pStyle w:val="a6"/>
        <w:tabs>
          <w:tab w:val="left" w:pos="-180"/>
          <w:tab w:val="left" w:pos="0"/>
          <w:tab w:val="num" w:pos="1100"/>
        </w:tabs>
        <w:spacing w:before="0" w:beforeAutospacing="0" w:after="0" w:afterAutospacing="0"/>
        <w:ind w:left="-567" w:firstLine="141"/>
        <w:jc w:val="both"/>
        <w:rPr>
          <w:b/>
          <w:sz w:val="22"/>
          <w:szCs w:val="22"/>
          <w:lang w:val="kk-KZ" w:eastAsia="ko-KR"/>
        </w:rPr>
      </w:pPr>
      <w:r w:rsidRPr="000519D4">
        <w:rPr>
          <w:noProof/>
          <w:sz w:val="22"/>
          <w:szCs w:val="22"/>
          <w:lang w:val="uk-UA" w:eastAsia="ko-KR"/>
        </w:rPr>
        <w:t>-педагогикалық теорияны қалыптастырудың</w:t>
      </w:r>
      <w:r w:rsidRPr="000519D4">
        <w:rPr>
          <w:noProof/>
          <w:sz w:val="22"/>
          <w:szCs w:val="22"/>
          <w:lang w:val="kk-KZ" w:eastAsia="ko-KR"/>
        </w:rPr>
        <w:t xml:space="preserve"> </w:t>
      </w:r>
      <w:r w:rsidRPr="000519D4">
        <w:rPr>
          <w:noProof/>
          <w:sz w:val="22"/>
          <w:szCs w:val="22"/>
          <w:lang w:val="uk-UA" w:eastAsia="ko-KR"/>
        </w:rPr>
        <w:t>әдіснамалық негізі, ол зерттелетін нысан мен оның</w:t>
      </w:r>
      <w:r w:rsidRPr="000519D4">
        <w:rPr>
          <w:noProof/>
          <w:sz w:val="22"/>
          <w:szCs w:val="22"/>
          <w:lang w:val="kk-KZ" w:eastAsia="ko-KR"/>
        </w:rPr>
        <w:t xml:space="preserve"> </w:t>
      </w:r>
      <w:r w:rsidRPr="000519D4">
        <w:rPr>
          <w:noProof/>
          <w:sz w:val="22"/>
          <w:szCs w:val="22"/>
          <w:lang w:val="uk-UA" w:eastAsia="ko-KR"/>
        </w:rPr>
        <w:t>теориялық моделін суреттеумен байланысты. Бұл ретте зерттелетін объектіні қарастыруды кез-келген педагогикалық теорияны, оның</w:t>
      </w:r>
      <w:r w:rsidRPr="000519D4">
        <w:rPr>
          <w:noProof/>
          <w:sz w:val="22"/>
          <w:szCs w:val="22"/>
          <w:lang w:val="kk-KZ" w:eastAsia="ko-KR"/>
        </w:rPr>
        <w:t xml:space="preserve"> </w:t>
      </w:r>
      <w:r w:rsidRPr="000519D4">
        <w:rPr>
          <w:noProof/>
          <w:sz w:val="22"/>
          <w:szCs w:val="22"/>
          <w:lang w:val="uk-UA" w:eastAsia="ko-KR"/>
        </w:rPr>
        <w:t>байланыстарын, заңдылықтарын, болжамдарын, анық білімдерге жету ұстанымдары мен тетіктерін қарастырудың</w:t>
      </w:r>
      <w:r w:rsidRPr="000519D4">
        <w:rPr>
          <w:noProof/>
          <w:sz w:val="22"/>
          <w:szCs w:val="22"/>
          <w:lang w:val="kk-KZ" w:eastAsia="ko-KR"/>
        </w:rPr>
        <w:t xml:space="preserve"> </w:t>
      </w:r>
      <w:r w:rsidRPr="000519D4">
        <w:rPr>
          <w:noProof/>
          <w:sz w:val="22"/>
          <w:szCs w:val="22"/>
          <w:lang w:val="uk-UA" w:eastAsia="ko-KR"/>
        </w:rPr>
        <w:t>қажетті шарты ретінде алынады</w:t>
      </w:r>
      <w:r w:rsidRPr="000519D4">
        <w:rPr>
          <w:b/>
          <w:noProof/>
          <w:sz w:val="22"/>
          <w:szCs w:val="22"/>
          <w:lang w:val="uk-UA" w:eastAsia="ko-KR"/>
        </w:rPr>
        <w:t>.</w:t>
      </w:r>
    </w:p>
    <w:p w:rsidR="00B45CCD" w:rsidRPr="000519D4" w:rsidRDefault="00B45CCD" w:rsidP="00B2175B">
      <w:pPr>
        <w:tabs>
          <w:tab w:val="left" w:pos="-180"/>
          <w:tab w:val="left" w:pos="0"/>
        </w:tabs>
        <w:spacing w:after="0" w:line="240" w:lineRule="auto"/>
        <w:ind w:left="-567" w:firstLine="141"/>
        <w:jc w:val="both"/>
        <w:rPr>
          <w:rFonts w:ascii="Times New Roman" w:hAnsi="Times New Roman" w:cs="Times New Roman"/>
          <w:noProof/>
          <w:lang w:val="uk-UA"/>
        </w:rPr>
      </w:pPr>
      <w:r w:rsidRPr="000519D4">
        <w:rPr>
          <w:rFonts w:ascii="Times New Roman" w:hAnsi="Times New Roman" w:cs="Times New Roman"/>
          <w:b/>
          <w:i/>
          <w:noProof/>
          <w:lang w:val="uk-UA"/>
        </w:rPr>
        <w:t>Негізгі ұғымдар</w:t>
      </w:r>
      <w:r w:rsidRPr="000519D4">
        <w:rPr>
          <w:rFonts w:ascii="Times New Roman" w:hAnsi="Times New Roman" w:cs="Times New Roman"/>
          <w:b/>
          <w:noProof/>
          <w:lang w:val="uk-UA"/>
        </w:rPr>
        <w:t>: ғ</w:t>
      </w:r>
      <w:r w:rsidRPr="000519D4">
        <w:rPr>
          <w:rFonts w:ascii="Times New Roman" w:hAnsi="Times New Roman" w:cs="Times New Roman"/>
          <w:noProof/>
          <w:lang w:val="uk-UA"/>
        </w:rPr>
        <w:t>ылыми зерттеу әдістері, ғылыми дәлел, заңдылық, ғылыми ақпараттың анықтығы, жүйе, модель.</w:t>
      </w:r>
    </w:p>
    <w:p w:rsidR="00B45CCD" w:rsidRPr="000519D4" w:rsidRDefault="00B45CCD" w:rsidP="00B2175B">
      <w:pPr>
        <w:tabs>
          <w:tab w:val="left" w:pos="-180"/>
          <w:tab w:val="left" w:pos="0"/>
        </w:tabs>
        <w:spacing w:after="0" w:line="240" w:lineRule="auto"/>
        <w:ind w:left="-567" w:firstLine="141"/>
        <w:jc w:val="both"/>
        <w:rPr>
          <w:rFonts w:ascii="Times New Roman" w:hAnsi="Times New Roman" w:cs="Times New Roman"/>
          <w:noProof/>
          <w:lang w:val="uk-UA"/>
        </w:rPr>
      </w:pPr>
      <w:r w:rsidRPr="000519D4">
        <w:rPr>
          <w:rFonts w:ascii="Times New Roman" w:hAnsi="Times New Roman" w:cs="Times New Roman"/>
          <w:noProof/>
          <w:lang w:val="uk-UA"/>
        </w:rPr>
        <w:t xml:space="preserve">Ғылыми-зерттеу жұмысында әдіснама, әдіс пен теория әрқашан бір-бірімен тығыз байланысты. </w:t>
      </w:r>
      <w:r w:rsidRPr="000519D4">
        <w:rPr>
          <w:rFonts w:ascii="Times New Roman" w:hAnsi="Times New Roman" w:cs="Times New Roman"/>
          <w:lang w:val="uk-UA"/>
        </w:rPr>
        <w:t xml:space="preserve">Әдіснама «грек тілінен аударғанда «әдіс туралы ғылым» деген мағынаны береді. Сондықтан әдіснама – зерттеу үдерісі туралы ілім ретінде де түсіндіріледі. </w:t>
      </w:r>
      <w:r w:rsidRPr="000519D4">
        <w:rPr>
          <w:rFonts w:ascii="Times New Roman" w:hAnsi="Times New Roman" w:cs="Times New Roman"/>
          <w:noProof/>
          <w:lang w:val="uk-UA"/>
        </w:rPr>
        <w:t>Теория – педагогикалық құбылыстардың, кез-келген әдіснаманың негізі болады және сол әдіснаманың көмегімен табылған фактілер арқасында кеңейеді. Теория – таным үдерісінің нәтижесі, ал әдіснама болса осы танымға жету мен оны құру тәсілі болып табылады. Бұл – теориялық және практикалық ғылыми-танымдық іс-әрекетті ұйымдастыру мен құрастырудың негізі мен тәсілдер жүйесі. Таным теориясы тұтас танымдық іс-әрекет үдерісін және оның мазмұндық негізін зерттейді. Әдіснама шынайы және практикалық түрде тиімді білімге жетудің әдістері мен жолдарына көп көңіл бөледі, осы білімді дамытудың тәсілдерін іздестіреді.</w:t>
      </w:r>
    </w:p>
    <w:p w:rsidR="00B45CCD" w:rsidRPr="000519D4" w:rsidRDefault="00B45CCD" w:rsidP="00B2175B">
      <w:pPr>
        <w:pStyle w:val="a6"/>
        <w:tabs>
          <w:tab w:val="left" w:pos="-180"/>
          <w:tab w:val="left" w:pos="0"/>
        </w:tabs>
        <w:spacing w:before="0" w:beforeAutospacing="0" w:after="0" w:afterAutospacing="0"/>
        <w:ind w:left="-567" w:firstLine="141"/>
        <w:jc w:val="both"/>
        <w:rPr>
          <w:b/>
          <w:i/>
          <w:sz w:val="22"/>
          <w:szCs w:val="22"/>
          <w:lang w:val="kk-KZ" w:eastAsia="ko-KR"/>
        </w:rPr>
      </w:pPr>
      <w:r w:rsidRPr="000519D4">
        <w:rPr>
          <w:b/>
          <w:i/>
          <w:sz w:val="22"/>
          <w:szCs w:val="22"/>
          <w:lang w:val="uk-UA" w:eastAsia="ko-KR"/>
        </w:rPr>
        <w:t>П</w:t>
      </w:r>
      <w:r w:rsidRPr="000519D4">
        <w:rPr>
          <w:b/>
          <w:i/>
          <w:sz w:val="22"/>
          <w:szCs w:val="22"/>
          <w:lang w:val="kk-KZ" w:eastAsia="ko-KR"/>
        </w:rPr>
        <w:t xml:space="preserve">едагогикалық теориялар: </w:t>
      </w:r>
    </w:p>
    <w:p w:rsidR="00B45CCD" w:rsidRPr="00951E32" w:rsidRDefault="00B45CCD" w:rsidP="00B2175B">
      <w:pPr>
        <w:pStyle w:val="a6"/>
        <w:tabs>
          <w:tab w:val="left" w:pos="-180"/>
          <w:tab w:val="left" w:pos="0"/>
        </w:tabs>
        <w:spacing w:before="0" w:beforeAutospacing="0" w:after="0" w:afterAutospacing="0"/>
        <w:ind w:left="-567" w:firstLine="141"/>
        <w:jc w:val="both"/>
        <w:rPr>
          <w:b/>
          <w:i/>
          <w:sz w:val="22"/>
          <w:szCs w:val="22"/>
          <w:lang w:val="uk-UA" w:eastAsia="ko-KR"/>
        </w:rPr>
      </w:pPr>
      <w:r w:rsidRPr="000519D4">
        <w:rPr>
          <w:i/>
          <w:sz w:val="22"/>
          <w:szCs w:val="22"/>
          <w:lang w:val="uk-UA" w:eastAsia="ko-KR"/>
        </w:rPr>
        <w:t>1</w:t>
      </w:r>
      <w:r w:rsidRPr="00951E32">
        <w:rPr>
          <w:b/>
          <w:i/>
          <w:sz w:val="22"/>
          <w:szCs w:val="22"/>
          <w:lang w:val="uk-UA" w:eastAsia="ko-KR"/>
        </w:rPr>
        <w:t>. Тұлға теориясы. Іс-әрекет теориясы.</w:t>
      </w:r>
    </w:p>
    <w:p w:rsidR="00B45CCD" w:rsidRPr="00951E32" w:rsidRDefault="00B45CCD" w:rsidP="00B2175B">
      <w:pPr>
        <w:pStyle w:val="a6"/>
        <w:tabs>
          <w:tab w:val="left" w:pos="-180"/>
          <w:tab w:val="left" w:pos="0"/>
        </w:tabs>
        <w:spacing w:before="0" w:beforeAutospacing="0" w:after="0" w:afterAutospacing="0"/>
        <w:ind w:left="-567" w:firstLine="141"/>
        <w:jc w:val="both"/>
        <w:rPr>
          <w:b/>
          <w:i/>
          <w:sz w:val="22"/>
          <w:szCs w:val="22"/>
          <w:lang w:val="uk-UA" w:eastAsia="ko-KR"/>
        </w:rPr>
      </w:pPr>
      <w:r w:rsidRPr="00951E32">
        <w:rPr>
          <w:b/>
          <w:i/>
          <w:sz w:val="22"/>
          <w:szCs w:val="22"/>
          <w:lang w:val="uk-UA" w:eastAsia="ko-KR"/>
        </w:rPr>
        <w:t>2. Құндылықтар теориясы. Басқару теориясы.</w:t>
      </w:r>
    </w:p>
    <w:p w:rsidR="00B45CCD" w:rsidRPr="00951E32" w:rsidRDefault="00B45CCD" w:rsidP="00B2175B">
      <w:pPr>
        <w:pStyle w:val="a6"/>
        <w:tabs>
          <w:tab w:val="left" w:pos="-180"/>
          <w:tab w:val="left" w:pos="0"/>
        </w:tabs>
        <w:spacing w:before="0" w:beforeAutospacing="0" w:after="0" w:afterAutospacing="0"/>
        <w:ind w:left="-567" w:firstLine="141"/>
        <w:jc w:val="both"/>
        <w:rPr>
          <w:b/>
          <w:i/>
          <w:sz w:val="22"/>
          <w:szCs w:val="22"/>
          <w:lang w:val="uk-UA" w:eastAsia="ko-KR"/>
        </w:rPr>
      </w:pPr>
      <w:r w:rsidRPr="00951E32">
        <w:rPr>
          <w:b/>
          <w:i/>
          <w:sz w:val="22"/>
          <w:szCs w:val="22"/>
          <w:lang w:val="uk-UA" w:eastAsia="ko-KR"/>
        </w:rPr>
        <w:t xml:space="preserve">3. Тұтас педагогикалық үдеріс теориясы. </w:t>
      </w:r>
    </w:p>
    <w:p w:rsidR="00B45CCD" w:rsidRPr="000519D4" w:rsidRDefault="00B45CCD" w:rsidP="00B2175B">
      <w:pPr>
        <w:pStyle w:val="a6"/>
        <w:tabs>
          <w:tab w:val="left" w:pos="-180"/>
          <w:tab w:val="left" w:pos="0"/>
        </w:tabs>
        <w:spacing w:before="0" w:beforeAutospacing="0" w:after="0" w:afterAutospacing="0"/>
        <w:ind w:left="-567" w:firstLine="141"/>
        <w:jc w:val="both"/>
        <w:rPr>
          <w:i/>
          <w:sz w:val="22"/>
          <w:szCs w:val="22"/>
          <w:lang w:val="uk-UA" w:eastAsia="ko-KR"/>
        </w:rPr>
      </w:pPr>
      <w:r w:rsidRPr="000519D4">
        <w:rPr>
          <w:sz w:val="22"/>
          <w:szCs w:val="22"/>
          <w:lang w:val="uk-UA" w:eastAsia="ko-KR"/>
        </w:rPr>
        <w:t>Негізгі ұғымдар: тұлға, іс-әрекет, құндылықтар, басқару, тұтас педагогикалық үдеріс теориялары.</w:t>
      </w:r>
    </w:p>
    <w:p w:rsidR="00B45CCD" w:rsidRPr="000519D4" w:rsidRDefault="00B45CCD" w:rsidP="00B2175B">
      <w:pPr>
        <w:pStyle w:val="a6"/>
        <w:widowControl w:val="0"/>
        <w:tabs>
          <w:tab w:val="left" w:pos="-180"/>
          <w:tab w:val="left" w:pos="0"/>
        </w:tabs>
        <w:snapToGrid w:val="0"/>
        <w:spacing w:before="0" w:beforeAutospacing="0" w:after="0" w:afterAutospacing="0"/>
        <w:ind w:left="-567" w:firstLine="141"/>
        <w:jc w:val="both"/>
        <w:rPr>
          <w:sz w:val="22"/>
          <w:szCs w:val="22"/>
          <w:lang w:val="uk-UA"/>
        </w:rPr>
      </w:pPr>
      <w:r w:rsidRPr="000519D4">
        <w:rPr>
          <w:b/>
          <w:i/>
          <w:sz w:val="22"/>
          <w:szCs w:val="22"/>
          <w:lang w:val="uk-UA"/>
        </w:rPr>
        <w:t>Ғылыми теория</w:t>
      </w:r>
      <w:r w:rsidRPr="000519D4">
        <w:rPr>
          <w:b/>
          <w:sz w:val="22"/>
          <w:szCs w:val="22"/>
          <w:lang w:val="uk-UA"/>
        </w:rPr>
        <w:t xml:space="preserve"> –</w:t>
      </w:r>
      <w:r w:rsidRPr="000519D4">
        <w:rPr>
          <w:sz w:val="22"/>
          <w:szCs w:val="22"/>
          <w:lang w:val="uk-UA"/>
        </w:rPr>
        <w:t xml:space="preserve"> білімдердің жүйесі, әрі айналадағы обьективті шындықты танудың негізгі құралы болып табылады. Ғылыми теория мұғалімнің іс-әрекетін танымдық деңгейде талдап, педагогикалық құбылыстардың өзара байланыстылығын сипаттайды. Осының негізінде кәсіби-педагогикалық іс-әрекеттің теориялық негізі туралы ұғымды, теория мен практиканың өзара әрекеті негізінде оны одан әрі дамыту мүмкіншілігін айқындап тереңдетеді.</w:t>
      </w:r>
    </w:p>
    <w:p w:rsidR="00B45CCD" w:rsidRPr="000519D4" w:rsidRDefault="00B45CCD"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b/>
          <w:i/>
          <w:lang w:val="uk-UA"/>
        </w:rPr>
        <w:t>Педагогикалық теория</w:t>
      </w:r>
      <w:r w:rsidRPr="000519D4">
        <w:rPr>
          <w:rFonts w:ascii="Times New Roman" w:hAnsi="Times New Roman" w:cs="Times New Roman"/>
          <w:lang w:val="uk-UA"/>
        </w:rPr>
        <w:t xml:space="preserve"> дегеніміз – педагогикалық сан алуан құбылыстарды зерттейтін, бейнелейтін және түсіндіретін білімдер жүйесі, Педагогикалық теория оқыту мен тәрбиелеудің нәтижесін тек практикаға ғана қатысты емес, оны зерттеу нәтижесінде пайда болатын теорияны алдын-ала болжауға мүмкіндік береді. Сонымен, педагогикалық теория мұғалімнің педагогикалық тәжірибесін жасаудың негізі ретінде қарастырылады</w:t>
      </w:r>
      <w:r w:rsidRPr="000519D4">
        <w:rPr>
          <w:rFonts w:ascii="Times New Roman" w:hAnsi="Times New Roman" w:cs="Times New Roman"/>
          <w:lang w:val="kk-KZ"/>
        </w:rPr>
        <w:t>.</w:t>
      </w:r>
    </w:p>
    <w:p w:rsidR="00B45CCD" w:rsidRPr="000519D4" w:rsidRDefault="00B45CCD" w:rsidP="00B2175B">
      <w:pPr>
        <w:pStyle w:val="a6"/>
        <w:tabs>
          <w:tab w:val="left" w:pos="-180"/>
          <w:tab w:val="left" w:pos="0"/>
        </w:tabs>
        <w:spacing w:before="0" w:beforeAutospacing="0" w:after="0" w:afterAutospacing="0"/>
        <w:ind w:left="-567" w:firstLine="141"/>
        <w:jc w:val="both"/>
        <w:rPr>
          <w:sz w:val="22"/>
          <w:szCs w:val="22"/>
          <w:lang w:val="uk-UA" w:eastAsia="ko-KR"/>
        </w:rPr>
      </w:pPr>
      <w:r w:rsidRPr="000519D4">
        <w:rPr>
          <w:sz w:val="22"/>
          <w:szCs w:val="22"/>
          <w:lang w:val="uk-UA" w:eastAsia="ko-KR"/>
        </w:rPr>
        <w:t>Педагогикада тұлғалық-бағдарлық, іс-әрекеттік, құндылықтар, мектепті басқару, тұтас педагогикалық үдеріс, т.б. теориялар білім беру ұйымдарында кеңінен қолданыс тауып отыр. Тұлғалық-бағдарлық теория адамның тұлға ретінде әлеуметтік, әрекеттілік және шығармашылық мәні туралы мәселені қарастырады. Ол тұлғаны тарихи-қоғамдық даму нәтижесі және мәдениетті тасымалдаушы ретінде таниды.</w:t>
      </w:r>
    </w:p>
    <w:p w:rsidR="00B45CCD" w:rsidRPr="000519D4" w:rsidRDefault="00B45CCD" w:rsidP="00B2175B">
      <w:pPr>
        <w:widowControl w:val="0"/>
        <w:tabs>
          <w:tab w:val="left" w:pos="1134"/>
        </w:tabs>
        <w:spacing w:after="0" w:line="240" w:lineRule="auto"/>
        <w:ind w:left="-567" w:firstLine="141"/>
        <w:jc w:val="center"/>
        <w:rPr>
          <w:rFonts w:ascii="Times New Roman" w:hAnsi="Times New Roman" w:cs="Times New Roman"/>
          <w:b/>
          <w:lang w:val="kk-KZ"/>
        </w:rPr>
      </w:pPr>
      <w:r w:rsidRPr="000519D4">
        <w:rPr>
          <w:rFonts w:ascii="Times New Roman" w:hAnsi="Times New Roman" w:cs="Times New Roman"/>
          <w:b/>
          <w:lang w:val="uk-UA"/>
        </w:rPr>
        <w:t>Сұрақтар мен тапсырмалар</w:t>
      </w:r>
    </w:p>
    <w:p w:rsidR="00B45CCD" w:rsidRPr="000519D4" w:rsidRDefault="00B45CCD" w:rsidP="00B2175B">
      <w:pPr>
        <w:pStyle w:val="a3"/>
        <w:tabs>
          <w:tab w:val="left" w:pos="567"/>
        </w:tabs>
        <w:autoSpaceDE w:val="0"/>
        <w:snapToGrid w:val="0"/>
        <w:spacing w:after="0" w:line="240" w:lineRule="auto"/>
        <w:ind w:left="-567" w:firstLine="141"/>
        <w:jc w:val="both"/>
        <w:rPr>
          <w:rFonts w:ascii="Times New Roman" w:hAnsi="Times New Roman"/>
        </w:rPr>
      </w:pPr>
      <w:r w:rsidRPr="000519D4">
        <w:rPr>
          <w:rFonts w:ascii="Times New Roman" w:hAnsi="Times New Roman"/>
          <w:lang w:val="uk-UA"/>
        </w:rPr>
        <w:t xml:space="preserve">1. </w:t>
      </w:r>
      <w:r w:rsidRPr="000519D4">
        <w:rPr>
          <w:rFonts w:ascii="Times New Roman" w:hAnsi="Times New Roman"/>
        </w:rPr>
        <w:t>Зерттеудің теориялық негіздерінің құрамын сипаттаңыз.</w:t>
      </w:r>
    </w:p>
    <w:p w:rsidR="00B45CCD" w:rsidRPr="000519D4" w:rsidRDefault="00B45CCD" w:rsidP="00B2175B">
      <w:pPr>
        <w:pStyle w:val="a3"/>
        <w:tabs>
          <w:tab w:val="left" w:pos="567"/>
        </w:tabs>
        <w:autoSpaceDE w:val="0"/>
        <w:snapToGrid w:val="0"/>
        <w:spacing w:after="0" w:line="240" w:lineRule="auto"/>
        <w:ind w:left="-567" w:firstLine="141"/>
        <w:jc w:val="both"/>
        <w:rPr>
          <w:rFonts w:ascii="Times New Roman" w:hAnsi="Times New Roman"/>
        </w:rPr>
      </w:pPr>
      <w:r w:rsidRPr="000519D4">
        <w:rPr>
          <w:rFonts w:ascii="Times New Roman" w:hAnsi="Times New Roman"/>
        </w:rPr>
        <w:t>2. «Педагогикалық факт» ұғымының мәнін ашып көрсетіңіз.</w:t>
      </w:r>
    </w:p>
    <w:p w:rsidR="00B45CCD" w:rsidRPr="000519D4" w:rsidRDefault="00B45CCD" w:rsidP="00B2175B">
      <w:pPr>
        <w:pStyle w:val="a3"/>
        <w:tabs>
          <w:tab w:val="left" w:pos="567"/>
        </w:tabs>
        <w:autoSpaceDE w:val="0"/>
        <w:snapToGrid w:val="0"/>
        <w:spacing w:after="0" w:line="240" w:lineRule="auto"/>
        <w:ind w:left="-567" w:firstLine="141"/>
        <w:jc w:val="both"/>
        <w:rPr>
          <w:rFonts w:ascii="Times New Roman" w:hAnsi="Times New Roman"/>
        </w:rPr>
      </w:pPr>
      <w:r w:rsidRPr="000519D4">
        <w:rPr>
          <w:rFonts w:ascii="Times New Roman" w:hAnsi="Times New Roman"/>
        </w:rPr>
        <w:t>3. Сіздің зерттеуіңіздің негізіне қандай педагогикалық теориялар алынды.</w:t>
      </w:r>
    </w:p>
    <w:p w:rsidR="00B45CCD" w:rsidRPr="000519D4" w:rsidRDefault="00B45CCD" w:rsidP="00B2175B">
      <w:pPr>
        <w:pStyle w:val="a3"/>
        <w:tabs>
          <w:tab w:val="left" w:pos="567"/>
        </w:tabs>
        <w:autoSpaceDE w:val="0"/>
        <w:snapToGrid w:val="0"/>
        <w:spacing w:after="0" w:line="240" w:lineRule="auto"/>
        <w:ind w:left="-567" w:firstLine="141"/>
        <w:jc w:val="both"/>
        <w:rPr>
          <w:rFonts w:ascii="Times New Roman" w:hAnsi="Times New Roman"/>
        </w:rPr>
      </w:pPr>
      <w:r w:rsidRPr="000519D4">
        <w:rPr>
          <w:rFonts w:ascii="Times New Roman" w:hAnsi="Times New Roman"/>
        </w:rPr>
        <w:t>4. Педагогикалық үдерістің заңдылықтарын түсіндіріңіз</w:t>
      </w:r>
    </w:p>
    <w:p w:rsidR="00B45CCD" w:rsidRPr="000519D4" w:rsidRDefault="00B45CCD" w:rsidP="00B2175B">
      <w:pPr>
        <w:pStyle w:val="a3"/>
        <w:tabs>
          <w:tab w:val="left" w:pos="567"/>
        </w:tabs>
        <w:autoSpaceDE w:val="0"/>
        <w:snapToGrid w:val="0"/>
        <w:spacing w:after="0" w:line="240" w:lineRule="auto"/>
        <w:ind w:left="-567" w:firstLine="141"/>
        <w:jc w:val="both"/>
        <w:rPr>
          <w:rFonts w:ascii="Times New Roman" w:eastAsia="Times New Roman" w:hAnsi="Times New Roman"/>
          <w:spacing w:val="-13"/>
          <w:lang w:eastAsia="ar-SA"/>
        </w:rPr>
      </w:pPr>
      <w:r w:rsidRPr="000519D4">
        <w:rPr>
          <w:rFonts w:ascii="Times New Roman" w:hAnsi="Times New Roman"/>
        </w:rPr>
        <w:t xml:space="preserve">5.  </w:t>
      </w:r>
      <w:r w:rsidRPr="000519D4">
        <w:rPr>
          <w:rFonts w:ascii="Times New Roman" w:hAnsi="Times New Roman"/>
          <w:lang w:eastAsia="ar-SA"/>
        </w:rPr>
        <w:t xml:space="preserve"> </w:t>
      </w:r>
      <w:r w:rsidRPr="000519D4">
        <w:rPr>
          <w:rFonts w:ascii="Times New Roman" w:eastAsia="Times New Roman" w:hAnsi="Times New Roman"/>
          <w:lang w:eastAsia="ar-SA"/>
        </w:rPr>
        <w:t xml:space="preserve">Келесі зерттеулердің теориялық </w:t>
      </w:r>
      <w:r w:rsidRPr="000519D4">
        <w:rPr>
          <w:rFonts w:ascii="Times New Roman" w:hAnsi="Times New Roman"/>
          <w:lang w:eastAsia="ar-SA"/>
        </w:rPr>
        <w:t>негіз</w:t>
      </w:r>
      <w:r w:rsidRPr="000519D4">
        <w:rPr>
          <w:rFonts w:ascii="Times New Roman" w:eastAsia="Times New Roman" w:hAnsi="Times New Roman"/>
          <w:lang w:eastAsia="ar-SA"/>
        </w:rPr>
        <w:t xml:space="preserve">дерін анықтаңдар: </w:t>
      </w:r>
    </w:p>
    <w:p w:rsidR="00B45CCD" w:rsidRPr="000519D4" w:rsidRDefault="00B45CCD" w:rsidP="00B2175B">
      <w:pPr>
        <w:shd w:val="clear" w:color="auto" w:fill="FFFFFF"/>
        <w:suppressAutoHyphens/>
        <w:spacing w:after="0" w:line="240" w:lineRule="auto"/>
        <w:ind w:left="-567" w:firstLine="141"/>
        <w:contextualSpacing/>
        <w:jc w:val="both"/>
        <w:rPr>
          <w:rFonts w:ascii="Times New Roman" w:hAnsi="Times New Roman" w:cs="Times New Roman"/>
          <w:spacing w:val="-13"/>
          <w:lang w:eastAsia="ar-SA"/>
        </w:rPr>
      </w:pPr>
      <w:r w:rsidRPr="000519D4">
        <w:rPr>
          <w:rFonts w:ascii="Times New Roman" w:hAnsi="Times New Roman" w:cs="Times New Roman"/>
          <w:lang w:val="kk-KZ" w:eastAsia="ar-SA"/>
        </w:rPr>
        <w:t xml:space="preserve">«Самоорганизация учебной деятельности как фактор становления субъектности старшеклассников в профильном обучении» </w:t>
      </w:r>
      <w:r w:rsidRPr="000519D4">
        <w:rPr>
          <w:rFonts w:ascii="Times New Roman" w:hAnsi="Times New Roman" w:cs="Times New Roman"/>
          <w:i/>
          <w:lang w:eastAsia="ar-SA"/>
        </w:rPr>
        <w:t>(</w:t>
      </w:r>
      <w:r w:rsidRPr="000519D4">
        <w:rPr>
          <w:rFonts w:ascii="Times New Roman" w:hAnsi="Times New Roman" w:cs="Times New Roman"/>
          <w:i/>
          <w:lang w:val="kk-KZ" w:eastAsia="ar-SA"/>
        </w:rPr>
        <w:t>Е.В.Камалетдинова);</w:t>
      </w:r>
    </w:p>
    <w:p w:rsidR="00B45CCD" w:rsidRPr="000519D4" w:rsidRDefault="00B45CCD" w:rsidP="00B2175B">
      <w:pPr>
        <w:widowControl w:val="0"/>
        <w:suppressAutoHyphens/>
        <w:spacing w:after="0" w:line="240" w:lineRule="auto"/>
        <w:ind w:left="-567" w:firstLine="141"/>
        <w:contextualSpacing/>
        <w:jc w:val="both"/>
        <w:rPr>
          <w:rFonts w:ascii="Times New Roman" w:eastAsia="Lucida Sans Unicode" w:hAnsi="Times New Roman" w:cs="Times New Roman"/>
          <w:lang w:eastAsia="ar-SA"/>
        </w:rPr>
      </w:pPr>
      <w:r w:rsidRPr="000519D4">
        <w:rPr>
          <w:rFonts w:ascii="Times New Roman" w:eastAsia="Lucida Sans Unicode" w:hAnsi="Times New Roman" w:cs="Times New Roman"/>
          <w:lang w:eastAsia="ar-SA"/>
        </w:rPr>
        <w:t>«Описание новизны результатов педагогических исследований с позиции объектно-компонентного метода» (</w:t>
      </w:r>
      <w:r w:rsidRPr="000519D4">
        <w:rPr>
          <w:rFonts w:ascii="Times New Roman" w:eastAsia="Lucida Sans Unicode" w:hAnsi="Times New Roman" w:cs="Times New Roman"/>
          <w:i/>
          <w:lang w:eastAsia="ar-SA"/>
        </w:rPr>
        <w:t>М.А. Алтухова</w:t>
      </w:r>
      <w:r w:rsidRPr="000519D4">
        <w:rPr>
          <w:rFonts w:ascii="Times New Roman" w:eastAsia="Lucida Sans Unicode" w:hAnsi="Times New Roman" w:cs="Times New Roman"/>
          <w:lang w:eastAsia="ar-SA"/>
        </w:rPr>
        <w:t>).</w:t>
      </w:r>
    </w:p>
    <w:p w:rsidR="00B45CCD" w:rsidRPr="000519D4" w:rsidRDefault="00B45CCD" w:rsidP="00B2175B">
      <w:pPr>
        <w:widowControl w:val="0"/>
        <w:tabs>
          <w:tab w:val="left" w:pos="1134"/>
        </w:tabs>
        <w:spacing w:after="0" w:line="240" w:lineRule="auto"/>
        <w:ind w:left="-567" w:firstLine="141"/>
        <w:jc w:val="both"/>
        <w:rPr>
          <w:rFonts w:ascii="Times New Roman" w:hAnsi="Times New Roman" w:cs="Times New Roman"/>
          <w:b/>
          <w:lang w:val="kk-KZ"/>
        </w:rPr>
      </w:pPr>
    </w:p>
    <w:p w:rsidR="00950DC4" w:rsidRPr="000519D4" w:rsidRDefault="00950DC4" w:rsidP="00B2175B">
      <w:pPr>
        <w:spacing w:after="0" w:line="240" w:lineRule="auto"/>
        <w:ind w:left="-567" w:firstLine="141"/>
        <w:rPr>
          <w:rFonts w:ascii="Times New Roman" w:hAnsi="Times New Roman" w:cs="Times New Roman"/>
          <w:b/>
          <w:lang w:val="en-US"/>
        </w:rPr>
      </w:pPr>
    </w:p>
    <w:p w:rsidR="00A10A59" w:rsidRDefault="00A10A59" w:rsidP="00B2175B">
      <w:pPr>
        <w:spacing w:after="0" w:line="240" w:lineRule="auto"/>
        <w:ind w:left="-567" w:firstLine="141"/>
        <w:jc w:val="both"/>
        <w:rPr>
          <w:rFonts w:ascii="Times New Roman" w:hAnsi="Times New Roman" w:cs="Times New Roman"/>
          <w:b/>
          <w:sz w:val="28"/>
          <w:szCs w:val="28"/>
          <w:lang w:val="kk-KZ"/>
        </w:rPr>
      </w:pPr>
      <w:r w:rsidRPr="00B946C3">
        <w:rPr>
          <w:rFonts w:ascii="Times New Roman" w:hAnsi="Times New Roman" w:cs="Times New Roman"/>
          <w:b/>
          <w:sz w:val="28"/>
          <w:szCs w:val="28"/>
          <w:lang w:val="kk-KZ"/>
        </w:rPr>
        <w:t>3-дәріс.</w:t>
      </w:r>
      <w:r w:rsidRPr="00B946C3">
        <w:rPr>
          <w:rFonts w:ascii="Times New Roman" w:hAnsi="Times New Roman" w:cs="Times New Roman"/>
          <w:b/>
          <w:sz w:val="28"/>
          <w:szCs w:val="28"/>
          <w:lang w:val="kk-KZ" w:eastAsia="ko-KR"/>
        </w:rPr>
        <w:t xml:space="preserve"> </w:t>
      </w:r>
      <w:r w:rsidRPr="00B946C3">
        <w:rPr>
          <w:rFonts w:ascii="Times New Roman" w:hAnsi="Times New Roman" w:cs="Times New Roman"/>
          <w:b/>
          <w:sz w:val="28"/>
          <w:szCs w:val="28"/>
          <w:lang w:val="kk-KZ"/>
        </w:rPr>
        <w:t xml:space="preserve">Педагогика мен психология ғылымдарының әдіснамасы және </w:t>
      </w:r>
      <w:r w:rsidR="000519D4">
        <w:rPr>
          <w:rFonts w:ascii="Times New Roman" w:hAnsi="Times New Roman" w:cs="Times New Roman"/>
          <w:b/>
          <w:sz w:val="28"/>
          <w:szCs w:val="28"/>
          <w:lang w:val="kk-KZ"/>
        </w:rPr>
        <w:t xml:space="preserve"> әдіснаманың негізін салушы</w:t>
      </w:r>
      <w:r w:rsidRPr="00B946C3">
        <w:rPr>
          <w:rFonts w:ascii="Times New Roman" w:hAnsi="Times New Roman" w:cs="Times New Roman"/>
          <w:b/>
          <w:sz w:val="28"/>
          <w:szCs w:val="28"/>
          <w:lang w:val="kk-KZ"/>
        </w:rPr>
        <w:t xml:space="preserve"> ғалымдар.  Психологиялық-педагогикалық зерттеулердің әдіснамалық тұғырлары.</w:t>
      </w:r>
    </w:p>
    <w:p w:rsidR="000519D4" w:rsidRDefault="000519D4" w:rsidP="00B2175B">
      <w:pPr>
        <w:spacing w:after="0" w:line="240" w:lineRule="auto"/>
        <w:ind w:left="-567" w:firstLine="141"/>
        <w:jc w:val="both"/>
        <w:rPr>
          <w:rFonts w:ascii="Times New Roman" w:hAnsi="Times New Roman" w:cs="Times New Roman"/>
          <w:b/>
          <w:sz w:val="28"/>
          <w:szCs w:val="28"/>
          <w:lang w:val="kk-KZ"/>
        </w:rPr>
      </w:pPr>
    </w:p>
    <w:p w:rsidR="00D21BDE" w:rsidRPr="00D21BDE" w:rsidRDefault="00951E32" w:rsidP="00B2175B">
      <w:pPr>
        <w:widowControl w:val="0"/>
        <w:tabs>
          <w:tab w:val="left" w:pos="1134"/>
        </w:tabs>
        <w:spacing w:after="0" w:line="240" w:lineRule="auto"/>
        <w:ind w:left="-567" w:firstLine="141"/>
        <w:jc w:val="both"/>
        <w:rPr>
          <w:rFonts w:ascii="Times New Roman" w:hAnsi="Times New Roman" w:cs="Times New Roman"/>
          <w:sz w:val="24"/>
          <w:szCs w:val="24"/>
          <w:lang w:val="be-BY"/>
        </w:rPr>
      </w:pPr>
      <w:r>
        <w:rPr>
          <w:rFonts w:ascii="Times New Roman" w:hAnsi="Times New Roman" w:cs="Times New Roman"/>
          <w:b/>
          <w:sz w:val="24"/>
          <w:szCs w:val="24"/>
          <w:lang w:val="kk-KZ"/>
        </w:rPr>
        <w:tab/>
        <w:t xml:space="preserve">3.1. </w:t>
      </w:r>
      <w:r w:rsidR="00D21BDE" w:rsidRPr="00D21BDE">
        <w:rPr>
          <w:rFonts w:ascii="Times New Roman" w:hAnsi="Times New Roman" w:cs="Times New Roman"/>
          <w:b/>
          <w:sz w:val="24"/>
          <w:szCs w:val="24"/>
          <w:lang w:val="kk-KZ"/>
        </w:rPr>
        <w:t>Педагогика әдіснамасы: мәні, қызметтері, негізгі ұғымдары</w:t>
      </w:r>
      <w:r w:rsidR="00B45CCD">
        <w:rPr>
          <w:rFonts w:ascii="Times New Roman" w:hAnsi="Times New Roman" w:cs="Times New Roman"/>
          <w:b/>
          <w:sz w:val="24"/>
          <w:szCs w:val="24"/>
          <w:lang w:val="kk-KZ"/>
        </w:rPr>
        <w:t xml:space="preserve">. </w:t>
      </w:r>
      <w:r w:rsidR="00D21BDE" w:rsidRPr="00D21BDE">
        <w:rPr>
          <w:rFonts w:ascii="Times New Roman" w:hAnsi="Times New Roman" w:cs="Times New Roman"/>
          <w:sz w:val="24"/>
          <w:szCs w:val="24"/>
          <w:lang w:val="be-BY"/>
        </w:rPr>
        <w:t>Ғылым дамуының басты шарты – жаңа деректермен үздіксіз толығып отыру. Ал деректердің жинақталуы мен олардың түсініктемесі ғылыми негізделген зерттеу әдістеріне тәуелді келеді. Әдістер өз кезегінде ғылым аймағында әдіснама атауын алған теориялық ұстанымдардың бірлікті тобымен міндетті байланыста болады.</w:t>
      </w:r>
    </w:p>
    <w:p w:rsidR="00D21BDE" w:rsidRPr="00D21BDE" w:rsidRDefault="00D21BDE" w:rsidP="00B2175B">
      <w:pPr>
        <w:pStyle w:val="a6"/>
        <w:widowControl w:val="0"/>
        <w:tabs>
          <w:tab w:val="left" w:pos="0"/>
        </w:tabs>
        <w:snapToGrid w:val="0"/>
        <w:spacing w:before="0" w:beforeAutospacing="0" w:after="0" w:afterAutospacing="0"/>
        <w:ind w:left="-567" w:firstLine="141"/>
        <w:jc w:val="both"/>
        <w:rPr>
          <w:lang w:val="be-BY"/>
        </w:rPr>
      </w:pPr>
      <w:r w:rsidRPr="00D21BDE">
        <w:rPr>
          <w:lang w:val="be-BY"/>
        </w:rPr>
        <w:t xml:space="preserve">Ғылымда </w:t>
      </w:r>
      <w:r w:rsidRPr="00D21BDE">
        <w:rPr>
          <w:b/>
          <w:lang w:val="be-BY"/>
        </w:rPr>
        <w:t xml:space="preserve">әдіснама </w:t>
      </w:r>
      <w:r w:rsidRPr="00D21BDE">
        <w:rPr>
          <w:lang w:val="be-BY"/>
        </w:rPr>
        <w:t xml:space="preserve">деп ғылыми-танымдық іс-әрекеттердің түзілу принциптері, формалары мен тәсілдері жөніндегі білімді айтамыз. </w:t>
      </w:r>
      <w:r w:rsidRPr="00D21BDE">
        <w:rPr>
          <w:b/>
          <w:lang w:val="be-BY"/>
        </w:rPr>
        <w:t>Ғылым әдіснамасы</w:t>
      </w:r>
      <w:r w:rsidRPr="00D21BDE">
        <w:rPr>
          <w:lang w:val="be-BY"/>
        </w:rPr>
        <w:t xml:space="preserve"> - зерттеу жүйесіндегі құрылымдық бірліктердің нысаны, талдау пәні, зерттеу міндеттері, зерттеу құралдар тобы т.б. сипаттамасын береді. Сонымен бірге зерттеу міндеттерінің шешімін табу үрдісіндегі әрекеттер бірізділігін белгілейді. Осыдан, педагогика әдіснамасын педагогикалық таным және болмысты қайта жасаудың теориялық ережелер топтамасы ретінде қарастыруға болады.</w:t>
      </w:r>
    </w:p>
    <w:p w:rsidR="00D21BDE" w:rsidRPr="00D21BDE" w:rsidRDefault="00D21BDE" w:rsidP="00B2175B">
      <w:pPr>
        <w:tabs>
          <w:tab w:val="left" w:pos="0"/>
          <w:tab w:val="left" w:pos="720"/>
        </w:tabs>
        <w:spacing w:after="0" w:line="240" w:lineRule="auto"/>
        <w:ind w:left="-567" w:firstLine="141"/>
        <w:jc w:val="both"/>
        <w:rPr>
          <w:rFonts w:ascii="Times New Roman" w:hAnsi="Times New Roman" w:cs="Times New Roman"/>
          <w:sz w:val="24"/>
          <w:szCs w:val="24"/>
          <w:lang w:val="kk-KZ"/>
        </w:rPr>
      </w:pPr>
      <w:r w:rsidRPr="00D21BDE">
        <w:rPr>
          <w:rFonts w:ascii="Times New Roman" w:eastAsia="Times New Roman CYR" w:hAnsi="Times New Roman" w:cs="Times New Roman"/>
          <w:sz w:val="24"/>
          <w:szCs w:val="24"/>
          <w:lang w:val="kk-KZ"/>
        </w:rPr>
        <w:t>Әдіснама – бұл объективті нақтылықтың түрленуі мен танымның жалпы қағидалары, ғылыми жетістік жолдары, тәсілдері туралы ғылым. Педагогикалық құбылыстарды диалектика тұрғысынан оқып-зерттеу олардың өзіндік ерекшелігін, басқа құбылыстар мен үдерістер арасындағы байланыстарды анықтауға мүмкіндік береді. Негізінен, әдіснама жаңа, іргелі білімді алу тәсілдерін қамтамасыз етеді. Өз кезегінде, іргелі зерттеулер құбылыстардың мағынасын айқындайтын болса, қолданбалы зерттеулер таным қорытындыларын тәжірибеге енгізу жолдарын қарастырады. Заманауи ғылыми, соның ішінде, педагогикалық зерттеулер үлгісі барлық аталған қызметтерді қамтиды.</w:t>
      </w:r>
    </w:p>
    <w:p w:rsidR="007D2C16" w:rsidRPr="007D2C16" w:rsidRDefault="007D2C16" w:rsidP="00B2175B">
      <w:pPr>
        <w:pStyle w:val="ad"/>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Э.Г. Юдин әдіснамалық білімдер тобын төрт деңгейге бөледі: </w:t>
      </w:r>
      <w:r w:rsidRPr="007D2C16">
        <w:rPr>
          <w:rFonts w:ascii="Times New Roman" w:hAnsi="Times New Roman" w:cs="Times New Roman"/>
          <w:i/>
          <w:lang w:val="be-BY"/>
        </w:rPr>
        <w:t>философиялық, жалпы білімдік, нақты ғылымдық және технологиялық</w:t>
      </w:r>
      <w:r w:rsidRPr="007D2C16">
        <w:rPr>
          <w:rFonts w:ascii="Times New Roman" w:hAnsi="Times New Roman" w:cs="Times New Roman"/>
          <w:lang w:val="be-BY"/>
        </w:rPr>
        <w:t xml:space="preserve">. Әдіснаманың </w:t>
      </w:r>
      <w:r w:rsidRPr="007D2C16">
        <w:rPr>
          <w:rFonts w:ascii="Times New Roman" w:hAnsi="Times New Roman" w:cs="Times New Roman"/>
          <w:b/>
          <w:lang w:val="be-BY"/>
        </w:rPr>
        <w:t>ең жоғары деңгейі</w:t>
      </w:r>
      <w:r w:rsidRPr="007D2C16">
        <w:rPr>
          <w:rFonts w:ascii="Times New Roman" w:hAnsi="Times New Roman" w:cs="Times New Roman"/>
          <w:lang w:val="be-BY"/>
        </w:rPr>
        <w:t xml:space="preserve"> философиялық деңгейі - танымның жалпы принциптері мен бүкіл ғылымның категориялар құрылымын негіздейді. Осыдан философиялық білімдердің барша жүйесі әдіснамалық қызмет атқарады. </w:t>
      </w:r>
      <w:r w:rsidRPr="007D2C16">
        <w:rPr>
          <w:rFonts w:ascii="Times New Roman" w:hAnsi="Times New Roman" w:cs="Times New Roman"/>
          <w:b/>
          <w:lang w:val="be-BY"/>
        </w:rPr>
        <w:t xml:space="preserve">Екінші </w:t>
      </w:r>
      <w:r w:rsidRPr="007D2C16">
        <w:rPr>
          <w:rFonts w:ascii="Times New Roman" w:hAnsi="Times New Roman" w:cs="Times New Roman"/>
          <w:lang w:val="be-BY"/>
        </w:rPr>
        <w:t xml:space="preserve">– жалпы ғылымдық әдіснама деңгейінде ғылымдардың баршасында не көпшілігінде қолданылуы мүмкін теориялық тұжырымдарды белгілейді. </w:t>
      </w:r>
      <w:r w:rsidRPr="007D2C16">
        <w:rPr>
          <w:rFonts w:ascii="Times New Roman" w:hAnsi="Times New Roman" w:cs="Times New Roman"/>
          <w:b/>
          <w:lang w:val="be-BY"/>
        </w:rPr>
        <w:t>Үшінші деңгей</w:t>
      </w:r>
      <w:r w:rsidRPr="007D2C16">
        <w:rPr>
          <w:rFonts w:ascii="Times New Roman" w:hAnsi="Times New Roman" w:cs="Times New Roman"/>
          <w:lang w:val="be-BY"/>
        </w:rPr>
        <w:t xml:space="preserve"> – нақты ғылым әдіснамасы қандай да нақты ғылыми тануға тән  мәселелерді, сондай-ақ жоғарылау келген әдіснамалық деңгейлерге байланысты алға тартылатын мәселелерді де қамтиды, мысалы: педагогикалық зерттеулердегі жүйелестіру мен жобалау (модельдеу) мәселелері. </w:t>
      </w:r>
      <w:r w:rsidRPr="007D2C16">
        <w:rPr>
          <w:rFonts w:ascii="Times New Roman" w:hAnsi="Times New Roman" w:cs="Times New Roman"/>
          <w:b/>
          <w:lang w:val="be-BY"/>
        </w:rPr>
        <w:t>Төртінші деңгей</w:t>
      </w:r>
      <w:r w:rsidRPr="007D2C16">
        <w:rPr>
          <w:rFonts w:ascii="Times New Roman" w:hAnsi="Times New Roman" w:cs="Times New Roman"/>
          <w:lang w:val="be-BY"/>
        </w:rPr>
        <w:t xml:space="preserve"> – технологиялық әдіснама – зерттеу әдістері мен техникасын белгілеп, деректі эмпирикалық материалдарды жинақтап, алғашқы өңдеуден өткізіп, кейін оларды ғылыми білімдер өрісіне қосу қызметтерінен хабар береді. Бұл деңгейдегі әдіснамалық білім нақты көрсетпе нұсқау сипатына ие. Әдіснаманың барша деңгейлері күрделі жүйеде бірігіп, өзара сабақтастықпен байланысты келеді. Ал әрқандай әдіснамалық деп танылған білімнің мазмұндық негізі философиялық деңгейден іздестіріледі, себебі, таным үрдісі мен болмысты қайта жасау әрекеттерінің дүниетаным, көзқарас бағдары осы философиямен анықталады. </w:t>
      </w:r>
    </w:p>
    <w:p w:rsidR="007D2C16" w:rsidRPr="007D2C16" w:rsidRDefault="007D2C16" w:rsidP="00B2175B">
      <w:pPr>
        <w:pStyle w:val="ad"/>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i/>
          <w:lang w:val="be-BY"/>
        </w:rPr>
        <w:t>Әрқандай әдіснама</w:t>
      </w:r>
      <w:r w:rsidRPr="007D2C16">
        <w:rPr>
          <w:rFonts w:ascii="Times New Roman" w:hAnsi="Times New Roman" w:cs="Times New Roman"/>
          <w:lang w:val="be-BY"/>
        </w:rPr>
        <w:t xml:space="preserve"> -  қалыпты көрсетпе – нұсқау және реттестіру қызметтерін атқарады. Дегенмен әдіснамалық білім екі күйде іске асырылуы мүмкін: дескриптивті немесе прескриптивті.</w:t>
      </w:r>
    </w:p>
    <w:p w:rsidR="007D2C16" w:rsidRPr="007D2C16" w:rsidRDefault="007D2C16" w:rsidP="00B2175B">
      <w:pPr>
        <w:pStyle w:val="ad"/>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Дескрептивті әдіснама – ғылыми білімдердің құрылымы мен ғылыми таным заңдылықтары жөніндегі білім ретінде зерттеу үрдісіне бағыт-бағдар береді, ал прескрептивті әдіснама – зерттеу іс-әрекеттерін реттеп барудың жол жобасын белгілеп, көрсетеді. </w:t>
      </w:r>
    </w:p>
    <w:p w:rsidR="007D2C16" w:rsidRPr="007D2C16" w:rsidRDefault="007D2C16" w:rsidP="00B2175B">
      <w:pPr>
        <w:pStyle w:val="ad"/>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Дәстүрлі әдіснамалық талдауда ғылыми іс-әрекеттерді жұзеге асыру тиімділігімен танылған ұсыныстар және ережелеріне байланысты құрастыру міндеттері басымдау болса, ал </w:t>
      </w:r>
      <w:r w:rsidRPr="007D2C16">
        <w:rPr>
          <w:rFonts w:ascii="Times New Roman" w:hAnsi="Times New Roman" w:cs="Times New Roman"/>
          <w:b/>
          <w:lang w:val="be-BY"/>
        </w:rPr>
        <w:t xml:space="preserve">дескриптивті </w:t>
      </w:r>
      <w:r w:rsidRPr="007D2C16">
        <w:rPr>
          <w:rFonts w:ascii="Times New Roman" w:hAnsi="Times New Roman" w:cs="Times New Roman"/>
          <w:lang w:val="be-BY"/>
        </w:rPr>
        <w:t xml:space="preserve">талдауда ғылыми таным үрдісінде іске асырылған зерттеу әрекеттерін қайталап баяндау, түсіндіру қызметтері атқарылады. </w:t>
      </w:r>
    </w:p>
    <w:p w:rsidR="007D2C16" w:rsidRPr="007D2C16" w:rsidRDefault="007D2C16" w:rsidP="00B2175B">
      <w:pPr>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Педагогикалық ғылыми әдебиеттерде </w:t>
      </w:r>
      <w:r w:rsidRPr="007D2C16">
        <w:rPr>
          <w:rFonts w:ascii="Times New Roman" w:hAnsi="Times New Roman" w:cs="Times New Roman"/>
          <w:b/>
          <w:lang w:val="be-BY"/>
        </w:rPr>
        <w:t>“әдіснамалық ұстанымдар”</w:t>
      </w:r>
      <w:r w:rsidRPr="007D2C16">
        <w:rPr>
          <w:rFonts w:ascii="Times New Roman" w:hAnsi="Times New Roman" w:cs="Times New Roman"/>
          <w:lang w:val="be-BY"/>
        </w:rPr>
        <w:t xml:space="preserve"> ұғымы сирек кездесетіні белгілі. Әдіснамалық білімдер жүйесінде </w:t>
      </w:r>
      <w:r w:rsidRPr="007D2C16">
        <w:rPr>
          <w:rFonts w:ascii="Times New Roman" w:hAnsi="Times New Roman" w:cs="Times New Roman"/>
          <w:b/>
          <w:lang w:val="be-BY"/>
        </w:rPr>
        <w:t>“әдіснамалық талаптар”</w:t>
      </w:r>
      <w:r w:rsidRPr="007D2C16">
        <w:rPr>
          <w:rFonts w:ascii="Times New Roman" w:hAnsi="Times New Roman" w:cs="Times New Roman"/>
          <w:lang w:val="be-BY"/>
        </w:rPr>
        <w:t xml:space="preserve"> ұғымы педагогиканың теориялық және практикалық әрекеті ретінде әдіснамалық ұстанымдардың бір түрі ретінде үлкен маңызға ие. Сол себепті “әдіснамалық талаптар” ұғымы “әдіснамалық ұстанымдардың” қолдану аспектісін нақтылай түседі. </w:t>
      </w:r>
    </w:p>
    <w:p w:rsidR="007D2C16" w:rsidRPr="007D2C16" w:rsidRDefault="007D2C16" w:rsidP="00B2175B">
      <w:pPr>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Әдіснамалық ұстанымдардың мазмұны мен құрылымы Б.Г. Ананьев, В.И. Андреева, В.И. Беляева, Ю.К. Бабанский, Л.С. Выготский, Б.С. Гершунский, В.И. Загвязинский, А.Н. Леонтьев, Б.Т. Лихачев, В.А. Сластенин, Н.Д. Хмель, Ш.Т. Таубаева және т.б. педагог және психологтардың еңбектерінде көрініс тапты. </w:t>
      </w:r>
    </w:p>
    <w:p w:rsidR="007D2C16" w:rsidRPr="007D2C16" w:rsidRDefault="007D2C16" w:rsidP="00B2175B">
      <w:pPr>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Педагогикалық зерттеудің негізін қалаушылардың ішінде В.И. Загвязинский әдіснамалық білімдер жүйесіндегі ұстанымдар мен талаптарды белгіленген заңдар мен заңдылықтардың жалпы зерттеушілік тұғыры деп қарастырады. Оның пікірі бойынша </w:t>
      </w:r>
      <w:r w:rsidRPr="007D2C16">
        <w:rPr>
          <w:rFonts w:ascii="Times New Roman" w:hAnsi="Times New Roman" w:cs="Times New Roman"/>
          <w:u w:val="single"/>
          <w:lang w:val="be-BY"/>
        </w:rPr>
        <w:t>ғылыми ұстаным</w:t>
      </w:r>
      <w:r w:rsidRPr="007D2C16">
        <w:rPr>
          <w:rFonts w:ascii="Times New Roman" w:hAnsi="Times New Roman" w:cs="Times New Roman"/>
          <w:lang w:val="be-BY"/>
        </w:rPr>
        <w:t xml:space="preserve"> ұғымының терең ғылыми негіздемесі болуы қажет деп есептейді. </w:t>
      </w:r>
    </w:p>
    <w:p w:rsidR="007D2C16" w:rsidRPr="007D2C16" w:rsidRDefault="007D2C16" w:rsidP="00B2175B">
      <w:pPr>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В.И. Загвязинский педагогикалық зерттеудің мынадай ұстанымдарын көрсетеді: </w:t>
      </w:r>
    </w:p>
    <w:p w:rsidR="007D2C16" w:rsidRPr="007D2C16" w:rsidRDefault="007D2C16" w:rsidP="00CC307E">
      <w:pPr>
        <w:numPr>
          <w:ilvl w:val="0"/>
          <w:numId w:val="55"/>
        </w:numPr>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ғылымилық; </w:t>
      </w:r>
    </w:p>
    <w:p w:rsidR="007D2C16" w:rsidRPr="007D2C16" w:rsidRDefault="007D2C16" w:rsidP="00CC307E">
      <w:pPr>
        <w:numPr>
          <w:ilvl w:val="0"/>
          <w:numId w:val="55"/>
        </w:numPr>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тарихи және логиканың бірлігі; </w:t>
      </w:r>
    </w:p>
    <w:p w:rsidR="007D2C16" w:rsidRPr="007D2C16" w:rsidRDefault="007D2C16" w:rsidP="00CC307E">
      <w:pPr>
        <w:numPr>
          <w:ilvl w:val="0"/>
          <w:numId w:val="55"/>
        </w:numPr>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зерттеушілік және практикалық оқу-тәрбие жұмысының бірлігі. </w:t>
      </w:r>
    </w:p>
    <w:p w:rsidR="007D2C16" w:rsidRPr="007D2C16" w:rsidRDefault="007D2C16" w:rsidP="00B2175B">
      <w:pPr>
        <w:pStyle w:val="a7"/>
        <w:spacing w:after="0"/>
        <w:ind w:left="-567" w:firstLine="141"/>
        <w:jc w:val="both"/>
        <w:rPr>
          <w:sz w:val="22"/>
          <w:szCs w:val="22"/>
          <w:lang w:val="be-BY"/>
        </w:rPr>
      </w:pPr>
      <w:r w:rsidRPr="007D2C16">
        <w:rPr>
          <w:sz w:val="22"/>
          <w:szCs w:val="22"/>
          <w:lang w:val="be-BY"/>
        </w:rPr>
        <w:t xml:space="preserve">Көптеген зерттеуші ғалымдар  педагогика және барлық қоғамдық ғылымдарға қоғамдық құбылыстарды меңгерудің негізгі әдіснамалық ұстанымдары ортақ екендігін ескеріп, мынадай негізгі ұстанымдарды ұсынады: </w:t>
      </w:r>
    </w:p>
    <w:p w:rsidR="007D2C16" w:rsidRPr="007D2C16" w:rsidRDefault="007D2C16" w:rsidP="00CC307E">
      <w:pPr>
        <w:pStyle w:val="a7"/>
        <w:numPr>
          <w:ilvl w:val="0"/>
          <w:numId w:val="56"/>
        </w:numPr>
        <w:spacing w:after="0"/>
        <w:ind w:left="-567" w:firstLine="141"/>
        <w:jc w:val="both"/>
        <w:rPr>
          <w:sz w:val="22"/>
          <w:szCs w:val="22"/>
          <w:lang w:val="be-BY"/>
        </w:rPr>
      </w:pPr>
      <w:r w:rsidRPr="007D2C16">
        <w:rPr>
          <w:sz w:val="22"/>
          <w:szCs w:val="22"/>
          <w:lang w:val="be-BY"/>
        </w:rPr>
        <w:t xml:space="preserve">барлық нақты – тарихи қоғамдық құбылыстарды меңгерудің жан-жақты байланысы мен бағыныштылығы; </w:t>
      </w:r>
    </w:p>
    <w:p w:rsidR="007D2C16" w:rsidRPr="007D2C16" w:rsidRDefault="007D2C16" w:rsidP="00CC307E">
      <w:pPr>
        <w:pStyle w:val="a7"/>
        <w:numPr>
          <w:ilvl w:val="0"/>
          <w:numId w:val="56"/>
        </w:numPr>
        <w:spacing w:after="0"/>
        <w:ind w:left="-567" w:firstLine="141"/>
        <w:jc w:val="both"/>
        <w:rPr>
          <w:sz w:val="22"/>
          <w:szCs w:val="22"/>
          <w:lang w:val="be-BY"/>
        </w:rPr>
      </w:pPr>
      <w:r w:rsidRPr="007D2C16">
        <w:rPr>
          <w:sz w:val="22"/>
          <w:szCs w:val="22"/>
          <w:lang w:val="be-BY"/>
        </w:rPr>
        <w:t xml:space="preserve">бір ғылыммен екінші бір ғылым заңдылықтарының сәкессіздігі (зерттеу нысаны мен ерттеу пәні жақын болса да); </w:t>
      </w:r>
    </w:p>
    <w:p w:rsidR="007D2C16" w:rsidRPr="007D2C16" w:rsidRDefault="007D2C16" w:rsidP="00CC307E">
      <w:pPr>
        <w:pStyle w:val="a7"/>
        <w:numPr>
          <w:ilvl w:val="0"/>
          <w:numId w:val="56"/>
        </w:numPr>
        <w:spacing w:after="0"/>
        <w:ind w:left="-567" w:firstLine="141"/>
        <w:jc w:val="both"/>
        <w:rPr>
          <w:sz w:val="22"/>
          <w:szCs w:val="22"/>
          <w:lang w:val="be-BY"/>
        </w:rPr>
      </w:pPr>
      <w:r w:rsidRPr="007D2C16">
        <w:rPr>
          <w:sz w:val="22"/>
          <w:szCs w:val="22"/>
          <w:lang w:val="be-BY"/>
        </w:rPr>
        <w:t xml:space="preserve">жалпы педагогикалық құбылыстардың диалектикалық бірлігі ; </w:t>
      </w:r>
    </w:p>
    <w:p w:rsidR="007D2C16" w:rsidRPr="007D2C16" w:rsidRDefault="007D2C16" w:rsidP="00CC307E">
      <w:pPr>
        <w:pStyle w:val="a7"/>
        <w:numPr>
          <w:ilvl w:val="0"/>
          <w:numId w:val="56"/>
        </w:numPr>
        <w:spacing w:after="0"/>
        <w:ind w:left="-567" w:firstLine="141"/>
        <w:jc w:val="both"/>
        <w:rPr>
          <w:sz w:val="22"/>
          <w:szCs w:val="22"/>
        </w:rPr>
      </w:pPr>
      <w:r w:rsidRPr="007D2C16">
        <w:rPr>
          <w:sz w:val="22"/>
          <w:szCs w:val="22"/>
        </w:rPr>
        <w:t xml:space="preserve">тәрбие мен өмірдің бірлігі; </w:t>
      </w:r>
    </w:p>
    <w:p w:rsidR="007D2C16" w:rsidRPr="007D2C16" w:rsidRDefault="007D2C16" w:rsidP="00CC307E">
      <w:pPr>
        <w:pStyle w:val="a7"/>
        <w:numPr>
          <w:ilvl w:val="0"/>
          <w:numId w:val="56"/>
        </w:numPr>
        <w:spacing w:after="0"/>
        <w:ind w:left="-567" w:firstLine="141"/>
        <w:jc w:val="both"/>
        <w:rPr>
          <w:sz w:val="22"/>
          <w:szCs w:val="22"/>
        </w:rPr>
      </w:pPr>
      <w:r w:rsidRPr="007D2C16">
        <w:rPr>
          <w:sz w:val="22"/>
          <w:szCs w:val="22"/>
        </w:rPr>
        <w:t xml:space="preserve">педагогикалық теория мен практиканың өзара байланысы мен өзара бағыныштылығы; </w:t>
      </w:r>
    </w:p>
    <w:p w:rsidR="007D2C16" w:rsidRPr="007D2C16" w:rsidRDefault="007D2C16" w:rsidP="00B2175B">
      <w:pPr>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Жалпығылымдық әдіснама қоршаған болмыс құбылыстары мен үрдістерінің жалпыланған байланысы және өзара шарттастығына негізделген жүйеліліктен танылуы мүмкін. Ол әрбір зерттеуші мен практикті белгілі құрылымға, сондай-ақ өзінің жасау заңдылықтарына ие өмір құбылыстарының белгілі жүйесін бағдарлайды. </w:t>
      </w:r>
    </w:p>
    <w:p w:rsidR="007D2C16" w:rsidRPr="007D2C16" w:rsidRDefault="007D2C16" w:rsidP="00B2175B">
      <w:pPr>
        <w:spacing w:after="0" w:line="240" w:lineRule="auto"/>
        <w:ind w:left="-567" w:firstLine="141"/>
        <w:jc w:val="both"/>
        <w:rPr>
          <w:rFonts w:ascii="Times New Roman" w:hAnsi="Times New Roman" w:cs="Times New Roman"/>
          <w:i/>
          <w:lang w:val="be-BY"/>
        </w:rPr>
      </w:pPr>
      <w:r w:rsidRPr="007D2C16">
        <w:rPr>
          <w:rFonts w:ascii="Times New Roman" w:hAnsi="Times New Roman" w:cs="Times New Roman"/>
          <w:lang w:val="be-BY"/>
        </w:rPr>
        <w:t xml:space="preserve">Жүйелілік мәніне орай әрқандай салыстырмалы дербес бірліктер өз бетінше шектелмей, өзара байланысқан даму мен қозғалыста қарастырылады. Осыдан ол жүйені құраушы элементтерде көріне бермейтін біріктіруші жүйе қасиеттері мен сапалық белгілерді анықтауға көмектеседі. Жүйеліліктің заттасқан және тарихи қырлары мынадай </w:t>
      </w:r>
      <w:r w:rsidRPr="007D2C16">
        <w:rPr>
          <w:rFonts w:ascii="Times New Roman" w:hAnsi="Times New Roman" w:cs="Times New Roman"/>
          <w:i/>
          <w:lang w:val="be-BY"/>
        </w:rPr>
        <w:t>зерттеудің ұстанымдарын</w:t>
      </w:r>
      <w:r w:rsidRPr="007D2C16">
        <w:rPr>
          <w:rFonts w:ascii="Times New Roman" w:hAnsi="Times New Roman" w:cs="Times New Roman"/>
          <w:lang w:val="be-BY"/>
        </w:rPr>
        <w:t xml:space="preserve"> бірлікте іске асыруды қажет етеді: </w:t>
      </w:r>
      <w:r w:rsidRPr="007D2C16">
        <w:rPr>
          <w:rFonts w:ascii="Times New Roman" w:hAnsi="Times New Roman" w:cs="Times New Roman"/>
          <w:i/>
          <w:lang w:val="be-BY"/>
        </w:rPr>
        <w:t xml:space="preserve">тарихилық, нақтылық, көптарапты байланыстар мен дамуды ескеру. </w:t>
      </w:r>
    </w:p>
    <w:p w:rsidR="007D2C16" w:rsidRPr="007D2C16" w:rsidRDefault="007D2C16" w:rsidP="00B2175B">
      <w:pPr>
        <w:pStyle w:val="ad"/>
        <w:spacing w:after="0" w:line="240" w:lineRule="auto"/>
        <w:ind w:left="-567" w:firstLine="141"/>
        <w:rPr>
          <w:rFonts w:ascii="Times New Roman" w:hAnsi="Times New Roman" w:cs="Times New Roman"/>
          <w:i/>
          <w:lang w:val="be-BY"/>
        </w:rPr>
      </w:pPr>
      <w:r w:rsidRPr="007D2C16">
        <w:rPr>
          <w:rFonts w:ascii="Times New Roman" w:hAnsi="Times New Roman" w:cs="Times New Roman"/>
          <w:i/>
          <w:lang w:val="be-BY"/>
        </w:rPr>
        <w:t xml:space="preserve">Ғылыми – педагогикалық зерттеулер жүргізуде төмендегідей ұстанымдарды басшылыққа алу қажет: </w:t>
      </w:r>
    </w:p>
    <w:p w:rsidR="007D2C16" w:rsidRPr="007D2C16" w:rsidRDefault="007D2C16" w:rsidP="00CC307E">
      <w:pPr>
        <w:numPr>
          <w:ilvl w:val="0"/>
          <w:numId w:val="57"/>
        </w:numPr>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педагогикалық құбылыстардың шынайылылығы мен шарттасқандығын ескеру, себебі дүниедегінің бәрі өзінің ішкі объектив заңдары, қарама-қарсылықтары және себепті - салдарлы байланыстарына орай жасалады әрі дамиды; </w:t>
      </w:r>
    </w:p>
    <w:p w:rsidR="007D2C16" w:rsidRPr="007D2C16" w:rsidRDefault="007D2C16" w:rsidP="00CC307E">
      <w:pPr>
        <w:numPr>
          <w:ilvl w:val="0"/>
          <w:numId w:val="57"/>
        </w:numPr>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құбылыстарды даму барысында зерттеу; </w:t>
      </w:r>
    </w:p>
    <w:p w:rsidR="007D2C16" w:rsidRPr="007D2C16" w:rsidRDefault="007D2C16" w:rsidP="00CC307E">
      <w:pPr>
        <w:numPr>
          <w:ilvl w:val="0"/>
          <w:numId w:val="57"/>
        </w:numPr>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бір құбылысты екіншілерімен өзара қатынаста байланыстыра зерттеу; </w:t>
      </w:r>
    </w:p>
    <w:p w:rsidR="007D2C16" w:rsidRPr="007D2C16" w:rsidRDefault="007D2C16" w:rsidP="00CC307E">
      <w:pPr>
        <w:numPr>
          <w:ilvl w:val="0"/>
          <w:numId w:val="57"/>
        </w:numPr>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зерттеу үрдісінде қалаған ғылыми мәселенің шешімі бірін-бірі толықтырып отырушы көптеген әдістер кешенімен орындалатынын естен шығармау; </w:t>
      </w:r>
    </w:p>
    <w:p w:rsidR="007D2C16" w:rsidRPr="007D2C16" w:rsidRDefault="007D2C16" w:rsidP="00CC307E">
      <w:pPr>
        <w:numPr>
          <w:ilvl w:val="0"/>
          <w:numId w:val="57"/>
        </w:numPr>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зерттеу әдістері зерттелетін құбылыстың мән-мағынасына сай келуі; </w:t>
      </w:r>
    </w:p>
    <w:p w:rsidR="007D2C16" w:rsidRPr="007D2C16" w:rsidRDefault="007D2C16" w:rsidP="00CC307E">
      <w:pPr>
        <w:numPr>
          <w:ilvl w:val="0"/>
          <w:numId w:val="57"/>
        </w:numPr>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 xml:space="preserve">даму процесін сол дамудың қозғаушы күші және даму көзі саналатын оның қарама – қарсылықтарына негізделген өзіндік қозғалыс және өзіндік даму ретінде қарастыру; </w:t>
      </w:r>
    </w:p>
    <w:p w:rsidR="007D2C16" w:rsidRPr="007D2C16" w:rsidRDefault="007D2C16" w:rsidP="00CC307E">
      <w:pPr>
        <w:numPr>
          <w:ilvl w:val="0"/>
          <w:numId w:val="57"/>
        </w:numPr>
        <w:spacing w:after="0" w:line="240" w:lineRule="auto"/>
        <w:ind w:left="-567" w:firstLine="141"/>
        <w:jc w:val="both"/>
        <w:rPr>
          <w:rFonts w:ascii="Times New Roman" w:hAnsi="Times New Roman" w:cs="Times New Roman"/>
          <w:lang w:val="be-BY"/>
        </w:rPr>
      </w:pPr>
      <w:r w:rsidRPr="007D2C16">
        <w:rPr>
          <w:rFonts w:ascii="Times New Roman" w:hAnsi="Times New Roman" w:cs="Times New Roman"/>
          <w:lang w:val="be-BY"/>
        </w:rPr>
        <w:t>сынақталушыға білім-тәрбие үрдісіне зиян келтіретін, адамгершілік  - инабаттылық талаптарына қайшы болатын эксперименттерді өткізбеу.</w:t>
      </w:r>
    </w:p>
    <w:p w:rsidR="007D2C16" w:rsidRPr="0024101C" w:rsidRDefault="007D2C16" w:rsidP="00B2175B">
      <w:pPr>
        <w:pStyle w:val="ad"/>
        <w:spacing w:after="0" w:line="240" w:lineRule="auto"/>
        <w:ind w:left="-567" w:firstLine="141"/>
        <w:jc w:val="both"/>
        <w:rPr>
          <w:b/>
          <w:lang w:val="be-BY"/>
        </w:rPr>
      </w:pPr>
      <w:r w:rsidRPr="007D2C16">
        <w:rPr>
          <w:rFonts w:ascii="Times New Roman" w:hAnsi="Times New Roman" w:cs="Times New Roman"/>
          <w:lang w:val="be-BY"/>
        </w:rPr>
        <w:t>Білім беру мен педагогикалық ізденістерде әдіснамалық ұстанымдардың болжамдарын жасаушы ғалымдар көп. Мысалы, Б.С. Гершунский “әдіснамалық ұстаным” ұғымын теория мен практикада мақсатқа жетуге бағытталған әрекеттің қалыпты басқарушысы деген өз ойын ұсынады</w:t>
      </w:r>
      <w:r w:rsidRPr="0024101C">
        <w:rPr>
          <w:b/>
          <w:lang w:val="be-BY"/>
        </w:rPr>
        <w:t xml:space="preserve">. </w:t>
      </w:r>
    </w:p>
    <w:p w:rsidR="007D2C16" w:rsidRPr="0024101C" w:rsidRDefault="007D2C16" w:rsidP="00B2175B">
      <w:pPr>
        <w:spacing w:after="0" w:line="240" w:lineRule="auto"/>
        <w:ind w:left="-567" w:firstLine="141"/>
        <w:jc w:val="both"/>
        <w:rPr>
          <w:rFonts w:ascii="Times New Roman KK EK" w:hAnsi="Times New Roman KK EK"/>
          <w:lang w:val="be-BY"/>
        </w:rPr>
      </w:pPr>
      <w:r w:rsidRPr="0024101C">
        <w:rPr>
          <w:rFonts w:ascii="Times New Roman KK EK" w:hAnsi="Times New Roman KK EK"/>
          <w:lang w:val="be-BY"/>
        </w:rPr>
        <w:t xml:space="preserve">Соңғы жылдары педагогикалық әдебиеттерде тарихи- педагогикалық зерттеудің әдіснамалық ұстанымдарының нақты ортасын көруге болады. Атап айтқанда Г.Б. Корнетов және И.А. Колесникова педагогиканың өркендеуі мен даму кеңістігінің  өткені мен бүгінгі жағдайының жан-жақты даму тұғырларын ұсынған. Олар: табиғи педагогика, өндірістік педагогика және креативті педагогика. Сонымен қатар үш педагогикалық кеңістікті анықтаған: ғылыми - технократикалық, гуманитарлық, эзотериялық. Ал Г.Б. Корнетовтің пікірінше тарихи – педагогикалық процесс – бұл ойлау мақсатының жолы мен құралы, механизмі, шарты, жеке тұлғаның табиғи жаңаруының нәтижесі, қамтамасыз етілетін педагогикалық анализ феномені олардың ойлау мәнерінің бірлестігінің жалпы адамзаттықтан даму деңгейіне дейін. </w:t>
      </w:r>
    </w:p>
    <w:p w:rsidR="007D2C16" w:rsidRPr="0024101C" w:rsidRDefault="007D2C16" w:rsidP="00B2175B">
      <w:pPr>
        <w:spacing w:after="0" w:line="240" w:lineRule="auto"/>
        <w:ind w:left="-567" w:firstLine="141"/>
        <w:jc w:val="both"/>
        <w:rPr>
          <w:rFonts w:ascii="Times New Roman KK EK" w:hAnsi="Times New Roman KK EK"/>
          <w:lang w:val="be-BY"/>
        </w:rPr>
      </w:pPr>
      <w:r w:rsidRPr="0024101C">
        <w:rPr>
          <w:rFonts w:ascii="Times New Roman KK EK" w:hAnsi="Times New Roman KK EK"/>
          <w:lang w:val="be-BY"/>
        </w:rPr>
        <w:t>Зерттеу көздерінің нәтижесі көрсетіп отырғандай әдіснамалық ұстанымдарды әдіснаманың тұғырлар ұғымынан кейін қарастырады. А.М. Столяренко  “салыстырмалы педагогика” саласы бойынша әдіснамалық ұстанымдар мен тұғырлардың мынадай түрлерін ұсынады: нақтылық, кешендік, жүйелілік, педагогикалық тәжірбеге нақты – тарихи тұғырдың қарама-қайшылығы.</w:t>
      </w:r>
    </w:p>
    <w:p w:rsidR="007D2C16" w:rsidRPr="0024101C" w:rsidRDefault="007D2C16" w:rsidP="00B2175B">
      <w:pPr>
        <w:spacing w:after="0" w:line="240" w:lineRule="auto"/>
        <w:ind w:left="-567" w:firstLine="141"/>
        <w:jc w:val="both"/>
        <w:rPr>
          <w:rFonts w:ascii="Times New Roman KK EK" w:hAnsi="Times New Roman KK EK"/>
          <w:lang w:val="be-BY"/>
        </w:rPr>
      </w:pPr>
      <w:r w:rsidRPr="0024101C">
        <w:rPr>
          <w:rFonts w:ascii="Times New Roman KK EK" w:hAnsi="Times New Roman KK EK"/>
          <w:lang w:val="be-BY"/>
        </w:rPr>
        <w:t xml:space="preserve">Г.К. Нұрғалиева, А.Қ. Құсайынов, Н.С. Мусина секілді отандық ғалымдардың пікірінше жоғарыда атлған ұстанымдардың үшеуімен ғана шектелуін ұсынады. Өйткені төртіншісі салыстырмалы педагогикалық зерттеулердің тұғрына жатады. Бұл авторлар салыстырмалы педагогиканың тұғырларын әлемдік тәжірибеге сай анықтады. Олар: өлкетанымдық, индуктивтік, дедуктивтік, әлеуметтік, экономикалық, тарихи және этномәдени тұғырларын анықтады. </w:t>
      </w:r>
    </w:p>
    <w:p w:rsidR="007D2C16" w:rsidRPr="0024101C" w:rsidRDefault="007D2C16" w:rsidP="00B2175B">
      <w:pPr>
        <w:spacing w:after="0" w:line="240" w:lineRule="auto"/>
        <w:ind w:left="-567" w:firstLine="141"/>
        <w:jc w:val="both"/>
        <w:rPr>
          <w:rFonts w:ascii="Times New Roman KK EK" w:hAnsi="Times New Roman KK EK"/>
          <w:lang w:val="be-BY"/>
        </w:rPr>
      </w:pPr>
      <w:r w:rsidRPr="0024101C">
        <w:rPr>
          <w:rFonts w:ascii="Times New Roman KK EK" w:hAnsi="Times New Roman KK EK"/>
          <w:lang w:val="be-BY"/>
        </w:rPr>
        <w:t xml:space="preserve">Қорыта келгенде ғылыми педагогикалық  ұстанымдар  біріншіден – зерттеудің негізгі мәселесі мен стратегиясын анықтап, оны шешудің негізгі жолдарын көрсетеді; екіншіден – барлық білім беру мәселелеріне талдау жасауға және мағынасын жүйелі орнатуға; үшіншіден – жалпы нақты жобалауға мүмкіндіктер береді. </w:t>
      </w:r>
    </w:p>
    <w:p w:rsidR="00D21BDE" w:rsidRPr="00905E91" w:rsidRDefault="00D21BDE" w:rsidP="00B2175B">
      <w:pPr>
        <w:tabs>
          <w:tab w:val="left" w:pos="0"/>
        </w:tabs>
        <w:spacing w:after="0" w:line="240" w:lineRule="auto"/>
        <w:ind w:left="-567" w:firstLine="141"/>
        <w:jc w:val="both"/>
        <w:rPr>
          <w:rFonts w:ascii="Times New Roman" w:eastAsia="Times New Roman CYR" w:hAnsi="Times New Roman" w:cs="Times New Roman"/>
          <w:b/>
          <w:bCs/>
          <w:sz w:val="24"/>
          <w:szCs w:val="24"/>
          <w:lang w:val="kk-KZ"/>
        </w:rPr>
      </w:pPr>
      <w:r w:rsidRPr="00D21BDE">
        <w:rPr>
          <w:rFonts w:ascii="Times New Roman" w:eastAsia="Times New Roman CYR" w:hAnsi="Times New Roman" w:cs="Times New Roman"/>
          <w:sz w:val="24"/>
          <w:szCs w:val="24"/>
          <w:lang w:val="kk-KZ"/>
        </w:rPr>
        <w:t xml:space="preserve">М.А.Даниловтың педагогика әдіснамасы жайлы ғылыми мақалалары осы саладағы еңбектердің алғашқыларына жатады. Бұған дейін жалпы әдіснама мен педагогиканың әдіснамасы ретінде марксистік-лениндік философия саналып келді. М.А. Данилов педагогика әдіснамасының келесідей анықтамасын ұсынды: </w:t>
      </w:r>
      <w:r w:rsidRPr="00905E91">
        <w:rPr>
          <w:rFonts w:ascii="Times New Roman" w:eastAsia="Times New Roman CYR" w:hAnsi="Times New Roman" w:cs="Times New Roman"/>
          <w:b/>
          <w:bCs/>
          <w:sz w:val="24"/>
          <w:szCs w:val="24"/>
          <w:lang w:val="kk-KZ"/>
        </w:rPr>
        <w:t>«</w:t>
      </w:r>
      <w:r w:rsidRPr="00905E91">
        <w:rPr>
          <w:rFonts w:ascii="Times New Roman" w:eastAsia="Times New Roman CYR" w:hAnsi="Times New Roman" w:cs="Times New Roman"/>
          <w:b/>
          <w:bCs/>
          <w:i/>
          <w:iCs/>
          <w:sz w:val="24"/>
          <w:szCs w:val="24"/>
          <w:lang w:val="kk-KZ"/>
        </w:rPr>
        <w:t>Педагогиканың әдіснамасы педагогикалық шынайылықты бейнелейтін педагогикалық теорияның құрылымы мен негіздері, білімдер жасауға қажет тұғырлар мен тәсілдердің  қағидалары туралы білімдер  жүйесі болып табылады</w:t>
      </w:r>
      <w:r w:rsidRPr="00905E91">
        <w:rPr>
          <w:rFonts w:ascii="Times New Roman" w:eastAsia="Times New Roman CYR" w:hAnsi="Times New Roman" w:cs="Times New Roman"/>
          <w:b/>
          <w:bCs/>
          <w:sz w:val="24"/>
          <w:szCs w:val="24"/>
          <w:lang w:val="kk-KZ"/>
        </w:rPr>
        <w:t>».</w:t>
      </w:r>
    </w:p>
    <w:p w:rsidR="00D21BDE" w:rsidRPr="00D21BDE" w:rsidRDefault="00D21BDE" w:rsidP="00B2175B">
      <w:pPr>
        <w:tabs>
          <w:tab w:val="left" w:pos="0"/>
        </w:tabs>
        <w:spacing w:after="0" w:line="240" w:lineRule="auto"/>
        <w:ind w:left="-567" w:firstLine="141"/>
        <w:jc w:val="both"/>
        <w:rPr>
          <w:rFonts w:ascii="Times New Roman" w:eastAsia="Times New Roman CYR" w:hAnsi="Times New Roman" w:cs="Times New Roman"/>
          <w:sz w:val="24"/>
          <w:szCs w:val="24"/>
          <w:lang w:val="kk-KZ"/>
        </w:rPr>
      </w:pPr>
      <w:r w:rsidRPr="00D21BDE">
        <w:rPr>
          <w:rFonts w:ascii="Times New Roman" w:eastAsia="Arial CYR" w:hAnsi="Times New Roman" w:cs="Times New Roman"/>
          <w:sz w:val="24"/>
          <w:szCs w:val="24"/>
          <w:lang w:val="kk-KZ"/>
        </w:rPr>
        <w:t>В.В. Краевский,</w:t>
      </w:r>
      <w:r w:rsidRPr="00D21BDE">
        <w:rPr>
          <w:rFonts w:ascii="Times New Roman" w:eastAsia="Times New Roman CYR" w:hAnsi="Times New Roman" w:cs="Times New Roman"/>
          <w:sz w:val="24"/>
          <w:szCs w:val="24"/>
          <w:lang w:val="kk-KZ"/>
        </w:rPr>
        <w:t xml:space="preserve"> М.А.Даниловтың ұсынған педагогика әдіснамасының анықтамасын қабылдай отырып, осы анықтаманың нақтылығын, бірақ толыққанды еместігін атап көрсетеді. </w:t>
      </w:r>
      <w:r w:rsidRPr="00D21BDE">
        <w:rPr>
          <w:rFonts w:ascii="Times New Roman" w:eastAsia="Arial CYR" w:hAnsi="Times New Roman" w:cs="Times New Roman"/>
          <w:sz w:val="24"/>
          <w:szCs w:val="24"/>
          <w:lang w:val="kk-KZ"/>
        </w:rPr>
        <w:t>В.В. Краевский</w:t>
      </w:r>
      <w:r w:rsidRPr="00D21BDE">
        <w:rPr>
          <w:rFonts w:ascii="Times New Roman" w:eastAsia="Times New Roman CYR" w:hAnsi="Times New Roman" w:cs="Times New Roman"/>
          <w:sz w:val="24"/>
          <w:szCs w:val="24"/>
          <w:lang w:val="kk-KZ"/>
        </w:rPr>
        <w:t>дің көзқарасы бойынша, педагогиканың әдіснамасы тек білім жүйесі ғана емес, сонымен қатар, оларды жасау әрекеті саласы болып табылады. Педагогиканың әдіснамасы қаншалықты тереңірек зерттелініп, жасалынғанымен, ол маңызды сұрақтарға анық әрі дұрыс жауап бере алмай отыр: педагогиканың әдіснамасымен айналысу нені білдіреді, онымен кім айналысуы қажет; педагогикалық зерттеуді қалайша әдіснамалық қамтамасыз ету керек; педагогикалық зерттеу құрылымында ғылымнан тәжірибеге көшу қалай жүреді?</w:t>
      </w:r>
      <w:r w:rsidRPr="00D21BDE">
        <w:rPr>
          <w:rFonts w:ascii="Times New Roman" w:eastAsia="Arial CYR" w:hAnsi="Times New Roman" w:cs="Times New Roman"/>
          <w:sz w:val="24"/>
          <w:szCs w:val="24"/>
          <w:lang w:val="kk-KZ"/>
        </w:rPr>
        <w:t>.</w:t>
      </w:r>
    </w:p>
    <w:p w:rsidR="00D21BDE" w:rsidRPr="00905E91" w:rsidRDefault="00D21BDE" w:rsidP="00B2175B">
      <w:pPr>
        <w:tabs>
          <w:tab w:val="left" w:pos="0"/>
        </w:tabs>
        <w:spacing w:after="0" w:line="240" w:lineRule="auto"/>
        <w:ind w:left="-567" w:firstLine="141"/>
        <w:jc w:val="both"/>
        <w:rPr>
          <w:rFonts w:ascii="Times New Roman" w:eastAsia="Times New Roman CYR" w:hAnsi="Times New Roman" w:cs="Times New Roman"/>
          <w:b/>
          <w:sz w:val="24"/>
          <w:szCs w:val="24"/>
          <w:lang w:val="kk-KZ"/>
        </w:rPr>
      </w:pPr>
      <w:r w:rsidRPr="00D21BDE">
        <w:rPr>
          <w:rFonts w:ascii="Times New Roman" w:eastAsia="Times New Roman CYR" w:hAnsi="Times New Roman" w:cs="Times New Roman"/>
          <w:sz w:val="24"/>
          <w:szCs w:val="24"/>
          <w:lang w:val="kk-KZ"/>
        </w:rPr>
        <w:t xml:space="preserve">В.В.Краевский: </w:t>
      </w:r>
      <w:r w:rsidRPr="00905E91">
        <w:rPr>
          <w:rFonts w:ascii="Times New Roman" w:eastAsia="Times New Roman CYR" w:hAnsi="Times New Roman" w:cs="Times New Roman"/>
          <w:b/>
          <w:bCs/>
          <w:sz w:val="24"/>
          <w:szCs w:val="24"/>
          <w:lang w:val="kk-KZ"/>
        </w:rPr>
        <w:t>«</w:t>
      </w:r>
      <w:r w:rsidRPr="00905E91">
        <w:rPr>
          <w:rFonts w:ascii="Times New Roman" w:eastAsia="Times New Roman CYR" w:hAnsi="Times New Roman" w:cs="Times New Roman"/>
          <w:b/>
          <w:bCs/>
          <w:i/>
          <w:iCs/>
          <w:sz w:val="24"/>
          <w:szCs w:val="24"/>
          <w:lang w:val="kk-KZ"/>
        </w:rPr>
        <w:t>Педагогиканың әдіснамасы педагогикалық шынайылықты бейнелейтін педагогикалық теорияның құрылымы мен негіздері, білімдер жасауға қажет тұғырлар мен тәсілдердің  қағидалары туралы білімдер  жүйесі, сондай-ақ, арнайы ғылыми-педагогикалық зерттеулердің бағдарламаларын, логикасын және әдістерін, сапасын бағалау туралы білімдерді алу бағытындағы әрекет жүйесі</w:t>
      </w:r>
      <w:r w:rsidRPr="00905E91">
        <w:rPr>
          <w:rFonts w:ascii="Times New Roman" w:eastAsia="Times New Roman CYR" w:hAnsi="Times New Roman" w:cs="Times New Roman"/>
          <w:b/>
          <w:bCs/>
          <w:sz w:val="24"/>
          <w:szCs w:val="24"/>
          <w:lang w:val="kk-KZ"/>
        </w:rPr>
        <w:t>»</w:t>
      </w:r>
      <w:r w:rsidRPr="00905E91">
        <w:rPr>
          <w:rFonts w:ascii="Times New Roman" w:eastAsia="Times New Roman CYR" w:hAnsi="Times New Roman" w:cs="Times New Roman"/>
          <w:b/>
          <w:bCs/>
          <w:i/>
          <w:iCs/>
          <w:sz w:val="24"/>
          <w:szCs w:val="24"/>
          <w:lang w:val="kk-KZ"/>
        </w:rPr>
        <w:t xml:space="preserve"> деп тұжырымдайды.   </w:t>
      </w:r>
    </w:p>
    <w:p w:rsidR="00D21BDE" w:rsidRPr="00D21BDE" w:rsidRDefault="00D21BDE" w:rsidP="00B2175B">
      <w:pPr>
        <w:tabs>
          <w:tab w:val="left" w:pos="0"/>
        </w:tabs>
        <w:spacing w:after="0" w:line="240" w:lineRule="auto"/>
        <w:ind w:left="-567" w:firstLine="141"/>
        <w:jc w:val="both"/>
        <w:rPr>
          <w:rFonts w:ascii="Times New Roman" w:hAnsi="Times New Roman" w:cs="Times New Roman"/>
          <w:sz w:val="24"/>
          <w:szCs w:val="24"/>
          <w:lang w:val="kk-KZ"/>
        </w:rPr>
      </w:pPr>
      <w:r w:rsidRPr="00D21BDE">
        <w:rPr>
          <w:rFonts w:ascii="Times New Roman" w:eastAsia="Times New Roman CYR" w:hAnsi="Times New Roman" w:cs="Times New Roman"/>
          <w:sz w:val="24"/>
          <w:szCs w:val="24"/>
          <w:lang w:val="kk-KZ"/>
        </w:rPr>
        <w:t xml:space="preserve"> </w:t>
      </w:r>
      <w:r w:rsidRPr="00D21BDE">
        <w:rPr>
          <w:rFonts w:ascii="Times New Roman" w:hAnsi="Times New Roman" w:cs="Times New Roman"/>
          <w:sz w:val="24"/>
          <w:szCs w:val="24"/>
          <w:lang w:val="kk-KZ"/>
        </w:rPr>
        <w:t xml:space="preserve">Педагогика әдіснамасының пәні - педагогикалық шынайы болмыс пен оның педагогикалық ғылымда бейнеленуінің арақатынасы. </w:t>
      </w:r>
    </w:p>
    <w:p w:rsidR="00D21BDE" w:rsidRPr="00D21BDE" w:rsidRDefault="00D21BDE" w:rsidP="00B2175B">
      <w:pPr>
        <w:tabs>
          <w:tab w:val="left" w:pos="0"/>
        </w:tabs>
        <w:spacing w:after="0" w:line="240" w:lineRule="auto"/>
        <w:ind w:left="-567" w:firstLine="141"/>
        <w:jc w:val="both"/>
        <w:rPr>
          <w:rFonts w:ascii="Times New Roman" w:eastAsia="Times New Roman CYR" w:hAnsi="Times New Roman" w:cs="Times New Roman"/>
          <w:sz w:val="24"/>
          <w:szCs w:val="24"/>
          <w:lang w:val="kk-KZ"/>
        </w:rPr>
      </w:pPr>
      <w:r w:rsidRPr="00D21BDE">
        <w:rPr>
          <w:rFonts w:ascii="Times New Roman" w:eastAsia="Times New Roman CYR" w:hAnsi="Times New Roman" w:cs="Times New Roman"/>
          <w:sz w:val="24"/>
          <w:szCs w:val="24"/>
          <w:lang w:val="kk-KZ"/>
        </w:rPr>
        <w:t xml:space="preserve">Қазіргі кезде педагогикалық зерттеулердің сапасы мәселелері өзекті болып отыр. Әдіснаманың зерттеушіге көмек көрсетуге, онда зерттеу жұмысы саласында арнайы қабілеттердің қалыптасуына бағытталуы күшейе түсуде. Осылайша, әдіснама нормативтік бағыттылыққа ие және оның маңызды міндеті зерттеу жұмысын әдіснамалық қамтамасыз ету. </w:t>
      </w:r>
    </w:p>
    <w:p w:rsidR="00D21BDE" w:rsidRPr="00D21BDE" w:rsidRDefault="00D21BDE" w:rsidP="00B2175B">
      <w:pPr>
        <w:tabs>
          <w:tab w:val="left" w:pos="0"/>
        </w:tabs>
        <w:spacing w:after="0" w:line="240" w:lineRule="auto"/>
        <w:ind w:left="-567" w:firstLine="141"/>
        <w:jc w:val="both"/>
        <w:rPr>
          <w:rFonts w:ascii="Times New Roman" w:eastAsia="Times New Roman CYR" w:hAnsi="Times New Roman" w:cs="Times New Roman"/>
          <w:sz w:val="24"/>
          <w:szCs w:val="24"/>
          <w:lang w:val="kk-KZ"/>
        </w:rPr>
      </w:pPr>
      <w:r w:rsidRPr="00D21BDE">
        <w:rPr>
          <w:rFonts w:ascii="Times New Roman" w:eastAsia="Times New Roman CYR" w:hAnsi="Times New Roman" w:cs="Times New Roman"/>
          <w:sz w:val="24"/>
          <w:szCs w:val="24"/>
          <w:lang w:val="kk-KZ"/>
        </w:rPr>
        <w:t xml:space="preserve">Жоғарыда келтірілген педагогика әдіснамасының анықтамасынан көріп отырғанымыздай, бұл ғылыми таным саласы екі қырынан көрінеді: білім жүйесі мен әрекет жүйесі. Әрекеттің екі түрі алынып отыр – </w:t>
      </w:r>
      <w:r w:rsidRPr="00D21BDE">
        <w:rPr>
          <w:rFonts w:ascii="Times New Roman" w:eastAsia="Times New Roman CYR" w:hAnsi="Times New Roman" w:cs="Times New Roman"/>
          <w:b/>
          <w:bCs/>
          <w:i/>
          <w:iCs/>
          <w:sz w:val="24"/>
          <w:szCs w:val="24"/>
          <w:lang w:val="kk-KZ"/>
        </w:rPr>
        <w:t>әдіснамалық зерттеу</w:t>
      </w:r>
      <w:r w:rsidRPr="00D21BDE">
        <w:rPr>
          <w:rFonts w:ascii="Times New Roman" w:eastAsia="Times New Roman CYR" w:hAnsi="Times New Roman" w:cs="Times New Roman"/>
          <w:b/>
          <w:bCs/>
          <w:sz w:val="24"/>
          <w:szCs w:val="24"/>
          <w:lang w:val="kk-KZ"/>
        </w:rPr>
        <w:t xml:space="preserve"> және </w:t>
      </w:r>
      <w:r w:rsidRPr="00D21BDE">
        <w:rPr>
          <w:rFonts w:ascii="Times New Roman" w:eastAsia="Times New Roman CYR" w:hAnsi="Times New Roman" w:cs="Times New Roman"/>
          <w:b/>
          <w:bCs/>
          <w:i/>
          <w:iCs/>
          <w:sz w:val="24"/>
          <w:szCs w:val="24"/>
          <w:lang w:val="kk-KZ"/>
        </w:rPr>
        <w:t>әдіснамалық қамтамасыз ету.</w:t>
      </w:r>
      <w:r w:rsidRPr="00D21BDE">
        <w:rPr>
          <w:rFonts w:ascii="Times New Roman" w:hAnsi="Times New Roman" w:cs="Times New Roman"/>
          <w:b/>
          <w:bCs/>
          <w:sz w:val="24"/>
          <w:szCs w:val="24"/>
          <w:lang w:val="kk-KZ"/>
        </w:rPr>
        <w:t xml:space="preserve"> </w:t>
      </w:r>
      <w:r w:rsidRPr="00D21BDE">
        <w:rPr>
          <w:rFonts w:ascii="Times New Roman" w:eastAsia="Times New Roman CYR" w:hAnsi="Times New Roman" w:cs="Times New Roman"/>
          <w:i/>
          <w:iCs/>
          <w:sz w:val="24"/>
          <w:szCs w:val="24"/>
          <w:lang w:val="kk-KZ"/>
        </w:rPr>
        <w:t>Әдіснамалық зерттеу</w:t>
      </w:r>
      <w:r w:rsidRPr="00D21BDE">
        <w:rPr>
          <w:rFonts w:ascii="Times New Roman" w:eastAsia="Times New Roman CYR" w:hAnsi="Times New Roman" w:cs="Times New Roman"/>
          <w:sz w:val="24"/>
          <w:szCs w:val="24"/>
          <w:lang w:val="kk-KZ"/>
        </w:rPr>
        <w:t xml:space="preserve"> педагогикалық тәжірибемен байланысты. Оның міндеттері: педагогика ғылымының даму үрдісі мен заңдылығын анықтау, педагогикалық зерттеулердің сапасы мен тиімділігін арттыру қағидаларын  нақтылау, олардың мағыналық құрамы мен әдістерін талдау.</w:t>
      </w:r>
    </w:p>
    <w:p w:rsidR="00D21BDE" w:rsidRPr="00D21BDE" w:rsidRDefault="00D21BDE" w:rsidP="00B2175B">
      <w:pPr>
        <w:tabs>
          <w:tab w:val="left" w:pos="0"/>
        </w:tabs>
        <w:spacing w:after="0" w:line="240" w:lineRule="auto"/>
        <w:ind w:left="-567" w:firstLine="141"/>
        <w:jc w:val="both"/>
        <w:rPr>
          <w:rFonts w:ascii="Times New Roman" w:eastAsia="Times New Roman CYR" w:hAnsi="Times New Roman" w:cs="Times New Roman"/>
          <w:b/>
          <w:bCs/>
          <w:iCs/>
          <w:sz w:val="24"/>
          <w:szCs w:val="24"/>
          <w:lang w:val="kk-KZ"/>
        </w:rPr>
      </w:pPr>
      <w:r w:rsidRPr="00D21BDE">
        <w:rPr>
          <w:rFonts w:ascii="Times New Roman" w:hAnsi="Times New Roman" w:cs="Times New Roman"/>
          <w:b/>
          <w:bCs/>
          <w:iCs/>
          <w:sz w:val="24"/>
          <w:szCs w:val="24"/>
          <w:lang w:val="kk-KZ"/>
        </w:rPr>
        <w:t>Әдіснамалық</w:t>
      </w:r>
      <w:r w:rsidRPr="00D21BDE">
        <w:rPr>
          <w:rFonts w:ascii="Times New Roman" w:eastAsia="Times New Roman CYR" w:hAnsi="Times New Roman" w:cs="Times New Roman"/>
          <w:b/>
          <w:bCs/>
          <w:iCs/>
          <w:sz w:val="24"/>
          <w:szCs w:val="24"/>
          <w:lang w:val="kk-KZ"/>
        </w:rPr>
        <w:t xml:space="preserve"> қамтамасыз етудің мақсаты – нақты ғылым саласында зерттеу әрекетін негіздеу үшін бар білімді пайдалануды қамтамасыз ету</w:t>
      </w:r>
      <w:r w:rsidRPr="00D21BDE">
        <w:rPr>
          <w:rFonts w:ascii="Times New Roman" w:hAnsi="Times New Roman" w:cs="Times New Roman"/>
          <w:b/>
          <w:bCs/>
          <w:iCs/>
          <w:sz w:val="24"/>
          <w:szCs w:val="24"/>
          <w:lang w:val="kk-KZ"/>
        </w:rPr>
        <w:t>.</w:t>
      </w:r>
    </w:p>
    <w:p w:rsidR="00D21BDE" w:rsidRPr="00D21BDE" w:rsidRDefault="00D21BDE" w:rsidP="00B2175B">
      <w:pPr>
        <w:tabs>
          <w:tab w:val="left" w:pos="0"/>
        </w:tabs>
        <w:spacing w:after="0" w:line="240" w:lineRule="auto"/>
        <w:ind w:left="-567" w:firstLine="141"/>
        <w:jc w:val="both"/>
        <w:rPr>
          <w:rFonts w:ascii="Times New Roman" w:eastAsia="Times New Roman CYR" w:hAnsi="Times New Roman" w:cs="Times New Roman"/>
          <w:b/>
          <w:sz w:val="24"/>
          <w:szCs w:val="24"/>
          <w:lang w:val="kk-KZ"/>
        </w:rPr>
      </w:pPr>
      <w:r w:rsidRPr="00D21BDE">
        <w:rPr>
          <w:rFonts w:ascii="Times New Roman" w:eastAsia="Times New Roman CYR" w:hAnsi="Times New Roman" w:cs="Times New Roman"/>
          <w:sz w:val="24"/>
          <w:szCs w:val="24"/>
          <w:lang w:val="kk-KZ"/>
        </w:rPr>
        <w:t xml:space="preserve">В.В. Краевский ғылыми-зерттеу әрекетінің осы екі түріне қарап, әдіснаманың екі қызметін бөліп көрсетеді – </w:t>
      </w:r>
      <w:r w:rsidRPr="00905E91">
        <w:rPr>
          <w:rFonts w:ascii="Times New Roman" w:eastAsia="Times New Roman CYR" w:hAnsi="Times New Roman" w:cs="Times New Roman"/>
          <w:b/>
          <w:i/>
          <w:sz w:val="24"/>
          <w:szCs w:val="24"/>
          <w:lang w:val="kk-KZ"/>
        </w:rPr>
        <w:t>дескриптивті,</w:t>
      </w:r>
      <w:r w:rsidRPr="00905E91">
        <w:rPr>
          <w:rFonts w:ascii="Times New Roman" w:eastAsia="Times New Roman CYR" w:hAnsi="Times New Roman" w:cs="Times New Roman"/>
          <w:b/>
          <w:sz w:val="24"/>
          <w:szCs w:val="24"/>
          <w:lang w:val="kk-KZ"/>
        </w:rPr>
        <w:t xml:space="preserve"> </w:t>
      </w:r>
      <w:r w:rsidRPr="00D21BDE">
        <w:rPr>
          <w:rFonts w:ascii="Times New Roman" w:eastAsia="Times New Roman CYR" w:hAnsi="Times New Roman" w:cs="Times New Roman"/>
          <w:sz w:val="24"/>
          <w:szCs w:val="24"/>
          <w:lang w:val="kk-KZ"/>
        </w:rPr>
        <w:t xml:space="preserve">яғни нысанды  теориялық зерделеуді  сипаттаушы қызметі және зерттеуші жұмысы үшін бағыт беретін </w:t>
      </w:r>
      <w:r w:rsidRPr="00D21BDE">
        <w:rPr>
          <w:rFonts w:ascii="Times New Roman" w:eastAsia="Times New Roman CYR" w:hAnsi="Times New Roman" w:cs="Times New Roman"/>
          <w:i/>
          <w:sz w:val="24"/>
          <w:szCs w:val="24"/>
          <w:lang w:val="kk-KZ"/>
        </w:rPr>
        <w:t>нормативті</w:t>
      </w:r>
      <w:r w:rsidRPr="00D21BDE">
        <w:rPr>
          <w:rFonts w:ascii="Times New Roman" w:eastAsia="Times New Roman CYR" w:hAnsi="Times New Roman" w:cs="Times New Roman"/>
          <w:sz w:val="24"/>
          <w:szCs w:val="24"/>
          <w:lang w:val="kk-KZ"/>
        </w:rPr>
        <w:t xml:space="preserve"> қызмет. Осы екі қызметтің болуы педагогика </w:t>
      </w:r>
      <w:r w:rsidRPr="00D21BDE">
        <w:rPr>
          <w:rFonts w:ascii="Times New Roman" w:hAnsi="Times New Roman" w:cs="Times New Roman"/>
          <w:sz w:val="24"/>
          <w:szCs w:val="24"/>
          <w:lang w:val="kk-KZ"/>
        </w:rPr>
        <w:t>әдіснамасыны</w:t>
      </w:r>
      <w:r w:rsidRPr="00D21BDE">
        <w:rPr>
          <w:rFonts w:ascii="Times New Roman" w:eastAsia="Times New Roman CYR" w:hAnsi="Times New Roman" w:cs="Times New Roman"/>
          <w:sz w:val="24"/>
          <w:szCs w:val="24"/>
          <w:lang w:val="kk-KZ"/>
        </w:rPr>
        <w:t>ң негіздемелерін екі топқа бөлуді анықтайды – теориялық және нормативтік негіздер.</w:t>
      </w:r>
    </w:p>
    <w:p w:rsidR="00D21BDE" w:rsidRPr="00D21BDE" w:rsidRDefault="00D21BDE" w:rsidP="00B2175B">
      <w:pPr>
        <w:tabs>
          <w:tab w:val="left" w:pos="0"/>
        </w:tabs>
        <w:spacing w:after="0" w:line="240" w:lineRule="auto"/>
        <w:ind w:left="-567" w:firstLine="141"/>
        <w:jc w:val="both"/>
        <w:rPr>
          <w:rFonts w:ascii="Times New Roman" w:hAnsi="Times New Roman" w:cs="Times New Roman"/>
          <w:sz w:val="24"/>
          <w:szCs w:val="24"/>
          <w:lang w:val="kk-KZ"/>
        </w:rPr>
      </w:pPr>
      <w:r w:rsidRPr="00D21BDE">
        <w:rPr>
          <w:rFonts w:ascii="Times New Roman" w:eastAsia="Times New Roman CYR" w:hAnsi="Times New Roman" w:cs="Times New Roman"/>
          <w:sz w:val="24"/>
          <w:szCs w:val="24"/>
          <w:lang w:val="kk-KZ"/>
        </w:rPr>
        <w:t xml:space="preserve">Педагогикалық әдіснаманың теориялық негіздеріне жататындар: әдіснаманы анықтау; ғылым әдіснамасының, оның деңгейлерінің қызмет жүйесі мен білім жүйесі ретіндегі сипаты </w:t>
      </w:r>
      <w:r w:rsidRPr="00D21BDE">
        <w:rPr>
          <w:rFonts w:ascii="Times New Roman" w:hAnsi="Times New Roman" w:cs="Times New Roman"/>
          <w:sz w:val="24"/>
          <w:szCs w:val="24"/>
          <w:lang w:val="kk-KZ"/>
        </w:rPr>
        <w:t>(</w:t>
      </w:r>
      <w:r w:rsidRPr="00D21BDE">
        <w:rPr>
          <w:rFonts w:ascii="Times New Roman" w:eastAsia="Times New Roman CYR" w:hAnsi="Times New Roman" w:cs="Times New Roman"/>
          <w:sz w:val="24"/>
          <w:szCs w:val="24"/>
          <w:lang w:val="kk-KZ"/>
        </w:rPr>
        <w:t>жалпы философиялық, жалпы ғылыми, нақты ғылыми, зерттеу техникасы мен әдістерінің деңгейі)</w:t>
      </w:r>
      <w:r w:rsidRPr="00D21BDE">
        <w:rPr>
          <w:rFonts w:ascii="Times New Roman" w:hAnsi="Times New Roman" w:cs="Times New Roman"/>
          <w:sz w:val="24"/>
          <w:szCs w:val="24"/>
          <w:lang w:val="kk-KZ"/>
        </w:rPr>
        <w:t>; педагогика саласындағы зерттеу қызметін әдіснамалық қамтамасыз ету көздері; педагогика саласындағы әдіснамалық талдаудың нысаны мен пәні.</w:t>
      </w:r>
    </w:p>
    <w:p w:rsidR="00D21BDE" w:rsidRPr="00D21BDE" w:rsidRDefault="00D21BDE" w:rsidP="00B2175B">
      <w:pPr>
        <w:tabs>
          <w:tab w:val="left" w:pos="0"/>
        </w:tabs>
        <w:spacing w:after="0" w:line="240" w:lineRule="auto"/>
        <w:ind w:left="-567" w:firstLine="141"/>
        <w:jc w:val="both"/>
        <w:rPr>
          <w:rFonts w:ascii="Times New Roman" w:eastAsia="Times New Roman CYR" w:hAnsi="Times New Roman" w:cs="Times New Roman"/>
          <w:sz w:val="24"/>
          <w:szCs w:val="24"/>
          <w:lang w:val="kk-KZ"/>
        </w:rPr>
      </w:pPr>
      <w:r w:rsidRPr="00D21BDE">
        <w:rPr>
          <w:rFonts w:ascii="Times New Roman" w:eastAsia="Times New Roman CYR" w:hAnsi="Times New Roman" w:cs="Times New Roman"/>
          <w:sz w:val="24"/>
          <w:szCs w:val="24"/>
          <w:lang w:val="kk-KZ"/>
        </w:rPr>
        <w:t>Педагогика әдіснамасының нормативтік негіздеріне</w:t>
      </w:r>
      <w:r w:rsidRPr="00D21BDE">
        <w:rPr>
          <w:rFonts w:ascii="Times New Roman" w:eastAsia="Times New Roman CYR" w:hAnsi="Times New Roman" w:cs="Times New Roman"/>
          <w:b/>
          <w:sz w:val="24"/>
          <w:szCs w:val="24"/>
          <w:lang w:val="kk-KZ"/>
        </w:rPr>
        <w:t xml:space="preserve"> </w:t>
      </w:r>
      <w:r w:rsidRPr="00D21BDE">
        <w:rPr>
          <w:rFonts w:ascii="Times New Roman" w:eastAsia="Times New Roman CYR" w:hAnsi="Times New Roman" w:cs="Times New Roman"/>
          <w:sz w:val="24"/>
          <w:szCs w:val="24"/>
          <w:lang w:val="kk-KZ"/>
        </w:rPr>
        <w:t xml:space="preserve">мыналар жатады: педагогикадағы ғылыми таным; педагогика саласындағы ғылымға жататын жұмыстардың анықтамалары; мақсаттың сипаты, зерттеудің арнайы нысанын анықтау; педагогикалық зерттеулердің типологиясы; танымның арнайы құралдарын пайдалану; педагогика саласындағы ғалым өзінің ғылыми жұмысын бағалай алатын зерттеудің сипаттары. Бұл негіздер арқылы әдіснамалық зерттеудің объективті сапалары бейнеленген. Олардың нәтижелері педагог-зерттеушіге педагогика әдіснамасы мен </w:t>
      </w:r>
      <w:r w:rsidRPr="00D21BDE">
        <w:rPr>
          <w:rFonts w:ascii="Times New Roman" w:hAnsi="Times New Roman" w:cs="Times New Roman"/>
          <w:sz w:val="24"/>
          <w:szCs w:val="24"/>
          <w:lang w:val="kk-KZ"/>
        </w:rPr>
        <w:t>әдіснамалық</w:t>
      </w:r>
      <w:r w:rsidRPr="00D21BDE">
        <w:rPr>
          <w:rFonts w:ascii="Times New Roman" w:eastAsia="Times New Roman CYR" w:hAnsi="Times New Roman" w:cs="Times New Roman"/>
          <w:sz w:val="24"/>
          <w:szCs w:val="24"/>
          <w:lang w:val="kk-KZ"/>
        </w:rPr>
        <w:t xml:space="preserve"> рефлексиясының мазмұнын толықтыратын элементтер ретінде қызмет етуі мүмкін. Нормативтік бөлімінде олар білім берудегі нақты зерттеудің сапасы мен тиімділігін бағалауда қолданылады. Жалпы алғанда меңгерілген білімдер педагогтің әдіснамалық мәдениетін қалыптастырудың негізін құрайды, оның құрамы мыналарды қамтиды: </w:t>
      </w:r>
      <w:r w:rsidRPr="00D21BDE">
        <w:rPr>
          <w:rFonts w:ascii="Times New Roman" w:hAnsi="Times New Roman" w:cs="Times New Roman"/>
          <w:sz w:val="24"/>
          <w:szCs w:val="24"/>
          <w:lang w:val="kk-KZ"/>
        </w:rPr>
        <w:t>әдіснамалық</w:t>
      </w:r>
      <w:r w:rsidRPr="00D21BDE">
        <w:rPr>
          <w:rFonts w:ascii="Times New Roman" w:eastAsia="Times New Roman CYR" w:hAnsi="Times New Roman" w:cs="Times New Roman"/>
          <w:sz w:val="24"/>
          <w:szCs w:val="24"/>
          <w:lang w:val="kk-KZ"/>
        </w:rPr>
        <w:t xml:space="preserve"> рефлексия (өзінің ғылыми қызметін талдау қабілеті), ғылыми негіздеуге қабілеті, сыни талқылауға және нақты тұжырымдамаларды, танымның, басқарудың, құрастырудың формалары мен әдістерін шығармашылықпен пайдалануға қабілеттілік</w:t>
      </w:r>
      <w:r w:rsidRPr="00D21BDE">
        <w:rPr>
          <w:rFonts w:ascii="Times New Roman" w:hAnsi="Times New Roman" w:cs="Times New Roman"/>
          <w:sz w:val="24"/>
          <w:szCs w:val="24"/>
          <w:lang w:val="kk-KZ"/>
        </w:rPr>
        <w:t>.</w:t>
      </w:r>
    </w:p>
    <w:p w:rsidR="00D21BDE" w:rsidRPr="00905E91" w:rsidRDefault="00D21BDE" w:rsidP="00B2175B">
      <w:pPr>
        <w:tabs>
          <w:tab w:val="left" w:pos="0"/>
        </w:tabs>
        <w:spacing w:after="0" w:line="240" w:lineRule="auto"/>
        <w:ind w:left="-567" w:firstLine="141"/>
        <w:jc w:val="both"/>
        <w:rPr>
          <w:rFonts w:ascii="Times New Roman" w:eastAsia="Times New Roman CYR" w:hAnsi="Times New Roman" w:cs="Times New Roman"/>
          <w:b/>
          <w:bCs/>
          <w:i/>
          <w:iCs/>
          <w:sz w:val="24"/>
          <w:szCs w:val="24"/>
          <w:lang w:val="kk-KZ"/>
        </w:rPr>
      </w:pPr>
      <w:r w:rsidRPr="00D21BDE">
        <w:rPr>
          <w:rFonts w:ascii="Times New Roman" w:eastAsia="Times New Roman CYR" w:hAnsi="Times New Roman" w:cs="Times New Roman"/>
          <w:sz w:val="24"/>
          <w:szCs w:val="24"/>
          <w:lang w:val="kk-KZ"/>
        </w:rPr>
        <w:t xml:space="preserve">Жетекші компонент </w:t>
      </w:r>
      <w:r w:rsidRPr="00D21BDE">
        <w:rPr>
          <w:rFonts w:ascii="Times New Roman" w:hAnsi="Times New Roman" w:cs="Times New Roman"/>
          <w:sz w:val="24"/>
          <w:szCs w:val="24"/>
          <w:lang w:val="kk-KZ"/>
        </w:rPr>
        <w:t>әдіснамалық</w:t>
      </w:r>
      <w:r w:rsidRPr="00D21BDE">
        <w:rPr>
          <w:rFonts w:ascii="Times New Roman" w:eastAsia="Times New Roman CYR" w:hAnsi="Times New Roman" w:cs="Times New Roman"/>
          <w:sz w:val="24"/>
          <w:szCs w:val="24"/>
          <w:lang w:val="kk-KZ"/>
        </w:rPr>
        <w:t xml:space="preserve"> рефлексия</w:t>
      </w:r>
      <w:r w:rsidRPr="00D21BDE">
        <w:rPr>
          <w:rFonts w:ascii="Times New Roman" w:eastAsia="Times New Roman CYR" w:hAnsi="Times New Roman" w:cs="Times New Roman"/>
          <w:b/>
          <w:sz w:val="24"/>
          <w:szCs w:val="24"/>
          <w:lang w:val="kk-KZ"/>
        </w:rPr>
        <w:t xml:space="preserve"> </w:t>
      </w:r>
      <w:r w:rsidRPr="00D21BDE">
        <w:rPr>
          <w:rFonts w:ascii="Times New Roman" w:eastAsia="Times New Roman CYR" w:hAnsi="Times New Roman" w:cs="Times New Roman"/>
          <w:bCs/>
          <w:sz w:val="24"/>
          <w:szCs w:val="24"/>
          <w:lang w:val="kk-KZ"/>
        </w:rPr>
        <w:t>болып</w:t>
      </w:r>
      <w:r w:rsidRPr="00D21BDE">
        <w:rPr>
          <w:rFonts w:ascii="Times New Roman" w:eastAsia="Times New Roman CYR" w:hAnsi="Times New Roman" w:cs="Times New Roman"/>
          <w:b/>
          <w:sz w:val="24"/>
          <w:szCs w:val="24"/>
          <w:lang w:val="kk-KZ"/>
        </w:rPr>
        <w:t xml:space="preserve"> </w:t>
      </w:r>
      <w:r w:rsidRPr="00D21BDE">
        <w:rPr>
          <w:rFonts w:ascii="Times New Roman" w:eastAsia="Times New Roman CYR" w:hAnsi="Times New Roman" w:cs="Times New Roman"/>
          <w:sz w:val="24"/>
          <w:szCs w:val="24"/>
          <w:lang w:val="kk-KZ"/>
        </w:rPr>
        <w:t>табылады, ол</w:t>
      </w:r>
      <w:r w:rsidRPr="00D21BDE">
        <w:rPr>
          <w:rFonts w:ascii="Times New Roman" w:eastAsia="Times New Roman CYR" w:hAnsi="Times New Roman" w:cs="Times New Roman"/>
          <w:b/>
          <w:sz w:val="24"/>
          <w:szCs w:val="24"/>
          <w:lang w:val="kk-KZ"/>
        </w:rPr>
        <w:t xml:space="preserve"> </w:t>
      </w:r>
      <w:r w:rsidRPr="00D21BDE">
        <w:rPr>
          <w:rFonts w:ascii="Times New Roman" w:eastAsia="Times New Roman CYR" w:hAnsi="Times New Roman" w:cs="Times New Roman"/>
          <w:sz w:val="24"/>
          <w:szCs w:val="24"/>
          <w:lang w:val="kk-KZ"/>
        </w:rPr>
        <w:t xml:space="preserve">зерттеушіге өзінің ғылыми жұмысын талдап, жетілдіруге, ал ЖОО оқытушысына болашақ зерттеушілерді даярлауды заманауи ғылым деңгейінде жүзеге асыруға мүмкіндік береді. Педагогикалық зерттеулердің сапасын арттыру үшін екі бағытта әрекет  қажет: </w:t>
      </w:r>
      <w:r w:rsidRPr="00D21BDE">
        <w:rPr>
          <w:rFonts w:ascii="Times New Roman" w:hAnsi="Times New Roman" w:cs="Times New Roman"/>
          <w:sz w:val="24"/>
          <w:szCs w:val="24"/>
          <w:lang w:val="kk-KZ"/>
        </w:rPr>
        <w:t>әдіснамалық</w:t>
      </w:r>
      <w:r w:rsidRPr="00D21BDE">
        <w:rPr>
          <w:rFonts w:ascii="Times New Roman" w:eastAsia="Times New Roman CYR" w:hAnsi="Times New Roman" w:cs="Times New Roman"/>
          <w:sz w:val="24"/>
          <w:szCs w:val="24"/>
          <w:lang w:val="kk-KZ"/>
        </w:rPr>
        <w:t xml:space="preserve"> білім бар ғылым саласын жетілдіру  және осындай білімдерді педагог-зерттеушілерді даярлаудың мазмұнына енгізу қажет. Зерттеушінің әдіснамалық рефлексиясының мазмұны зерттеу сапасын бағалауға мүмкіндік беретін педагогикалық зерттеудің келесідей сипаттарында көрінеді: </w:t>
      </w:r>
      <w:r w:rsidRPr="00905E91">
        <w:rPr>
          <w:rFonts w:ascii="Times New Roman" w:eastAsia="Times New Roman CYR" w:hAnsi="Times New Roman" w:cs="Times New Roman"/>
          <w:b/>
          <w:bCs/>
          <w:i/>
          <w:iCs/>
          <w:sz w:val="24"/>
          <w:szCs w:val="24"/>
          <w:lang w:val="kk-KZ"/>
        </w:rPr>
        <w:t>мәселе, тақырып, өзектілік, зерттеу объектісі, оның пәні, мақсаты, міндеттері, болжам, жаңалық, ғылым үшін маңыздылығы, тәжірибе үшін маңыздылығы.</w:t>
      </w:r>
    </w:p>
    <w:p w:rsidR="00D21BDE" w:rsidRPr="00D21BDE" w:rsidRDefault="00D21BDE" w:rsidP="00B2175B">
      <w:pPr>
        <w:tabs>
          <w:tab w:val="left" w:pos="0"/>
        </w:tabs>
        <w:spacing w:after="0" w:line="240" w:lineRule="auto"/>
        <w:ind w:left="-567" w:firstLine="141"/>
        <w:jc w:val="both"/>
        <w:rPr>
          <w:rFonts w:ascii="Times New Roman" w:eastAsia="Times New Roman CYR" w:hAnsi="Times New Roman" w:cs="Times New Roman"/>
          <w:sz w:val="24"/>
          <w:szCs w:val="24"/>
          <w:lang w:val="kk-KZ"/>
        </w:rPr>
      </w:pPr>
      <w:r w:rsidRPr="00D21BDE">
        <w:rPr>
          <w:rFonts w:ascii="Times New Roman" w:eastAsia="Times New Roman CYR" w:hAnsi="Times New Roman" w:cs="Times New Roman"/>
          <w:sz w:val="24"/>
          <w:szCs w:val="24"/>
          <w:lang w:val="kk-KZ"/>
        </w:rPr>
        <w:t xml:space="preserve">Әдіснамалық мәдениет – бұл жалпы ғылыми іргелі білімділік, </w:t>
      </w:r>
      <w:r w:rsidRPr="00D21BDE">
        <w:rPr>
          <w:rFonts w:ascii="Times New Roman" w:hAnsi="Times New Roman" w:cs="Times New Roman"/>
          <w:sz w:val="24"/>
          <w:szCs w:val="24"/>
          <w:lang w:val="kk-KZ"/>
        </w:rPr>
        <w:t>әдіснамалық</w:t>
      </w:r>
      <w:r w:rsidRPr="00D21BDE">
        <w:rPr>
          <w:rFonts w:ascii="Times New Roman" w:eastAsia="Times New Roman CYR" w:hAnsi="Times New Roman" w:cs="Times New Roman"/>
          <w:sz w:val="24"/>
          <w:szCs w:val="24"/>
          <w:lang w:val="kk-KZ"/>
        </w:rPr>
        <w:t xml:space="preserve"> білімді меңгерген, оқу–зерттеу  әрекетіндегі шығармашылық, өзін-өзі дамытуға құндылық бағдарлар жүйесі, тұлғаның тұтас, біріккен сипаттамасы. Заманауи анықтамаларға жақынырақ әдіснама мазмұнының анықтамасын В.И.Загвязинский берді: «Педагогиканың </w:t>
      </w:r>
      <w:r w:rsidRPr="00D21BDE">
        <w:rPr>
          <w:rFonts w:ascii="Times New Roman" w:hAnsi="Times New Roman" w:cs="Times New Roman"/>
          <w:sz w:val="24"/>
          <w:szCs w:val="24"/>
          <w:lang w:val="kk-KZ"/>
        </w:rPr>
        <w:t>әдіснамасы</w:t>
      </w:r>
      <w:r w:rsidRPr="00D21BDE">
        <w:rPr>
          <w:rFonts w:ascii="Times New Roman" w:eastAsia="Times New Roman CYR" w:hAnsi="Times New Roman" w:cs="Times New Roman"/>
          <w:sz w:val="24"/>
          <w:szCs w:val="24"/>
          <w:lang w:val="kk-KZ"/>
        </w:rPr>
        <w:t xml:space="preserve"> – бұл педагогикалық білім туралы, оны меңгеру үдерісі, түсіндіру әдістері және оқыту мен тәрбиелеу жүйесін түрлендіру немесе жетілдіру үшін практикалық қолдану шарттары туралы білім».</w:t>
      </w:r>
    </w:p>
    <w:p w:rsidR="00D21BDE" w:rsidRPr="00D21BDE" w:rsidRDefault="00D21BDE" w:rsidP="00B2175B">
      <w:pPr>
        <w:tabs>
          <w:tab w:val="left" w:pos="0"/>
        </w:tabs>
        <w:spacing w:after="0" w:line="240" w:lineRule="auto"/>
        <w:ind w:left="-567" w:firstLine="141"/>
        <w:jc w:val="both"/>
        <w:rPr>
          <w:rFonts w:ascii="Times New Roman" w:eastAsia="Times New Roman CYR" w:hAnsi="Times New Roman" w:cs="Times New Roman"/>
          <w:sz w:val="24"/>
          <w:szCs w:val="24"/>
          <w:lang w:val="kk-KZ"/>
        </w:rPr>
      </w:pPr>
      <w:r w:rsidRPr="00D21BDE">
        <w:rPr>
          <w:rFonts w:ascii="Times New Roman" w:eastAsia="Times New Roman CYR" w:hAnsi="Times New Roman" w:cs="Times New Roman"/>
          <w:sz w:val="24"/>
          <w:szCs w:val="24"/>
          <w:lang w:val="kk-KZ"/>
        </w:rPr>
        <w:t>Педагогиканың ә</w:t>
      </w:r>
      <w:r w:rsidRPr="00D21BDE">
        <w:rPr>
          <w:rFonts w:ascii="Times New Roman" w:hAnsi="Times New Roman" w:cs="Times New Roman"/>
          <w:sz w:val="24"/>
          <w:szCs w:val="24"/>
          <w:lang w:val="kk-KZ"/>
        </w:rPr>
        <w:t>діснамасы</w:t>
      </w:r>
      <w:r w:rsidRPr="00D21BDE">
        <w:rPr>
          <w:rFonts w:ascii="Times New Roman" w:eastAsia="Times New Roman CYR" w:hAnsi="Times New Roman" w:cs="Times New Roman"/>
          <w:sz w:val="24"/>
          <w:szCs w:val="24"/>
          <w:lang w:val="kk-KZ"/>
        </w:rPr>
        <w:t xml:space="preserve"> өзіне мыналарды біріктіреді:</w:t>
      </w:r>
    </w:p>
    <w:p w:rsidR="00D21BDE" w:rsidRPr="00D21BDE" w:rsidRDefault="00D21BDE" w:rsidP="00CC307E">
      <w:pPr>
        <w:numPr>
          <w:ilvl w:val="0"/>
          <w:numId w:val="2"/>
        </w:numPr>
        <w:tabs>
          <w:tab w:val="left" w:pos="0"/>
        </w:tabs>
        <w:spacing w:after="0" w:line="240" w:lineRule="auto"/>
        <w:ind w:left="-567" w:firstLine="141"/>
        <w:jc w:val="both"/>
        <w:rPr>
          <w:rFonts w:ascii="Times New Roman" w:eastAsia="Times New Roman CYR" w:hAnsi="Times New Roman" w:cs="Times New Roman"/>
          <w:sz w:val="24"/>
          <w:szCs w:val="24"/>
          <w:lang w:val="kk-KZ"/>
        </w:rPr>
      </w:pPr>
      <w:r w:rsidRPr="00D21BDE">
        <w:rPr>
          <w:rFonts w:ascii="Times New Roman" w:eastAsia="Times New Roman CYR" w:hAnsi="Times New Roman" w:cs="Times New Roman"/>
          <w:sz w:val="24"/>
          <w:szCs w:val="24"/>
          <w:lang w:val="kk-KZ"/>
        </w:rPr>
        <w:t>педагогикалық білім құрылымы мен әрекеттері туралы білім;</w:t>
      </w:r>
    </w:p>
    <w:p w:rsidR="00D21BDE" w:rsidRPr="00D21BDE" w:rsidRDefault="00D21BDE" w:rsidP="00CC307E">
      <w:pPr>
        <w:numPr>
          <w:ilvl w:val="0"/>
          <w:numId w:val="2"/>
        </w:numPr>
        <w:tabs>
          <w:tab w:val="left" w:pos="0"/>
        </w:tabs>
        <w:spacing w:after="0" w:line="240" w:lineRule="auto"/>
        <w:ind w:left="-567" w:firstLine="141"/>
        <w:jc w:val="both"/>
        <w:rPr>
          <w:rFonts w:ascii="Times New Roman" w:eastAsia="Times New Roman CYR" w:hAnsi="Times New Roman" w:cs="Times New Roman"/>
          <w:sz w:val="24"/>
          <w:szCs w:val="24"/>
          <w:lang w:val="kk-KZ"/>
        </w:rPr>
      </w:pPr>
      <w:r w:rsidRPr="00D21BDE">
        <w:rPr>
          <w:rFonts w:ascii="Times New Roman" w:eastAsia="Times New Roman CYR" w:hAnsi="Times New Roman" w:cs="Times New Roman"/>
          <w:sz w:val="24"/>
          <w:szCs w:val="24"/>
          <w:lang w:val="kk-KZ"/>
        </w:rPr>
        <w:t>жалпы ғылымдық мазмұндағы ағымдағы, негізгі, іргелі педагогикалық теориялар, тұжырымдамалар, болжамдар;</w:t>
      </w:r>
    </w:p>
    <w:p w:rsidR="00D21BDE" w:rsidRPr="00D21BDE" w:rsidRDefault="00D21BDE" w:rsidP="00CC307E">
      <w:pPr>
        <w:numPr>
          <w:ilvl w:val="0"/>
          <w:numId w:val="2"/>
        </w:numPr>
        <w:tabs>
          <w:tab w:val="left" w:pos="0"/>
        </w:tabs>
        <w:spacing w:after="0" w:line="240" w:lineRule="auto"/>
        <w:ind w:left="-567" w:firstLine="141"/>
        <w:jc w:val="both"/>
        <w:rPr>
          <w:rFonts w:ascii="Times New Roman" w:eastAsia="Times New Roman CYR" w:hAnsi="Times New Roman" w:cs="Times New Roman"/>
          <w:sz w:val="24"/>
          <w:szCs w:val="24"/>
          <w:lang w:val="kk-KZ"/>
        </w:rPr>
      </w:pPr>
      <w:r w:rsidRPr="00D21BDE">
        <w:rPr>
          <w:rFonts w:ascii="Times New Roman" w:eastAsia="Times New Roman CYR" w:hAnsi="Times New Roman" w:cs="Times New Roman"/>
          <w:sz w:val="24"/>
          <w:szCs w:val="24"/>
          <w:lang w:val="kk-KZ"/>
        </w:rPr>
        <w:t>педагогикалық зерттеулердің әдістері мен логикасы туралы білім;</w:t>
      </w:r>
    </w:p>
    <w:p w:rsidR="00D21BDE" w:rsidRPr="00D21BDE" w:rsidRDefault="00D21BDE" w:rsidP="00CC307E">
      <w:pPr>
        <w:numPr>
          <w:ilvl w:val="0"/>
          <w:numId w:val="2"/>
        </w:numPr>
        <w:tabs>
          <w:tab w:val="left" w:pos="0"/>
        </w:tabs>
        <w:spacing w:after="0" w:line="240" w:lineRule="auto"/>
        <w:ind w:left="-567" w:firstLine="141"/>
        <w:jc w:val="both"/>
        <w:rPr>
          <w:rFonts w:ascii="Times New Roman" w:eastAsia="Times New Roman CYR" w:hAnsi="Times New Roman" w:cs="Times New Roman"/>
          <w:sz w:val="24"/>
          <w:szCs w:val="24"/>
          <w:lang w:val="kk-KZ"/>
        </w:rPr>
      </w:pPr>
      <w:r w:rsidRPr="00D21BDE">
        <w:rPr>
          <w:rFonts w:ascii="Times New Roman" w:eastAsia="Times New Roman CYR" w:hAnsi="Times New Roman" w:cs="Times New Roman"/>
          <w:sz w:val="24"/>
          <w:szCs w:val="24"/>
          <w:lang w:val="kk-KZ"/>
        </w:rPr>
        <w:t>тәжірибені жетілдіру үшін алған білімді пайдалану әдістері туралы білім.</w:t>
      </w:r>
    </w:p>
    <w:p w:rsidR="00D21BDE" w:rsidRPr="00D21BDE" w:rsidRDefault="00D21BDE" w:rsidP="00B2175B">
      <w:pPr>
        <w:tabs>
          <w:tab w:val="left" w:pos="0"/>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Тұтас мемлекет немесе жеке аймақ деңгейінде бүкіл білім беру тәжірибесін реформа және педагогика ғылымының парадигмасында өзгеріс болуы мүмкін, бірақ педагогика ғылымында әдіснамалық талдауды жаңартудың әдістері мен ғылыми мазмұнын байытудың қажеттілігі өзгермейді. Қазіргі таңда ғылыми қауымдастықта </w:t>
      </w:r>
      <w:r w:rsidRPr="00D21BDE">
        <w:rPr>
          <w:rFonts w:ascii="Times New Roman" w:hAnsi="Times New Roman" w:cs="Times New Roman"/>
          <w:b/>
          <w:i/>
          <w:sz w:val="24"/>
          <w:szCs w:val="24"/>
          <w:lang w:val="kk-KZ"/>
        </w:rPr>
        <w:t>педагогика әдіснамасының ғылыми мәртебесін</w:t>
      </w:r>
      <w:r w:rsidRPr="00D21BDE">
        <w:rPr>
          <w:rFonts w:ascii="Times New Roman" w:hAnsi="Times New Roman" w:cs="Times New Roman"/>
          <w:sz w:val="24"/>
          <w:szCs w:val="24"/>
          <w:lang w:val="kk-KZ"/>
        </w:rPr>
        <w:t xml:space="preserve"> түсіну қалыптасты. Педагогика әдіснамасы:</w:t>
      </w:r>
    </w:p>
    <w:p w:rsidR="00D21BDE" w:rsidRPr="00D21BDE" w:rsidRDefault="00D21BDE" w:rsidP="00B2175B">
      <w:pPr>
        <w:pStyle w:val="a3"/>
        <w:tabs>
          <w:tab w:val="left" w:pos="0"/>
        </w:tabs>
        <w:spacing w:after="0" w:line="240" w:lineRule="auto"/>
        <w:ind w:left="-567" w:firstLine="141"/>
        <w:jc w:val="both"/>
        <w:rPr>
          <w:rFonts w:ascii="Times New Roman" w:hAnsi="Times New Roman"/>
          <w:b/>
          <w:i/>
          <w:sz w:val="24"/>
          <w:szCs w:val="24"/>
        </w:rPr>
      </w:pPr>
      <w:r w:rsidRPr="00D21BDE">
        <w:rPr>
          <w:rFonts w:ascii="Times New Roman" w:hAnsi="Times New Roman"/>
          <w:b/>
          <w:i/>
          <w:sz w:val="24"/>
          <w:szCs w:val="24"/>
        </w:rPr>
        <w:t>-педагогикалық дамудың жаңа әдістерін және эмпирикалық жүйе ретінде педагогикалық практика объектілерін жобалаудың жаңа әдістерімен, ғылыми жүйе ретінде ізденумен байланысты; осы әрекеттің ұйымдастырылуы, мазмұны, құралдары және нәтижелері қағидаларында теориялық жүйе ретінде түсініледі;</w:t>
      </w:r>
    </w:p>
    <w:p w:rsidR="00D21BDE" w:rsidRPr="00D21BDE" w:rsidRDefault="00D21BDE" w:rsidP="00B2175B">
      <w:pPr>
        <w:pStyle w:val="a3"/>
        <w:tabs>
          <w:tab w:val="left" w:pos="0"/>
        </w:tabs>
        <w:spacing w:after="0" w:line="240" w:lineRule="auto"/>
        <w:ind w:left="-567" w:firstLine="141"/>
        <w:jc w:val="both"/>
        <w:rPr>
          <w:rFonts w:ascii="Times New Roman" w:hAnsi="Times New Roman"/>
          <w:b/>
          <w:i/>
          <w:sz w:val="24"/>
          <w:szCs w:val="24"/>
        </w:rPr>
      </w:pPr>
      <w:r w:rsidRPr="00D21BDE">
        <w:rPr>
          <w:rFonts w:ascii="Times New Roman" w:hAnsi="Times New Roman"/>
          <w:b/>
          <w:i/>
          <w:sz w:val="24"/>
          <w:szCs w:val="24"/>
        </w:rPr>
        <w:t>-ғылыми таным және педагогикалық болмысты қайта құру әдіснамасы педагогикалық ғылым және педагогикалық практиканы дамыту әдіснамасы ретінде  қаралады және біртұтас жүйедегі түрлі әдіснама ретінде қызмет етеді.</w:t>
      </w:r>
    </w:p>
    <w:p w:rsidR="00D21BDE" w:rsidRPr="00D21BDE" w:rsidRDefault="00D21BDE" w:rsidP="00B2175B">
      <w:pPr>
        <w:spacing w:after="0" w:line="240" w:lineRule="auto"/>
        <w:ind w:left="-567" w:firstLine="141"/>
        <w:jc w:val="both"/>
        <w:rPr>
          <w:rFonts w:ascii="Times New Roman" w:eastAsia="Times New Roman CYR" w:hAnsi="Times New Roman" w:cs="Times New Roman"/>
          <w:bCs/>
          <w:sz w:val="24"/>
          <w:szCs w:val="24"/>
          <w:lang w:val="kk-KZ"/>
        </w:rPr>
      </w:pPr>
      <w:r w:rsidRPr="00D21BDE">
        <w:rPr>
          <w:rFonts w:ascii="Times New Roman" w:hAnsi="Times New Roman" w:cs="Times New Roman"/>
          <w:sz w:val="24"/>
          <w:szCs w:val="24"/>
          <w:lang w:val="kk-KZ"/>
        </w:rPr>
        <w:t xml:space="preserve">А.М. Новиков әдіснаманы білім беру саласы үшін әрекетті ұйымдастыру туралы білім ретінде қарастырды </w:t>
      </w:r>
      <w:r w:rsidRPr="00D21BDE">
        <w:rPr>
          <w:rFonts w:ascii="Times New Roman" w:eastAsia="Times New Roman CYR" w:hAnsi="Times New Roman" w:cs="Times New Roman"/>
          <w:sz w:val="24"/>
          <w:szCs w:val="24"/>
          <w:lang w:val="kk-KZ"/>
        </w:rPr>
        <w:t>(ғылыми, тәжірибелік, педагогикалық, білім берудегі, оқу, ойындық)</w:t>
      </w:r>
      <w:r w:rsidRPr="00D21BDE">
        <w:rPr>
          <w:rFonts w:ascii="Times New Roman" w:hAnsi="Times New Roman" w:cs="Times New Roman"/>
          <w:sz w:val="24"/>
          <w:szCs w:val="24"/>
          <w:lang w:val="kk-KZ"/>
        </w:rPr>
        <w:t xml:space="preserve">. Әрекетті ұйымдастыру оның тұтастай жүйесін белгілі бір сипаттамалармен, логикалық құрылымымен және оның жүзеге асыру үдерісімен реттеуді білдіреді. </w:t>
      </w:r>
      <w:r w:rsidRPr="00D21BDE">
        <w:rPr>
          <w:rFonts w:ascii="Times New Roman" w:hAnsi="Times New Roman" w:cs="Times New Roman"/>
          <w:bCs/>
          <w:sz w:val="24"/>
          <w:szCs w:val="24"/>
          <w:lang w:val="kk-KZ"/>
        </w:rPr>
        <w:t>Логикалық құрылымы өзіне келесі құрауыштарды  қамтиды: субъект, объект, пән, формалар, құралдар, әрекет әдістемелері, оның нәтижесі. Осы құрылымға қатысты сыртқы сипаттарға мыналар жатады: ерекшеліктері, қағидалары, шарттары, нормалары.</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А.М. Новиков әрекетті жүзеге асыру үдерісін белгілі бір уақыт аралығындағы кезең, саты бойынша реттілікпен жүзеге асырылып жатқан жоба шегінде қарастырады </w:t>
      </w:r>
      <w:r w:rsidRPr="00D21BDE">
        <w:rPr>
          <w:rFonts w:ascii="Times New Roman" w:eastAsia="Times New Roman CYR" w:hAnsi="Times New Roman" w:cs="Times New Roman"/>
          <w:sz w:val="24"/>
          <w:szCs w:val="24"/>
          <w:lang w:val="kk-KZ"/>
        </w:rPr>
        <w:t>(әрекетті ұйымдастырудың сыртқы құрылымы)</w:t>
      </w:r>
      <w:r w:rsidRPr="00D21BDE">
        <w:rPr>
          <w:rFonts w:ascii="Times New Roman" w:hAnsi="Times New Roman" w:cs="Times New Roman"/>
          <w:sz w:val="24"/>
          <w:szCs w:val="24"/>
          <w:lang w:val="kk-KZ"/>
        </w:rPr>
        <w:t>.</w:t>
      </w:r>
    </w:p>
    <w:p w:rsidR="00D21BDE" w:rsidRPr="00D21BDE" w:rsidRDefault="00D21BDE" w:rsidP="00B2175B">
      <w:pPr>
        <w:spacing w:after="0" w:line="240" w:lineRule="auto"/>
        <w:ind w:left="-567" w:firstLine="141"/>
        <w:jc w:val="both"/>
        <w:rPr>
          <w:rFonts w:ascii="Times New Roman" w:eastAsia="Times New Roman CYR" w:hAnsi="Times New Roman" w:cs="Times New Roman"/>
          <w:sz w:val="24"/>
          <w:szCs w:val="24"/>
          <w:lang w:val="kk-KZ"/>
        </w:rPr>
      </w:pPr>
      <w:r w:rsidRPr="00D21BDE">
        <w:rPr>
          <w:rFonts w:ascii="Times New Roman" w:hAnsi="Times New Roman" w:cs="Times New Roman"/>
          <w:sz w:val="24"/>
          <w:szCs w:val="24"/>
          <w:lang w:val="kk-KZ"/>
        </w:rPr>
        <w:t xml:space="preserve">Әрекет </w:t>
      </w:r>
      <w:r w:rsidRPr="00D21BDE">
        <w:rPr>
          <w:rFonts w:ascii="Times New Roman" w:eastAsia="Times New Roman CYR" w:hAnsi="Times New Roman" w:cs="Times New Roman"/>
          <w:sz w:val="24"/>
          <w:szCs w:val="24"/>
          <w:lang w:val="kk-KZ"/>
        </w:rPr>
        <w:t>(жоба) қайталымының аяқталуы үш кезеңмен анықталады:</w:t>
      </w:r>
    </w:p>
    <w:p w:rsidR="00D21BDE" w:rsidRPr="00D21BDE" w:rsidRDefault="00D21BDE" w:rsidP="00B2175B">
      <w:pPr>
        <w:spacing w:after="0" w:line="240" w:lineRule="auto"/>
        <w:ind w:left="-567" w:firstLine="141"/>
        <w:jc w:val="both"/>
        <w:rPr>
          <w:rFonts w:ascii="Times New Roman" w:eastAsia="Times New Roman CYR" w:hAnsi="Times New Roman" w:cs="Times New Roman"/>
          <w:b/>
          <w:i/>
          <w:sz w:val="24"/>
          <w:szCs w:val="24"/>
          <w:lang w:val="kk-KZ"/>
        </w:rPr>
      </w:pPr>
      <w:r w:rsidRPr="00D21BDE">
        <w:rPr>
          <w:rFonts w:ascii="Times New Roman" w:eastAsia="Times New Roman CYR" w:hAnsi="Times New Roman" w:cs="Times New Roman"/>
          <w:b/>
          <w:i/>
          <w:sz w:val="24"/>
          <w:szCs w:val="24"/>
          <w:lang w:val="kk-KZ"/>
        </w:rPr>
        <w:t>-нәтижесі құрылып жатқан жүйе моделі мен оның жүзеге асу жоспары болып табылатын жобалау сатысы;</w:t>
      </w:r>
    </w:p>
    <w:p w:rsidR="00D21BDE" w:rsidRPr="00D21BDE" w:rsidRDefault="00D21BDE" w:rsidP="00B2175B">
      <w:pPr>
        <w:spacing w:after="0" w:line="240" w:lineRule="auto"/>
        <w:ind w:left="-567" w:firstLine="141"/>
        <w:jc w:val="both"/>
        <w:rPr>
          <w:rFonts w:ascii="Times New Roman" w:eastAsia="Times New Roman CYR" w:hAnsi="Times New Roman" w:cs="Times New Roman"/>
          <w:b/>
          <w:i/>
          <w:sz w:val="24"/>
          <w:szCs w:val="24"/>
          <w:lang w:val="kk-KZ"/>
        </w:rPr>
      </w:pPr>
      <w:r w:rsidRPr="00D21BDE">
        <w:rPr>
          <w:rFonts w:ascii="Times New Roman" w:eastAsia="Times New Roman CYR" w:hAnsi="Times New Roman" w:cs="Times New Roman"/>
          <w:b/>
          <w:i/>
          <w:sz w:val="24"/>
          <w:szCs w:val="24"/>
          <w:lang w:val="kk-KZ"/>
        </w:rPr>
        <w:t>-нәтижесі жүйенің жүзеге асыруы болып табылатын технологиялық саты;</w:t>
      </w:r>
    </w:p>
    <w:p w:rsidR="00D21BDE" w:rsidRPr="00D21BDE" w:rsidRDefault="00D21BDE" w:rsidP="00B2175B">
      <w:pPr>
        <w:spacing w:after="0" w:line="240" w:lineRule="auto"/>
        <w:ind w:left="-567" w:firstLine="141"/>
        <w:jc w:val="both"/>
        <w:rPr>
          <w:rFonts w:ascii="Times New Roman" w:eastAsia="Times New Roman CYR" w:hAnsi="Times New Roman" w:cs="Times New Roman"/>
          <w:sz w:val="24"/>
          <w:szCs w:val="24"/>
          <w:lang w:val="kk-KZ"/>
        </w:rPr>
      </w:pPr>
      <w:r w:rsidRPr="00D21BDE">
        <w:rPr>
          <w:rFonts w:ascii="Times New Roman" w:eastAsia="Times New Roman CYR" w:hAnsi="Times New Roman" w:cs="Times New Roman"/>
          <w:b/>
          <w:i/>
          <w:sz w:val="24"/>
          <w:szCs w:val="24"/>
          <w:lang w:val="kk-KZ"/>
        </w:rPr>
        <w:t>-нәтижесі жүзеге асырылған жүйені бағалау және оның болашақтағы түзетілімдері үшін қажеттілігі немесе жаңа өнімді «шығару» қажеттілігін анықтау болып табылатын рефлекстік саты</w:t>
      </w:r>
      <w:r w:rsidRPr="00D21BDE">
        <w:rPr>
          <w:rFonts w:ascii="Times New Roman" w:hAnsi="Times New Roman" w:cs="Times New Roman"/>
          <w:b/>
          <w:i/>
          <w:sz w:val="24"/>
          <w:szCs w:val="24"/>
          <w:lang w:val="kk-KZ"/>
        </w:rPr>
        <w:t>. Осы кезектіліктің ең негізгі сәті болып мәселені қалыптастыру, жүйенің моделін құру, оның жүзеге асырылуын бағалау</w:t>
      </w:r>
      <w:r w:rsidRPr="00D21BDE">
        <w:rPr>
          <w:rFonts w:ascii="Times New Roman" w:hAnsi="Times New Roman" w:cs="Times New Roman"/>
          <w:b/>
          <w:sz w:val="24"/>
          <w:szCs w:val="24"/>
          <w:lang w:val="kk-KZ"/>
        </w:rPr>
        <w:t xml:space="preserve"> </w:t>
      </w:r>
      <w:r w:rsidRPr="00D21BDE">
        <w:rPr>
          <w:rFonts w:ascii="Times New Roman" w:hAnsi="Times New Roman" w:cs="Times New Roman"/>
          <w:sz w:val="24"/>
          <w:szCs w:val="24"/>
          <w:lang w:val="kk-KZ"/>
        </w:rPr>
        <w:t>болып табылады.</w:t>
      </w:r>
    </w:p>
    <w:p w:rsidR="00D21BDE" w:rsidRPr="00D21BDE" w:rsidRDefault="00D21BDE" w:rsidP="00B2175B">
      <w:pPr>
        <w:spacing w:after="0" w:line="240" w:lineRule="auto"/>
        <w:ind w:left="-567" w:firstLine="141"/>
        <w:jc w:val="both"/>
        <w:rPr>
          <w:rFonts w:ascii="Times New Roman" w:eastAsia="Times New Roman CYR" w:hAnsi="Times New Roman" w:cs="Times New Roman"/>
          <w:sz w:val="24"/>
          <w:szCs w:val="24"/>
          <w:lang w:val="kk-KZ"/>
        </w:rPr>
      </w:pPr>
      <w:r w:rsidRPr="00D21BDE">
        <w:rPr>
          <w:rFonts w:ascii="Times New Roman" w:hAnsi="Times New Roman" w:cs="Times New Roman"/>
          <w:sz w:val="24"/>
          <w:szCs w:val="24"/>
          <w:lang w:val="kk-KZ"/>
        </w:rPr>
        <w:t>А.М. Новиковтың пікірі бойынша, әдіснаманы құру және түсіну бір ұстаным мен бір логикада ғылыми</w:t>
      </w:r>
      <w:r w:rsidRPr="00D21BDE">
        <w:rPr>
          <w:rFonts w:ascii="Times New Roman" w:eastAsia="Times New Roman CYR" w:hAnsi="Times New Roman" w:cs="Times New Roman"/>
          <w:sz w:val="24"/>
          <w:szCs w:val="24"/>
          <w:lang w:val="kk-KZ"/>
        </w:rPr>
        <w:t>-педагогикалық зерттеудің әдіснамасын, тәжірибелік ,педагогикалық білім беру әрекетінің әдіснамасын және болашақта оқу және ойын әрекетінің әдіснамасын қарастыруға мүмкіндік береді. Әдіснаманың жалпы қызметі – ғылыми немесе жобалық әрекетті басқару.</w:t>
      </w:r>
    </w:p>
    <w:p w:rsidR="00D21BDE" w:rsidRPr="00D21BDE" w:rsidRDefault="00D21BDE" w:rsidP="00B2175B">
      <w:pPr>
        <w:tabs>
          <w:tab w:val="left" w:pos="0"/>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Педагогика әдіснамасы мағынасы және мақсаты бойынша ғылыми-техникалық зерттеуді немесе педагогикалық жобалауды ұйымдастыруды қалай жүргізу, педагогика ғылымын немесе практиканы дамытуға қатысты болжам жасау немесе қайшылықсыз педагогикалық теорияны құру, ғылыми ізденудің алынған нәтижелерін дұрыс түсіндіру мәселелеріне жауап береді. Әдіснама зерттеушіге оның ғылыми жұмысындағы ақаулықтарды немесе ауытқушылықтарды көрсетеді, нақтылы қателіктерді анықтайды және оларды қателердің жалпыға белгілі тұрпатына жатқызып, ғылыми-зерттеу немесе жобалау-қайта құру міндеттерін шешуде нақтылы тапсырмаларды міндеттейді. Нені зерттеу немесе жобалау қажет? деген сұрақтың орнына әдіснамашы: қалай зерттеу немесе жобалау керек?- деген сауал қояды. Осыған орай педагогика саласында </w:t>
      </w:r>
      <w:r w:rsidRPr="00D21BDE">
        <w:rPr>
          <w:rFonts w:ascii="Times New Roman" w:hAnsi="Times New Roman" w:cs="Times New Roman"/>
          <w:b/>
          <w:i/>
          <w:sz w:val="24"/>
          <w:szCs w:val="24"/>
          <w:lang w:val="kk-KZ"/>
        </w:rPr>
        <w:t>әдіснамалық талдау объектісі</w:t>
      </w:r>
      <w:r w:rsidRPr="00D21BDE">
        <w:rPr>
          <w:rFonts w:ascii="Times New Roman" w:hAnsi="Times New Roman" w:cs="Times New Roman"/>
          <w:sz w:val="24"/>
          <w:szCs w:val="24"/>
          <w:lang w:val="kk-KZ"/>
        </w:rPr>
        <w:t xml:space="preserve"> педагогика ғылымы мен педагогикалық практиканың міндеттері, үлгілері және түрлері, шарттары мен дереккөздері, логикасы түрлі ғылыми білімнің басқа салаларымен өзара байланысты болады.</w:t>
      </w:r>
    </w:p>
    <w:p w:rsidR="00D21BDE" w:rsidRPr="00D21BDE" w:rsidRDefault="00D21BDE" w:rsidP="00B2175B">
      <w:pPr>
        <w:tabs>
          <w:tab w:val="left" w:pos="0"/>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Ғалымдардың пікірінше, әдіснаманың негізгі қызметі оның адам қызметінің бүкіл әмбебаптығы арқылы атқарылады.</w:t>
      </w:r>
    </w:p>
    <w:p w:rsidR="00D21BDE" w:rsidRPr="00D21BDE" w:rsidRDefault="00D21BDE" w:rsidP="00B2175B">
      <w:pPr>
        <w:tabs>
          <w:tab w:val="left" w:pos="0"/>
        </w:tabs>
        <w:spacing w:after="0" w:line="240" w:lineRule="auto"/>
        <w:ind w:left="-567" w:firstLine="141"/>
        <w:jc w:val="both"/>
        <w:rPr>
          <w:rFonts w:ascii="Times New Roman" w:hAnsi="Times New Roman" w:cs="Times New Roman"/>
          <w:i/>
          <w:sz w:val="24"/>
          <w:szCs w:val="24"/>
          <w:lang w:val="kk-KZ"/>
        </w:rPr>
      </w:pPr>
      <w:r w:rsidRPr="00D21BDE">
        <w:rPr>
          <w:rFonts w:ascii="Times New Roman" w:eastAsia="Times New Roman CYR" w:hAnsi="Times New Roman" w:cs="Times New Roman"/>
          <w:sz w:val="24"/>
          <w:szCs w:val="24"/>
          <w:lang w:val="kk-KZ"/>
        </w:rPr>
        <w:t>Негізінен, әдіснама осындай тәжірибеге емес, ғылыми әрекет тәжірибесіне де қатысты түсіндіріледі. Әдіснаманың тағы бір қызметі – гносеологиялық қызметін өткеру қажет. Басқа да қызметтері: тәжірибе мен теорияға қатысты шығармашылықты түрлендіру, педагогикалық болмыс әдістерін, педагогикалық құбылыстардың түрлену әдістемесін жасау. Әдіснама теориясына қатысты ақпараттық қызметті, яғни жалпы жаңа педагогикалық идея мен зерттеудің бағыттарын ашу және негіздеу қажет – жалпы жаңа педагогикалық идея мен зерттеудің бағыттарын іздестіру және табу.</w:t>
      </w:r>
      <w:r w:rsidRPr="00D21BDE">
        <w:rPr>
          <w:rFonts w:ascii="Times New Roman" w:hAnsi="Times New Roman" w:cs="Times New Roman"/>
          <w:sz w:val="24"/>
          <w:szCs w:val="24"/>
          <w:lang w:val="kk-KZ"/>
        </w:rPr>
        <w:t xml:space="preserve"> Осылайша, </w:t>
      </w:r>
      <w:r w:rsidRPr="00D21BDE">
        <w:rPr>
          <w:rFonts w:ascii="Times New Roman" w:eastAsia="Times New Roman CYR" w:hAnsi="Times New Roman" w:cs="Times New Roman"/>
          <w:sz w:val="24"/>
          <w:szCs w:val="24"/>
          <w:lang w:val="kk-KZ"/>
        </w:rPr>
        <w:t>әдіснама</w:t>
      </w:r>
      <w:r w:rsidRPr="00D21BDE">
        <w:rPr>
          <w:rFonts w:ascii="Times New Roman" w:hAnsi="Times New Roman" w:cs="Times New Roman"/>
          <w:sz w:val="24"/>
          <w:szCs w:val="24"/>
          <w:lang w:val="kk-KZ"/>
        </w:rPr>
        <w:t xml:space="preserve">лық педагогикалық зерттеудің теориялық моделінде бір-бірінен айырылмас күрделі байланысы бар екі негізгі құрамдас бөлігін көрсетеді. Олар </w:t>
      </w:r>
      <w:r w:rsidRPr="00D21BDE">
        <w:rPr>
          <w:rFonts w:ascii="Times New Roman" w:hAnsi="Times New Roman" w:cs="Times New Roman"/>
          <w:i/>
          <w:iCs/>
          <w:sz w:val="24"/>
          <w:szCs w:val="24"/>
          <w:lang w:val="kk-KZ"/>
        </w:rPr>
        <w:t xml:space="preserve">нормативті </w:t>
      </w:r>
      <w:r w:rsidRPr="00D21BDE">
        <w:rPr>
          <w:rFonts w:ascii="Times New Roman" w:hAnsi="Times New Roman" w:cs="Times New Roman"/>
          <w:sz w:val="24"/>
          <w:szCs w:val="24"/>
          <w:lang w:val="kk-KZ"/>
        </w:rPr>
        <w:t xml:space="preserve">және </w:t>
      </w:r>
      <w:r w:rsidRPr="00D21BDE">
        <w:rPr>
          <w:rFonts w:ascii="Times New Roman" w:hAnsi="Times New Roman" w:cs="Times New Roman"/>
          <w:i/>
          <w:iCs/>
          <w:sz w:val="24"/>
          <w:szCs w:val="24"/>
          <w:lang w:val="kk-KZ"/>
        </w:rPr>
        <w:t>дескриптивті</w:t>
      </w:r>
      <w:r w:rsidRPr="00D21BDE">
        <w:rPr>
          <w:rFonts w:ascii="Times New Roman" w:eastAsia="Times New Roman CYR" w:hAnsi="Times New Roman" w:cs="Times New Roman"/>
          <w:i/>
          <w:sz w:val="24"/>
          <w:szCs w:val="24"/>
          <w:lang w:val="kk-KZ"/>
        </w:rPr>
        <w:t xml:space="preserve"> әдіснама</w:t>
      </w:r>
      <w:r w:rsidRPr="00D21BDE">
        <w:rPr>
          <w:rFonts w:ascii="Times New Roman" w:hAnsi="Times New Roman" w:cs="Times New Roman"/>
          <w:i/>
          <w:sz w:val="24"/>
          <w:szCs w:val="24"/>
          <w:lang w:val="kk-KZ"/>
        </w:rPr>
        <w:t xml:space="preserve">. </w:t>
      </w:r>
    </w:p>
    <w:p w:rsidR="00D21BDE" w:rsidRPr="00D21BDE" w:rsidRDefault="00D21BDE" w:rsidP="00B2175B">
      <w:pPr>
        <w:shd w:val="clear" w:color="auto" w:fill="FFFFFF"/>
        <w:tabs>
          <w:tab w:val="left" w:pos="0"/>
        </w:tabs>
        <w:autoSpaceDE w:val="0"/>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Бұл әдіснама типтерінің қызметі әр түрлі. Нормативті әдіснаманың жалпы қызметі жағымды ұсыныстарды жасау мен ғылыми іскерлікті жүзеге асыру ережелері негізінде құрылымды міндеттерді шешумен байланыстырылады. Дескриптивті талдаудың қызметі ретінде жүзеге асырылған танымның ретроспективтік сипаттамасы болып табылады. Заманауи педагогикалық және жеке-дидактикалық зерттеулердің талдауы көрсеткендей, оларда айтарлықтай деңгейде нормативті әдіснамалық талдау көбірек қолданылады. </w:t>
      </w:r>
    </w:p>
    <w:p w:rsidR="00D21BDE" w:rsidRPr="00D21BDE" w:rsidRDefault="00D21BDE" w:rsidP="00B2175B">
      <w:pPr>
        <w:shd w:val="clear" w:color="auto" w:fill="FFFFFF"/>
        <w:tabs>
          <w:tab w:val="left" w:pos="0"/>
        </w:tabs>
        <w:autoSpaceDE w:val="0"/>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Жоғарыда айтылған әдіснама типтерінің жалпы қызметтері ішінен жиірек кездесетін қызметтері жүйесі бар, соның ішінде: а) мәселенің құрылымдық, сонымен қатар, формалды тұрғысынан да қойылуын қамтамасыз етеді; б) қойылған міндеттер мен мәселелерді шешу үшін сәйкес жолдарды анықтауға мүмкіндік береді (ғылыми шынайылықтың зияткерлік техникасы); в) зерттеудің ұйымдастырылуының жетілдірілуі. </w:t>
      </w:r>
    </w:p>
    <w:p w:rsidR="00D21BDE" w:rsidRPr="00D21BDE" w:rsidRDefault="00D21BDE" w:rsidP="00B2175B">
      <w:pPr>
        <w:shd w:val="clear" w:color="auto" w:fill="FFFFFF"/>
        <w:tabs>
          <w:tab w:val="left" w:pos="0"/>
        </w:tabs>
        <w:autoSpaceDE w:val="0"/>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Дескриптивті әдіснаманы қолдану педагогикада түсініктік құрылым тұрғысынан таным үдерістері мен формаларын зерттеуді қамтамасыз етіп, сонымен қатар, педагогика ғылымының дамуы барысында белгілі бір құбылысты  түсіндіру сұлбасын көрсетеді. Дескриптивті, яғни, сипаттаушылық әдіснама нысанның теориялық қалыптасуын да ұсынады. Педагогиканың нормативті әдіснамасы зерттеушінің жұмысына негізгі бағыттарды анықтауға көмек береді. </w:t>
      </w:r>
    </w:p>
    <w:p w:rsidR="00D21BDE" w:rsidRPr="00D21BDE" w:rsidRDefault="00D21BDE" w:rsidP="00B2175B">
      <w:pPr>
        <w:shd w:val="clear" w:color="auto" w:fill="FFFFFF"/>
        <w:tabs>
          <w:tab w:val="left" w:pos="0"/>
        </w:tabs>
        <w:autoSpaceDE w:val="0"/>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Аталған қызметтердің түрлілігі педагогикалық зерттеу үдерісі барысында олардың жүзеге асырылу деңгейіндегі қажеттілікке алып келеді. Ғылыми танымда әдіснамалық талдаудың әр түрлі деңгейлері көрсетіледі. Ең қолайлы көзқарас  әдіснамалық талдау үдерісін төрт деңгейлік иерархия түрінде көрсетеді:</w:t>
      </w:r>
    </w:p>
    <w:p w:rsidR="00D21BDE" w:rsidRPr="00D21BDE" w:rsidRDefault="00D21BDE" w:rsidP="00B2175B">
      <w:pPr>
        <w:pStyle w:val="31"/>
        <w:tabs>
          <w:tab w:val="left" w:pos="0"/>
          <w:tab w:val="left" w:pos="851"/>
        </w:tabs>
        <w:spacing w:after="0"/>
        <w:ind w:left="-567" w:firstLine="141"/>
        <w:jc w:val="both"/>
        <w:rPr>
          <w:sz w:val="24"/>
          <w:szCs w:val="24"/>
          <w:lang w:val="kk-KZ"/>
        </w:rPr>
      </w:pPr>
      <w:r w:rsidRPr="00D21BDE">
        <w:rPr>
          <w:sz w:val="24"/>
          <w:szCs w:val="24"/>
          <w:lang w:val="kk-KZ"/>
        </w:rPr>
        <w:t xml:space="preserve">1) </w:t>
      </w:r>
      <w:r w:rsidRPr="00905E91">
        <w:rPr>
          <w:b/>
          <w:i/>
          <w:iCs/>
          <w:sz w:val="24"/>
          <w:szCs w:val="24"/>
          <w:lang w:val="kk-KZ"/>
        </w:rPr>
        <w:t>философиялық әдіснама</w:t>
      </w:r>
      <w:r w:rsidRPr="00905E91">
        <w:rPr>
          <w:b/>
          <w:sz w:val="24"/>
          <w:szCs w:val="24"/>
          <w:lang w:val="kk-KZ"/>
        </w:rPr>
        <w:t>,</w:t>
      </w:r>
      <w:r w:rsidRPr="00D21BDE">
        <w:rPr>
          <w:sz w:val="24"/>
          <w:szCs w:val="24"/>
          <w:lang w:val="kk-KZ"/>
        </w:rPr>
        <w:t xml:space="preserve"> яғни, таным мен жалпы ғылымның категориялық құрылымы педагогика ғылымының түсініктік аппаратына қатысты құрылымдық-сыни қызметті атқаратын, құрылым сәйкестілігі мен педагогикалық зерттеу мәнін, олардың әдіснамалық іргетасын білдіретін және белгілі бір әлем сипаты тұрғысынан педагогикалық зерттеу нәтижелерінің танымал  түсіндірмесіне қатысты жалпы қағидалар жатады;</w:t>
      </w:r>
    </w:p>
    <w:p w:rsidR="00D21BDE" w:rsidRPr="00D21BDE" w:rsidRDefault="00D21BDE" w:rsidP="00B2175B">
      <w:pPr>
        <w:pStyle w:val="31"/>
        <w:tabs>
          <w:tab w:val="left" w:pos="0"/>
          <w:tab w:val="left" w:pos="851"/>
        </w:tabs>
        <w:spacing w:after="0"/>
        <w:ind w:left="-567" w:firstLine="141"/>
        <w:jc w:val="both"/>
        <w:rPr>
          <w:sz w:val="24"/>
          <w:szCs w:val="24"/>
          <w:lang w:val="kk-KZ"/>
        </w:rPr>
      </w:pPr>
      <w:r w:rsidRPr="00D21BDE">
        <w:rPr>
          <w:sz w:val="24"/>
          <w:szCs w:val="24"/>
          <w:lang w:val="kk-KZ"/>
        </w:rPr>
        <w:t xml:space="preserve">2) </w:t>
      </w:r>
      <w:r w:rsidRPr="00905E91">
        <w:rPr>
          <w:b/>
          <w:i/>
          <w:iCs/>
          <w:sz w:val="24"/>
          <w:szCs w:val="24"/>
          <w:lang w:val="kk-KZ"/>
        </w:rPr>
        <w:t>жалпы ғылымилық әдіснама</w:t>
      </w:r>
      <w:r w:rsidRPr="00D21BDE">
        <w:rPr>
          <w:b/>
          <w:sz w:val="24"/>
          <w:szCs w:val="24"/>
          <w:lang w:val="kk-KZ"/>
        </w:rPr>
        <w:t>,</w:t>
      </w:r>
      <w:r w:rsidRPr="00D21BDE">
        <w:rPr>
          <w:sz w:val="24"/>
          <w:szCs w:val="24"/>
          <w:lang w:val="kk-KZ"/>
        </w:rPr>
        <w:t xml:space="preserve"> жалпы ғылыми қағидалар мен зерттеу формаларын қамтиды (жүйелілік, кибернетикалық, кешенді, бағдарламалы-мақсаттық секілді жалпы ғылымилық әдістер, идеалдандыру, модельдеу секілді жалпы ғылыми рәсімдер мен тәсілдер және т.б қатысады). Жалпы ғылымилық әдіснама ұстанымдық-бағыттаушы қызметті атқарады. Себебі, дәл осы кезеңде зерттеудің қағидалық бағыты анықталады, оның стратегиясы, нысаны мен пәнін анықтаудың әдістері қарастырылады. </w:t>
      </w:r>
    </w:p>
    <w:p w:rsidR="00D21BDE" w:rsidRPr="00D21BDE" w:rsidRDefault="00D21BDE" w:rsidP="00B2175B">
      <w:pPr>
        <w:pStyle w:val="31"/>
        <w:tabs>
          <w:tab w:val="left" w:pos="0"/>
          <w:tab w:val="left" w:pos="851"/>
        </w:tabs>
        <w:spacing w:after="0"/>
        <w:ind w:left="-567" w:firstLine="141"/>
        <w:jc w:val="both"/>
        <w:rPr>
          <w:sz w:val="24"/>
          <w:szCs w:val="24"/>
          <w:lang w:val="kk-KZ"/>
        </w:rPr>
      </w:pPr>
      <w:r w:rsidRPr="00D21BDE">
        <w:rPr>
          <w:sz w:val="24"/>
          <w:szCs w:val="24"/>
          <w:lang w:val="kk-KZ"/>
        </w:rPr>
        <w:t xml:space="preserve">3) </w:t>
      </w:r>
      <w:r w:rsidRPr="00905E91">
        <w:rPr>
          <w:b/>
          <w:i/>
          <w:iCs/>
          <w:sz w:val="24"/>
          <w:szCs w:val="24"/>
          <w:lang w:val="kk-KZ"/>
        </w:rPr>
        <w:t>нақты ғылымилық әдіснама</w:t>
      </w:r>
      <w:r w:rsidRPr="00D21BDE">
        <w:rPr>
          <w:b/>
          <w:sz w:val="24"/>
          <w:szCs w:val="24"/>
          <w:lang w:val="kk-KZ"/>
        </w:rPr>
        <w:t xml:space="preserve"> </w:t>
      </w:r>
      <w:r w:rsidRPr="00D21BDE">
        <w:rPr>
          <w:sz w:val="24"/>
          <w:szCs w:val="24"/>
          <w:lang w:val="kk-KZ"/>
        </w:rPr>
        <w:t xml:space="preserve">педагогика ғылымының зерттеу әдістері, зерттеу қағидасы мен рәсімдерінің жиынтығынан тұрады. Ол реттеуші қызметті атқара отырып, бір бірімен нақты зерттеулердің ерекшеліктерімен сәйкес байланысатын педагогика әдістері мен аралас ғылымдарға қажетті жиынтықты құруға мүмкіндік бере отырып, сонымен қатар, педагогикалық зерттеу барысында бір мәнді түсінуге қажетті психология, әлеуметтану және т.б ғылымдардың және педагогиканың ұғымдық-түсініктік аппараттының бірегейлігін қамтамасыз етеді; </w:t>
      </w:r>
    </w:p>
    <w:p w:rsidR="00D21BDE" w:rsidRPr="00D21BDE" w:rsidRDefault="00D21BDE" w:rsidP="00B2175B">
      <w:pPr>
        <w:pStyle w:val="31"/>
        <w:tabs>
          <w:tab w:val="left" w:pos="0"/>
          <w:tab w:val="left" w:pos="851"/>
        </w:tabs>
        <w:spacing w:after="0"/>
        <w:ind w:left="-567" w:firstLine="141"/>
        <w:jc w:val="both"/>
        <w:rPr>
          <w:sz w:val="24"/>
          <w:szCs w:val="24"/>
          <w:lang w:val="kk-KZ"/>
        </w:rPr>
      </w:pPr>
      <w:r w:rsidRPr="00D21BDE">
        <w:rPr>
          <w:sz w:val="24"/>
          <w:szCs w:val="24"/>
          <w:lang w:val="kk-KZ"/>
        </w:rPr>
        <w:t xml:space="preserve">4) </w:t>
      </w:r>
      <w:r w:rsidRPr="00905E91">
        <w:rPr>
          <w:b/>
          <w:i/>
          <w:iCs/>
          <w:sz w:val="24"/>
          <w:szCs w:val="24"/>
          <w:lang w:val="kk-KZ"/>
        </w:rPr>
        <w:t>зерттеудің әдістемесі</w:t>
      </w:r>
      <w:r w:rsidRPr="00D21BDE">
        <w:rPr>
          <w:i/>
          <w:iCs/>
          <w:sz w:val="24"/>
          <w:szCs w:val="24"/>
          <w:lang w:val="kk-KZ"/>
        </w:rPr>
        <w:t xml:space="preserve"> </w:t>
      </w:r>
      <w:r w:rsidRPr="00905E91">
        <w:rPr>
          <w:b/>
          <w:i/>
          <w:iCs/>
          <w:sz w:val="24"/>
          <w:szCs w:val="24"/>
          <w:lang w:val="kk-KZ"/>
        </w:rPr>
        <w:t>және техникасы</w:t>
      </w:r>
      <w:r w:rsidRPr="00D21BDE">
        <w:rPr>
          <w:sz w:val="24"/>
          <w:szCs w:val="24"/>
          <w:lang w:val="kk-KZ"/>
        </w:rPr>
        <w:t xml:space="preserve"> (технология), яғни, бір сипатты және шынайы эмпирикалық материал жинап, оны алғашқы талдау үшін қажетті болатын рәсімдері жиынтығы. Оның басты қызметі – құралдық немесе құралдық-технологиялық. Бұл әрдайым нақты көрінетін нормативті сипаты бар, яғни тиісті формадағы жоғары мамандандырылған методологиялық білімнің деңгейі болып тадылады. Аталған деңгейдің қызметтерінің дұрыс жүзеге асырылуына сай  жеке педагогикалық зерттеулердің нәтижесі мен жалпы, барлық педагогикалық ғылымдардың нәтежиелері қалыптасады. </w:t>
      </w:r>
    </w:p>
    <w:p w:rsidR="00D21BDE" w:rsidRPr="00D21BDE" w:rsidRDefault="00D21BDE" w:rsidP="00B2175B">
      <w:pPr>
        <w:pStyle w:val="31"/>
        <w:tabs>
          <w:tab w:val="left" w:pos="0"/>
          <w:tab w:val="left" w:pos="851"/>
        </w:tabs>
        <w:spacing w:after="0"/>
        <w:ind w:left="-567" w:firstLine="141"/>
        <w:jc w:val="both"/>
        <w:rPr>
          <w:sz w:val="24"/>
          <w:szCs w:val="24"/>
          <w:lang w:val="kk-KZ"/>
        </w:rPr>
      </w:pPr>
      <w:r w:rsidRPr="00D21BDE">
        <w:rPr>
          <w:sz w:val="24"/>
          <w:szCs w:val="24"/>
          <w:lang w:val="kk-KZ"/>
        </w:rPr>
        <w:t>Осылайша, педагогикалық зерттеудің әдіснамасы көп атқарымды және күрделі зерттеуді, есептеу мен түсінуді қажет етеді.</w:t>
      </w:r>
    </w:p>
    <w:p w:rsidR="00D21BDE" w:rsidRPr="00D21BDE" w:rsidRDefault="00D21BDE" w:rsidP="00B2175B">
      <w:pPr>
        <w:pStyle w:val="31"/>
        <w:tabs>
          <w:tab w:val="left" w:pos="0"/>
          <w:tab w:val="left" w:pos="851"/>
        </w:tabs>
        <w:spacing w:after="0"/>
        <w:ind w:left="-567" w:firstLine="141"/>
        <w:jc w:val="both"/>
        <w:rPr>
          <w:sz w:val="24"/>
          <w:szCs w:val="24"/>
          <w:lang w:val="kk-KZ"/>
        </w:rPr>
      </w:pPr>
      <w:r w:rsidRPr="00D21BDE">
        <w:rPr>
          <w:sz w:val="24"/>
          <w:szCs w:val="24"/>
          <w:lang w:val="kk-KZ"/>
        </w:rPr>
        <w:t>Ә</w:t>
      </w:r>
      <w:r w:rsidRPr="00D21BDE">
        <w:rPr>
          <w:rFonts w:eastAsia="Times New Roman CYR"/>
          <w:sz w:val="24"/>
          <w:szCs w:val="24"/>
          <w:lang w:val="kk-KZ"/>
        </w:rPr>
        <w:t>діснама</w:t>
      </w:r>
      <w:r w:rsidRPr="00D21BDE">
        <w:rPr>
          <w:sz w:val="24"/>
          <w:szCs w:val="24"/>
          <w:lang w:val="kk-KZ"/>
        </w:rPr>
        <w:t>лық қызметтер философиялық білімнің барлық жүйесін қамтиды. Педагогикалық зерттеуде маңызды рөлді категориялар (мән және құбылыс; себеп пен нәтиже; қажеттілік пен кездейсоқтық; мүмкіндік пен шынайылық; мазмұны мен формасы; бірегейлік, ерекшелік және жалпылық, т.б), заңдар</w:t>
      </w:r>
      <w:r w:rsidRPr="00D21BDE">
        <w:rPr>
          <w:b/>
          <w:i/>
          <w:sz w:val="24"/>
          <w:szCs w:val="24"/>
          <w:lang w:val="kk-KZ"/>
        </w:rPr>
        <w:t xml:space="preserve"> </w:t>
      </w:r>
      <w:r w:rsidRPr="00D21BDE">
        <w:rPr>
          <w:sz w:val="24"/>
          <w:szCs w:val="24"/>
          <w:lang w:val="kk-KZ"/>
        </w:rPr>
        <w:t xml:space="preserve">( қарама-қайшылықтардың күрес заңы; сандық өзгерістердің сапалыққа айналу заңы; терістеуді терістеу заңы), </w:t>
      </w:r>
      <w:r w:rsidRPr="00D21BDE">
        <w:rPr>
          <w:b/>
          <w:i/>
          <w:sz w:val="24"/>
          <w:szCs w:val="24"/>
          <w:lang w:val="kk-KZ"/>
        </w:rPr>
        <w:t xml:space="preserve">қағидалар </w:t>
      </w:r>
      <w:r w:rsidRPr="00D21BDE">
        <w:rPr>
          <w:sz w:val="24"/>
          <w:szCs w:val="24"/>
          <w:lang w:val="kk-KZ"/>
        </w:rPr>
        <w:t>(теория мен тәжірбиенің бірлікгі қағидасы; зерттелуші мәселеге нақты тарихи және шығармашылық әдіс қағидасы; объективтілік қағидасы; үдеріс пен құбылыстың жан-жақтылығын зерттеу қағидасы) атқарады.</w:t>
      </w:r>
    </w:p>
    <w:p w:rsidR="00D21BDE" w:rsidRPr="00D21BDE" w:rsidRDefault="00D21BDE" w:rsidP="00B2175B">
      <w:pPr>
        <w:pStyle w:val="31"/>
        <w:tabs>
          <w:tab w:val="left" w:pos="851"/>
        </w:tabs>
        <w:spacing w:after="0"/>
        <w:ind w:left="-567" w:firstLine="141"/>
        <w:jc w:val="both"/>
        <w:rPr>
          <w:sz w:val="24"/>
          <w:szCs w:val="24"/>
          <w:lang w:val="kk-KZ"/>
        </w:rPr>
      </w:pPr>
      <w:r w:rsidRPr="00D21BDE">
        <w:rPr>
          <w:sz w:val="24"/>
          <w:szCs w:val="24"/>
          <w:lang w:val="kk-KZ"/>
        </w:rPr>
        <w:t xml:space="preserve">Педагогика </w:t>
      </w:r>
      <w:r w:rsidRPr="00D21BDE">
        <w:rPr>
          <w:rFonts w:eastAsia="Times New Roman CYR"/>
          <w:sz w:val="24"/>
          <w:szCs w:val="24"/>
          <w:lang w:val="kk-KZ"/>
        </w:rPr>
        <w:t>әдіснама</w:t>
      </w:r>
      <w:r w:rsidRPr="00D21BDE">
        <w:rPr>
          <w:sz w:val="24"/>
          <w:szCs w:val="24"/>
          <w:lang w:val="kk-KZ"/>
        </w:rPr>
        <w:t xml:space="preserve">сы педагогиканың өзге ғылымдар арасындағы орнын, қағидаларын анықтайды, педагогикалық шынайы болмыс туралы білімге қол жеткізу әдістерін анықтап, әдістердің дамуы мен олардың ғылыми айналымға енуін сипаттайды, құрылымды, педагогикалық теорияның даму мен қалыптасу әдістерін қарастырады, ғылым мен тәжірбиенің арақатынасы үшін тиімділікті орнату тетіктерін іздестіреді, негізгі қағидалары ғылым жетістіктерін педагогикалық тәжірбиеге енгізу әдістері нақтылайды. </w:t>
      </w:r>
    </w:p>
    <w:p w:rsidR="00D21BDE" w:rsidRPr="00D21BDE" w:rsidRDefault="00D21BDE" w:rsidP="00B2175B">
      <w:pPr>
        <w:pStyle w:val="31"/>
        <w:tabs>
          <w:tab w:val="left" w:pos="851"/>
        </w:tabs>
        <w:spacing w:after="0"/>
        <w:ind w:left="-567" w:firstLine="141"/>
        <w:jc w:val="both"/>
        <w:rPr>
          <w:sz w:val="24"/>
          <w:szCs w:val="24"/>
          <w:lang w:val="kk-KZ"/>
        </w:rPr>
      </w:pPr>
      <w:r w:rsidRPr="00D21BDE">
        <w:rPr>
          <w:sz w:val="24"/>
          <w:szCs w:val="24"/>
          <w:lang w:val="kk-KZ"/>
        </w:rPr>
        <w:t xml:space="preserve">Нәтижесінде, педагогика </w:t>
      </w:r>
      <w:r w:rsidRPr="00D21BDE">
        <w:rPr>
          <w:rFonts w:eastAsia="Times New Roman CYR"/>
          <w:sz w:val="24"/>
          <w:szCs w:val="24"/>
          <w:lang w:val="kk-KZ"/>
        </w:rPr>
        <w:t>әдіснама</w:t>
      </w:r>
      <w:r w:rsidRPr="00D21BDE">
        <w:rPr>
          <w:sz w:val="24"/>
          <w:szCs w:val="24"/>
          <w:lang w:val="kk-KZ"/>
        </w:rPr>
        <w:t>сын жүзеге асыру жұмысы келесі салаларды қамтиды:</w:t>
      </w:r>
    </w:p>
    <w:p w:rsidR="00D21BDE" w:rsidRPr="00D21BDE" w:rsidRDefault="00D21BDE" w:rsidP="00B2175B">
      <w:pPr>
        <w:pStyle w:val="31"/>
        <w:tabs>
          <w:tab w:val="left" w:pos="851"/>
        </w:tabs>
        <w:spacing w:after="0"/>
        <w:ind w:left="-567" w:firstLine="141"/>
        <w:jc w:val="both"/>
        <w:rPr>
          <w:sz w:val="24"/>
          <w:szCs w:val="24"/>
          <w:lang w:val="kk-KZ"/>
        </w:rPr>
      </w:pPr>
      <w:r w:rsidRPr="00D21BDE">
        <w:rPr>
          <w:bCs/>
          <w:i/>
          <w:iCs/>
          <w:sz w:val="24"/>
          <w:szCs w:val="24"/>
          <w:lang w:val="kk-KZ"/>
        </w:rPr>
        <w:t xml:space="preserve"> </w:t>
      </w:r>
      <w:r w:rsidRPr="00B2175B">
        <w:rPr>
          <w:b/>
          <w:bCs/>
          <w:i/>
          <w:iCs/>
          <w:sz w:val="24"/>
          <w:szCs w:val="24"/>
          <w:lang w:val="kk-KZ"/>
        </w:rPr>
        <w:t>-ғылыми-педагогикалық білім жүйесі</w:t>
      </w:r>
      <w:r w:rsidRPr="00D21BDE">
        <w:rPr>
          <w:b/>
          <w:sz w:val="24"/>
          <w:szCs w:val="24"/>
          <w:lang w:val="kk-KZ"/>
        </w:rPr>
        <w:t xml:space="preserve"> </w:t>
      </w:r>
      <w:r w:rsidRPr="00D21BDE">
        <w:rPr>
          <w:sz w:val="24"/>
          <w:szCs w:val="24"/>
          <w:lang w:val="kk-KZ"/>
        </w:rPr>
        <w:t>(педагогиканың мақсаты, қызметтері мен пәні; педагогиканың адам туралы ғылымдар саласындағы орны; педагогикалық пәндердің жалпы және айрықша мақсаттары; педагогиканың өзге ғылымдармен байланысы; педагогиканың түсініктік–терминологиялық жүйесі);</w:t>
      </w:r>
    </w:p>
    <w:p w:rsidR="00D21BDE" w:rsidRPr="00D21BDE" w:rsidRDefault="00D21BDE" w:rsidP="00B2175B">
      <w:pPr>
        <w:pStyle w:val="31"/>
        <w:tabs>
          <w:tab w:val="left" w:pos="851"/>
        </w:tabs>
        <w:spacing w:after="0"/>
        <w:ind w:left="-567" w:firstLine="141"/>
        <w:jc w:val="both"/>
        <w:rPr>
          <w:sz w:val="24"/>
          <w:szCs w:val="24"/>
          <w:lang w:val="kk-KZ"/>
        </w:rPr>
      </w:pPr>
      <w:r w:rsidRPr="00D21BDE">
        <w:rPr>
          <w:sz w:val="24"/>
          <w:szCs w:val="24"/>
          <w:lang w:val="kk-KZ"/>
        </w:rPr>
        <w:t xml:space="preserve"> </w:t>
      </w:r>
      <w:r w:rsidRPr="00B2175B">
        <w:rPr>
          <w:b/>
          <w:i/>
          <w:iCs/>
          <w:sz w:val="24"/>
          <w:szCs w:val="24"/>
          <w:lang w:val="kk-KZ"/>
        </w:rPr>
        <w:t>-педагогикалық құбылыстарды ғылыми таным үдерісі</w:t>
      </w:r>
      <w:r w:rsidRPr="00D21BDE">
        <w:rPr>
          <w:b/>
          <w:sz w:val="24"/>
          <w:szCs w:val="24"/>
          <w:lang w:val="kk-KZ"/>
        </w:rPr>
        <w:t xml:space="preserve"> </w:t>
      </w:r>
      <w:r w:rsidRPr="00D21BDE">
        <w:rPr>
          <w:sz w:val="24"/>
          <w:szCs w:val="24"/>
          <w:lang w:val="kk-KZ"/>
        </w:rPr>
        <w:t xml:space="preserve">(зерттеу әдісін таңдау мәселесі; зерттеу әдістерінің байланысы мен ерекшеліктері; зерттеудің эмпирикалық және теориялық деңгейлері; болжаудың </w:t>
      </w:r>
      <w:r w:rsidRPr="00D21BDE">
        <w:rPr>
          <w:rFonts w:eastAsia="Times New Roman CYR"/>
          <w:sz w:val="24"/>
          <w:szCs w:val="24"/>
          <w:lang w:val="kk-KZ"/>
        </w:rPr>
        <w:t>әдіснама</w:t>
      </w:r>
      <w:r w:rsidRPr="00D21BDE">
        <w:rPr>
          <w:sz w:val="24"/>
          <w:szCs w:val="24"/>
          <w:lang w:val="kk-KZ"/>
        </w:rPr>
        <w:t xml:space="preserve">лық мәселелері); </w:t>
      </w:r>
    </w:p>
    <w:p w:rsidR="00D21BDE" w:rsidRPr="00D21BDE" w:rsidRDefault="00D21BDE" w:rsidP="00B2175B">
      <w:pPr>
        <w:pStyle w:val="31"/>
        <w:tabs>
          <w:tab w:val="left" w:pos="851"/>
        </w:tabs>
        <w:spacing w:after="0"/>
        <w:ind w:left="-567" w:firstLine="141"/>
        <w:jc w:val="both"/>
        <w:rPr>
          <w:sz w:val="24"/>
          <w:szCs w:val="24"/>
          <w:lang w:val="kk-KZ"/>
        </w:rPr>
      </w:pPr>
      <w:r w:rsidRPr="00D21BDE">
        <w:rPr>
          <w:sz w:val="24"/>
          <w:szCs w:val="24"/>
          <w:lang w:val="kk-KZ"/>
        </w:rPr>
        <w:t xml:space="preserve"> </w:t>
      </w:r>
      <w:r w:rsidRPr="00B2175B">
        <w:rPr>
          <w:b/>
          <w:i/>
          <w:iCs/>
          <w:sz w:val="24"/>
          <w:szCs w:val="24"/>
          <w:lang w:val="kk-KZ"/>
        </w:rPr>
        <w:t>-тәжірбиені педагогикалық білімдердің жүзеге асыру саласы</w:t>
      </w:r>
      <w:r w:rsidRPr="00B2175B">
        <w:rPr>
          <w:b/>
          <w:sz w:val="24"/>
          <w:szCs w:val="24"/>
          <w:lang w:val="kk-KZ"/>
        </w:rPr>
        <w:t xml:space="preserve"> </w:t>
      </w:r>
      <w:r w:rsidRPr="00B2175B">
        <w:rPr>
          <w:b/>
          <w:bCs/>
          <w:i/>
          <w:iCs/>
          <w:sz w:val="24"/>
          <w:szCs w:val="24"/>
          <w:lang w:val="kk-KZ"/>
        </w:rPr>
        <w:t>ретінде қарастыру</w:t>
      </w:r>
      <w:r w:rsidRPr="00D21BDE">
        <w:rPr>
          <w:b/>
          <w:bCs/>
          <w:i/>
          <w:iCs/>
          <w:sz w:val="24"/>
          <w:szCs w:val="24"/>
          <w:lang w:val="kk-KZ"/>
        </w:rPr>
        <w:t xml:space="preserve"> </w:t>
      </w:r>
      <w:r w:rsidRPr="00D21BDE">
        <w:rPr>
          <w:sz w:val="24"/>
          <w:szCs w:val="24"/>
          <w:lang w:val="kk-KZ"/>
        </w:rPr>
        <w:t>(тәрбиелеу үдерісінің мәнін, заңдары мен заңдылықтарын зерттеу; тәрбиенің мақсатын, міндеттері мен мәнін анықтау; тұлғаның қалыптасу факторларын зерттеу және салыстыра талдау; тәрбие үдерісінің  қағидаларын, формаларын, әдістері мен ұйымдастыру технологияларын жасау).</w:t>
      </w:r>
      <w:r w:rsidRPr="00D21BDE">
        <w:rPr>
          <w:sz w:val="24"/>
          <w:szCs w:val="24"/>
          <w:lang w:val="kk-KZ"/>
        </w:rPr>
        <w:tab/>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Педагогика әдіснамасының даму үдерістерін талдай отырып, ғалымдар маңызды мәселе ретінде алдыңғы орынға педагогикалық зерттеудің әдіснамасы мен әдістемесін қояды. Педагогиканыың әдіснамасы ғалымдардың түсіндіруінше:</w:t>
      </w:r>
    </w:p>
    <w:p w:rsidR="00D21BDE" w:rsidRPr="00D21BDE" w:rsidRDefault="00D21BDE" w:rsidP="00B2175B">
      <w:pPr>
        <w:spacing w:after="0" w:line="240" w:lineRule="auto"/>
        <w:ind w:left="-567" w:firstLine="141"/>
        <w:jc w:val="both"/>
        <w:rPr>
          <w:rFonts w:ascii="Times New Roman" w:hAnsi="Times New Roman" w:cs="Times New Roman"/>
          <w:iCs/>
          <w:sz w:val="24"/>
          <w:szCs w:val="24"/>
          <w:lang w:val="kk-KZ"/>
        </w:rPr>
      </w:pPr>
      <w:r w:rsidRPr="00D21BDE">
        <w:rPr>
          <w:rFonts w:ascii="Times New Roman" w:hAnsi="Times New Roman" w:cs="Times New Roman"/>
          <w:iCs/>
          <w:sz w:val="24"/>
          <w:szCs w:val="24"/>
          <w:lang w:val="kk-KZ"/>
        </w:rPr>
        <w:t>- педагогикалық таным (үдеріс) туралы ілім;</w:t>
      </w:r>
    </w:p>
    <w:p w:rsidR="00D21BDE" w:rsidRPr="00D21BDE" w:rsidRDefault="00D21BDE" w:rsidP="00B2175B">
      <w:pPr>
        <w:spacing w:after="0" w:line="240" w:lineRule="auto"/>
        <w:ind w:left="-567" w:firstLine="141"/>
        <w:jc w:val="both"/>
        <w:rPr>
          <w:rFonts w:ascii="Times New Roman" w:hAnsi="Times New Roman" w:cs="Times New Roman"/>
          <w:iCs/>
          <w:sz w:val="24"/>
          <w:szCs w:val="24"/>
          <w:lang w:val="kk-KZ"/>
        </w:rPr>
      </w:pPr>
      <w:r w:rsidRPr="00D21BDE">
        <w:rPr>
          <w:rFonts w:ascii="Times New Roman" w:hAnsi="Times New Roman" w:cs="Times New Roman"/>
          <w:iCs/>
          <w:sz w:val="24"/>
          <w:szCs w:val="24"/>
          <w:lang w:val="kk-KZ"/>
        </w:rPr>
        <w:t>- педагогикалық білім ретінде (нәтиже);</w:t>
      </w:r>
    </w:p>
    <w:p w:rsidR="00D21BDE" w:rsidRPr="00D21BDE" w:rsidRDefault="00D21BDE" w:rsidP="00B2175B">
      <w:pPr>
        <w:spacing w:after="0" w:line="240" w:lineRule="auto"/>
        <w:ind w:left="-567" w:firstLine="141"/>
        <w:jc w:val="both"/>
        <w:rPr>
          <w:rFonts w:ascii="Times New Roman" w:hAnsi="Times New Roman" w:cs="Times New Roman"/>
          <w:iCs/>
          <w:sz w:val="24"/>
          <w:szCs w:val="24"/>
          <w:lang w:val="kk-KZ"/>
        </w:rPr>
      </w:pPr>
      <w:r w:rsidRPr="00D21BDE">
        <w:rPr>
          <w:rFonts w:ascii="Times New Roman" w:hAnsi="Times New Roman" w:cs="Times New Roman"/>
          <w:iCs/>
          <w:sz w:val="24"/>
          <w:szCs w:val="24"/>
          <w:lang w:val="kk-KZ"/>
        </w:rPr>
        <w:t xml:space="preserve">- аталған білімді педагогикалық шынайылықты өзгерту үшін қолдану әдісі; </w:t>
      </w:r>
    </w:p>
    <w:p w:rsidR="00D21BDE" w:rsidRPr="00D21BDE" w:rsidRDefault="00D21BDE" w:rsidP="00B2175B">
      <w:pPr>
        <w:spacing w:after="0" w:line="240" w:lineRule="auto"/>
        <w:ind w:left="-567" w:firstLine="141"/>
        <w:jc w:val="both"/>
        <w:rPr>
          <w:rFonts w:ascii="Times New Roman" w:hAnsi="Times New Roman" w:cs="Times New Roman"/>
          <w:iCs/>
          <w:sz w:val="24"/>
          <w:szCs w:val="24"/>
          <w:lang w:val="kk-KZ"/>
        </w:rPr>
      </w:pPr>
      <w:r w:rsidRPr="00D21BDE">
        <w:rPr>
          <w:rFonts w:ascii="Times New Roman" w:hAnsi="Times New Roman" w:cs="Times New Roman"/>
          <w:iCs/>
          <w:sz w:val="24"/>
          <w:szCs w:val="24"/>
          <w:lang w:val="kk-KZ"/>
        </w:rPr>
        <w:t>-теориялық жүйе, педагогиканың ғылыми жүйе ретінде дамуының жаңа әдістерін және эмпирикалық жүйе ретіндегі педагогикалық практиканың нысандарын жобалаудың жаңа әдістерін іздестірумен байланысты әрекет жайлы ғылыми білім;</w:t>
      </w:r>
    </w:p>
    <w:p w:rsidR="00D21BDE" w:rsidRPr="00D21BDE" w:rsidRDefault="00D21BDE" w:rsidP="00B2175B">
      <w:pPr>
        <w:spacing w:after="0" w:line="240" w:lineRule="auto"/>
        <w:ind w:left="-567" w:firstLine="141"/>
        <w:jc w:val="both"/>
        <w:rPr>
          <w:rFonts w:ascii="Times New Roman" w:hAnsi="Times New Roman" w:cs="Times New Roman"/>
          <w:iCs/>
          <w:sz w:val="24"/>
          <w:szCs w:val="24"/>
          <w:lang w:val="kk-KZ"/>
        </w:rPr>
      </w:pPr>
      <w:r w:rsidRPr="00D21BDE">
        <w:rPr>
          <w:rFonts w:ascii="Times New Roman" w:hAnsi="Times New Roman" w:cs="Times New Roman"/>
          <w:iCs/>
          <w:sz w:val="24"/>
          <w:szCs w:val="24"/>
          <w:lang w:val="kk-KZ"/>
        </w:rPr>
        <w:t xml:space="preserve">- осы әрекетті ұйымдастыру ұстанымдары, мазмұны, құралдары  мен нәтижелері туралы білім; </w:t>
      </w:r>
    </w:p>
    <w:p w:rsidR="00D21BDE" w:rsidRPr="00D21BDE" w:rsidRDefault="00D21BDE" w:rsidP="00B2175B">
      <w:pPr>
        <w:pStyle w:val="a3"/>
        <w:tabs>
          <w:tab w:val="left" w:pos="709"/>
        </w:tabs>
        <w:spacing w:after="0" w:line="240" w:lineRule="auto"/>
        <w:ind w:left="-567" w:firstLine="141"/>
        <w:jc w:val="both"/>
        <w:rPr>
          <w:rFonts w:ascii="Times New Roman" w:hAnsi="Times New Roman"/>
          <w:bCs/>
          <w:iCs/>
          <w:sz w:val="24"/>
          <w:szCs w:val="24"/>
        </w:rPr>
      </w:pPr>
      <w:r w:rsidRPr="00D21BDE">
        <w:rPr>
          <w:rFonts w:ascii="Times New Roman" w:hAnsi="Times New Roman"/>
          <w:iCs/>
          <w:sz w:val="24"/>
          <w:szCs w:val="24"/>
        </w:rPr>
        <w:t>- қолданылатын танымдық құралдар, әдістер мен тәсілдердің жиынтығы;</w:t>
      </w:r>
    </w:p>
    <w:p w:rsidR="00D21BDE" w:rsidRPr="00D21BDE" w:rsidRDefault="00D21BDE" w:rsidP="00B2175B">
      <w:pPr>
        <w:pStyle w:val="a3"/>
        <w:tabs>
          <w:tab w:val="left" w:pos="709"/>
        </w:tabs>
        <w:spacing w:after="0" w:line="240" w:lineRule="auto"/>
        <w:ind w:left="-567" w:firstLine="141"/>
        <w:jc w:val="both"/>
        <w:rPr>
          <w:rFonts w:ascii="Times New Roman" w:hAnsi="Times New Roman"/>
          <w:bCs/>
          <w:iCs/>
          <w:sz w:val="24"/>
          <w:szCs w:val="24"/>
        </w:rPr>
      </w:pPr>
      <w:r w:rsidRPr="00D21BDE">
        <w:rPr>
          <w:rFonts w:ascii="Times New Roman" w:hAnsi="Times New Roman"/>
          <w:iCs/>
          <w:sz w:val="24"/>
          <w:szCs w:val="24"/>
        </w:rPr>
        <w:t>-танымдық және қайта құрушы қызметті ұйымдастырудың алғышарттары мен қағидаларын зерттеуші құралдар, білім саласы;</w:t>
      </w:r>
    </w:p>
    <w:p w:rsidR="00D21BDE" w:rsidRPr="00D21BDE" w:rsidRDefault="00D21BDE" w:rsidP="00B2175B">
      <w:pPr>
        <w:spacing w:after="0" w:line="240" w:lineRule="auto"/>
        <w:ind w:left="-567" w:firstLine="141"/>
        <w:jc w:val="both"/>
        <w:rPr>
          <w:rFonts w:ascii="Times New Roman" w:hAnsi="Times New Roman" w:cs="Times New Roman"/>
          <w:iCs/>
          <w:sz w:val="24"/>
          <w:szCs w:val="24"/>
          <w:lang w:val="kk-KZ"/>
        </w:rPr>
      </w:pPr>
      <w:r w:rsidRPr="00D21BDE">
        <w:rPr>
          <w:rFonts w:ascii="Times New Roman" w:hAnsi="Times New Roman" w:cs="Times New Roman"/>
          <w:iCs/>
          <w:sz w:val="24"/>
          <w:szCs w:val="24"/>
          <w:lang w:val="kk-KZ"/>
        </w:rPr>
        <w:t>-педагогика ғылымындағы зерттеу әрекетінің бағыттарын, мақсатын және құрылымын, сондай-ақ жаңа білім алудың ұстанымдары мен әдістерін анықтайтын жалпы гносеологиянлық нұсқаулар жүйесі;</w:t>
      </w:r>
    </w:p>
    <w:p w:rsidR="00D21BDE" w:rsidRPr="00D21BDE" w:rsidRDefault="00D21BDE" w:rsidP="00B2175B">
      <w:pPr>
        <w:spacing w:after="0" w:line="240" w:lineRule="auto"/>
        <w:ind w:left="-567" w:firstLine="141"/>
        <w:jc w:val="both"/>
        <w:rPr>
          <w:rFonts w:ascii="Times New Roman" w:hAnsi="Times New Roman" w:cs="Times New Roman"/>
          <w:iCs/>
          <w:sz w:val="24"/>
          <w:szCs w:val="24"/>
          <w:lang w:val="kk-KZ"/>
        </w:rPr>
      </w:pPr>
      <w:r w:rsidRPr="00D21BDE">
        <w:rPr>
          <w:rFonts w:ascii="Times New Roman" w:hAnsi="Times New Roman" w:cs="Times New Roman"/>
          <w:iCs/>
          <w:sz w:val="24"/>
          <w:szCs w:val="24"/>
          <w:lang w:val="kk-KZ"/>
        </w:rPr>
        <w:t>-педагогикалық зерттеу үдерісі және оны қамтамасыз ететін әдістері зерттеу пәні болып табылатын  арнайы пән;</w:t>
      </w:r>
    </w:p>
    <w:p w:rsidR="00D21BDE" w:rsidRPr="00D21BDE" w:rsidRDefault="00D21BDE" w:rsidP="00B2175B">
      <w:pPr>
        <w:spacing w:after="0" w:line="240" w:lineRule="auto"/>
        <w:ind w:left="-567" w:firstLine="141"/>
        <w:jc w:val="both"/>
        <w:rPr>
          <w:rFonts w:ascii="Times New Roman" w:hAnsi="Times New Roman" w:cs="Times New Roman"/>
          <w:iCs/>
          <w:sz w:val="24"/>
          <w:szCs w:val="24"/>
          <w:lang w:val="kk-KZ"/>
        </w:rPr>
      </w:pPr>
      <w:r w:rsidRPr="00D21BDE">
        <w:rPr>
          <w:rFonts w:ascii="Times New Roman" w:hAnsi="Times New Roman" w:cs="Times New Roman"/>
          <w:iCs/>
          <w:sz w:val="24"/>
          <w:szCs w:val="24"/>
          <w:lang w:val="kk-KZ"/>
        </w:rPr>
        <w:t>- ғылыми әдістер туралы теориялық ілім;</w:t>
      </w:r>
    </w:p>
    <w:p w:rsidR="00D21BDE" w:rsidRPr="00D21BDE" w:rsidRDefault="00D21BDE" w:rsidP="00B2175B">
      <w:pPr>
        <w:spacing w:after="0" w:line="240" w:lineRule="auto"/>
        <w:ind w:left="-567" w:firstLine="141"/>
        <w:jc w:val="both"/>
        <w:rPr>
          <w:rFonts w:ascii="Times New Roman" w:hAnsi="Times New Roman" w:cs="Times New Roman"/>
          <w:iCs/>
          <w:sz w:val="24"/>
          <w:szCs w:val="24"/>
          <w:lang w:val="kk-KZ"/>
        </w:rPr>
      </w:pPr>
      <w:r w:rsidRPr="00D21BDE">
        <w:rPr>
          <w:rFonts w:ascii="Times New Roman" w:hAnsi="Times New Roman" w:cs="Times New Roman"/>
          <w:iCs/>
          <w:sz w:val="24"/>
          <w:szCs w:val="24"/>
          <w:lang w:val="kk-KZ"/>
        </w:rPr>
        <w:t>-жаңа педагогикалық білімге қол жеткізетін тәсілдер туралы білімдер жүйесі;</w:t>
      </w:r>
    </w:p>
    <w:p w:rsidR="00D21BDE" w:rsidRPr="00D21BDE" w:rsidRDefault="00D21BDE" w:rsidP="00B2175B">
      <w:pPr>
        <w:autoSpaceDE w:val="0"/>
        <w:snapToGrid w:val="0"/>
        <w:spacing w:after="0" w:line="240" w:lineRule="auto"/>
        <w:ind w:left="-567" w:firstLine="141"/>
        <w:jc w:val="both"/>
        <w:rPr>
          <w:rFonts w:ascii="Times New Roman" w:hAnsi="Times New Roman" w:cs="Times New Roman"/>
          <w:bCs/>
          <w:iCs/>
          <w:sz w:val="24"/>
          <w:szCs w:val="24"/>
          <w:lang w:val="kk-KZ"/>
        </w:rPr>
      </w:pPr>
      <w:r w:rsidRPr="00D21BDE">
        <w:rPr>
          <w:rFonts w:ascii="Times New Roman" w:hAnsi="Times New Roman" w:cs="Times New Roman"/>
          <w:iCs/>
          <w:sz w:val="24"/>
          <w:szCs w:val="24"/>
          <w:lang w:val="kk-KZ"/>
        </w:rPr>
        <w:t>-педагогика әдіснамасы -  қайсыбір теория немесе зерттеу бағдарламасын қабылдайтын немесе жоққа шығаратын ережелер.</w:t>
      </w:r>
    </w:p>
    <w:p w:rsidR="00D21BDE" w:rsidRPr="00D21BDE" w:rsidRDefault="00D21BDE" w:rsidP="00B2175B">
      <w:pPr>
        <w:spacing w:after="0" w:line="240" w:lineRule="auto"/>
        <w:ind w:left="-567" w:firstLine="141"/>
        <w:jc w:val="both"/>
        <w:rPr>
          <w:rFonts w:ascii="Times New Roman" w:hAnsi="Times New Roman" w:cs="Times New Roman"/>
          <w:iCs/>
          <w:sz w:val="24"/>
          <w:szCs w:val="24"/>
          <w:lang w:val="kk-KZ"/>
        </w:rPr>
      </w:pPr>
      <w:r w:rsidRPr="00D21BDE">
        <w:rPr>
          <w:rFonts w:ascii="Times New Roman" w:hAnsi="Times New Roman" w:cs="Times New Roman"/>
          <w:iCs/>
          <w:sz w:val="24"/>
          <w:szCs w:val="24"/>
          <w:lang w:val="kk-KZ"/>
        </w:rPr>
        <w:t>-педагогика ғылымындағы зерттеушілік іскерліктің бағыттарын анықтайтын, оның мақсаттары мен құрылымын, сонымен қатар, жаңа білім алудың қағидалары мен әдістерін қамтитын жалпы гносеологиялық  ұстанымдар жүйесі;</w:t>
      </w:r>
    </w:p>
    <w:p w:rsidR="00D21BDE" w:rsidRPr="00D21BDE" w:rsidRDefault="00D21BDE" w:rsidP="00B2175B">
      <w:pPr>
        <w:spacing w:after="0" w:line="240" w:lineRule="auto"/>
        <w:ind w:left="-567" w:firstLine="141"/>
        <w:jc w:val="both"/>
        <w:rPr>
          <w:rFonts w:ascii="Times New Roman" w:hAnsi="Times New Roman" w:cs="Times New Roman"/>
          <w:iCs/>
          <w:sz w:val="24"/>
          <w:szCs w:val="24"/>
          <w:lang w:val="kk-KZ"/>
        </w:rPr>
      </w:pPr>
      <w:r w:rsidRPr="00D21BDE">
        <w:rPr>
          <w:rFonts w:ascii="Times New Roman" w:hAnsi="Times New Roman" w:cs="Times New Roman"/>
          <w:iCs/>
          <w:sz w:val="24"/>
          <w:szCs w:val="24"/>
          <w:lang w:val="kk-KZ"/>
        </w:rPr>
        <w:t xml:space="preserve">-пәні ретінде педагогикалық зерттеу мен оны қамтамасыз ету әдістері кіретін педагогика </w:t>
      </w:r>
      <w:r w:rsidRPr="00D21BDE">
        <w:rPr>
          <w:rFonts w:ascii="Times New Roman" w:eastAsia="Times New Roman CYR" w:hAnsi="Times New Roman" w:cs="Times New Roman"/>
          <w:iCs/>
          <w:sz w:val="24"/>
          <w:szCs w:val="24"/>
          <w:lang w:val="kk-KZ"/>
        </w:rPr>
        <w:t>әдіснама</w:t>
      </w:r>
      <w:r w:rsidRPr="00D21BDE">
        <w:rPr>
          <w:rFonts w:ascii="Times New Roman" w:hAnsi="Times New Roman" w:cs="Times New Roman"/>
          <w:iCs/>
          <w:sz w:val="24"/>
          <w:szCs w:val="24"/>
          <w:lang w:val="kk-KZ"/>
        </w:rPr>
        <w:t xml:space="preserve">сының шеңберіндегі арнайы пән; </w:t>
      </w:r>
    </w:p>
    <w:p w:rsidR="00D21BDE" w:rsidRPr="00D21BDE" w:rsidRDefault="00D21BDE" w:rsidP="00B2175B">
      <w:pPr>
        <w:spacing w:after="0" w:line="240" w:lineRule="auto"/>
        <w:ind w:left="-567" w:firstLine="141"/>
        <w:jc w:val="both"/>
        <w:rPr>
          <w:rFonts w:ascii="Times New Roman" w:hAnsi="Times New Roman" w:cs="Times New Roman"/>
          <w:iCs/>
          <w:sz w:val="24"/>
          <w:szCs w:val="24"/>
          <w:lang w:val="kk-KZ"/>
        </w:rPr>
      </w:pPr>
      <w:r w:rsidRPr="00D21BDE">
        <w:rPr>
          <w:rFonts w:ascii="Times New Roman" w:hAnsi="Times New Roman" w:cs="Times New Roman"/>
          <w:iCs/>
          <w:sz w:val="24"/>
          <w:szCs w:val="24"/>
          <w:lang w:val="kk-KZ"/>
        </w:rPr>
        <w:t>-педагогикалық зерттеулердің негізін құрайтын ұстанымдар,  жалпы қағидалар, бағыттар мен әдістер туралы ғылым білім;</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iCs/>
          <w:sz w:val="24"/>
          <w:szCs w:val="24"/>
          <w:lang w:val="kk-KZ"/>
        </w:rPr>
        <w:t>-жаңа педагогикалық білімге қол жеткізуші әдістер мен білімдер жүйесі ретінде қарастырылады</w:t>
      </w:r>
      <w:r w:rsidRPr="00D21BDE">
        <w:rPr>
          <w:rFonts w:ascii="Times New Roman" w:hAnsi="Times New Roman" w:cs="Times New Roman"/>
          <w:sz w:val="24"/>
          <w:szCs w:val="24"/>
          <w:lang w:val="kk-KZ"/>
        </w:rPr>
        <w:t xml:space="preserve">. </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Педагогика </w:t>
      </w:r>
      <w:r w:rsidRPr="00D21BDE">
        <w:rPr>
          <w:rFonts w:ascii="Times New Roman" w:eastAsia="Times New Roman CYR" w:hAnsi="Times New Roman" w:cs="Times New Roman"/>
          <w:sz w:val="24"/>
          <w:szCs w:val="24"/>
          <w:lang w:val="kk-KZ"/>
        </w:rPr>
        <w:t>әдіснамасын</w:t>
      </w:r>
      <w:r w:rsidRPr="00D21BDE">
        <w:rPr>
          <w:rFonts w:ascii="Times New Roman" w:hAnsi="Times New Roman" w:cs="Times New Roman"/>
          <w:sz w:val="24"/>
          <w:szCs w:val="24"/>
          <w:lang w:val="kk-KZ"/>
        </w:rPr>
        <w:t xml:space="preserve"> тең құқықты түрде құрылып жатқан педагогика ғылымы жүйесіне ендіру, педагогика ғылымы жүйесінің ғылыми пән ретінде қалыптасу ұстанымдарын В.И. Журавлев, В.И. Гинецинский мен Б.С. Гершунский секілді ғалымдар жүзеге асырды. Қазіргі уақытта жалпы педагогика ғылымы жүйесінде А.П. Тряпицына, Н.А. Вершинина педагогиканың пәнаралық құрылымын зерделеуде. </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Педагогиканың әдіснамасы түрлі мағыналарда, мәндерінде және түрлі қырларында түсінілуі мүмкін. Дегенмен, әдебиетке талдау сол авторлардың бұл мәселеге көзқарастарының жақындай түскенін байқатады. Педагогика әдіснамасы педагогтардың ғылыми-танымның тиімділігі мен нәтижелігіне жетуді қамтамасыз етудегі әрекетінің құрылымы, логикалық ұйымдастыруы, әдістері мен тәсілдері, олардың мақсаттары мен қызметтері туралы ілім деп айтып жүр.</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Осылайша, </w:t>
      </w:r>
      <w:r w:rsidRPr="00D21BDE">
        <w:rPr>
          <w:rFonts w:ascii="Times New Roman" w:hAnsi="Times New Roman" w:cs="Times New Roman"/>
          <w:b/>
          <w:bCs/>
          <w:i/>
          <w:iCs/>
          <w:sz w:val="24"/>
          <w:szCs w:val="24"/>
          <w:lang w:val="kk-KZ"/>
        </w:rPr>
        <w:t xml:space="preserve">педагогика </w:t>
      </w:r>
      <w:r w:rsidRPr="00D21BDE">
        <w:rPr>
          <w:rFonts w:ascii="Times New Roman" w:eastAsia="Times New Roman CYR" w:hAnsi="Times New Roman" w:cs="Times New Roman"/>
          <w:b/>
          <w:bCs/>
          <w:i/>
          <w:iCs/>
          <w:sz w:val="24"/>
          <w:szCs w:val="24"/>
          <w:lang w:val="kk-KZ"/>
        </w:rPr>
        <w:t>әдіснама</w:t>
      </w:r>
      <w:r w:rsidRPr="00D21BDE">
        <w:rPr>
          <w:rFonts w:ascii="Times New Roman" w:hAnsi="Times New Roman" w:cs="Times New Roman"/>
          <w:b/>
          <w:bCs/>
          <w:i/>
          <w:iCs/>
          <w:sz w:val="24"/>
          <w:szCs w:val="24"/>
          <w:lang w:val="kk-KZ"/>
        </w:rPr>
        <w:t>сы</w:t>
      </w:r>
      <w:r w:rsidRPr="00D21BDE">
        <w:rPr>
          <w:rFonts w:ascii="Times New Roman" w:hAnsi="Times New Roman" w:cs="Times New Roman"/>
          <w:b/>
          <w:sz w:val="24"/>
          <w:szCs w:val="24"/>
          <w:lang w:val="kk-KZ"/>
        </w:rPr>
        <w:t xml:space="preserve"> </w:t>
      </w:r>
      <w:r w:rsidRPr="00D21BDE">
        <w:rPr>
          <w:rFonts w:ascii="Times New Roman" w:hAnsi="Times New Roman" w:cs="Times New Roman"/>
          <w:sz w:val="24"/>
          <w:szCs w:val="24"/>
          <w:lang w:val="kk-KZ"/>
        </w:rPr>
        <w:t>кең мағынада теория, оның пәні зерттеудің жалпы ғылымилық және арнайы әдістерін біріктіретін және</w:t>
      </w:r>
      <w:r w:rsidRPr="00D21BDE">
        <w:rPr>
          <w:rFonts w:ascii="Times New Roman" w:hAnsi="Times New Roman" w:cs="Times New Roman"/>
          <w:b/>
          <w:sz w:val="24"/>
          <w:szCs w:val="24"/>
          <w:lang w:val="kk-KZ"/>
        </w:rPr>
        <w:t xml:space="preserve"> </w:t>
      </w:r>
      <w:r w:rsidRPr="00D21BDE">
        <w:rPr>
          <w:rFonts w:ascii="Times New Roman" w:hAnsi="Times New Roman" w:cs="Times New Roman"/>
          <w:sz w:val="24"/>
          <w:szCs w:val="24"/>
          <w:lang w:val="kk-KZ"/>
        </w:rPr>
        <w:t xml:space="preserve">тар мағынада – жаңа ғылыми-педагогикалық ақпарат алу, оны талдау  мен түсіндірудің әдістері  туралы білімдер жүйесі ретінде қабылданады. </w:t>
      </w:r>
    </w:p>
    <w:p w:rsidR="00D21BDE" w:rsidRPr="00D21BDE" w:rsidRDefault="00D21BDE" w:rsidP="00B2175B">
      <w:pPr>
        <w:spacing w:after="0" w:line="240" w:lineRule="auto"/>
        <w:ind w:left="-567" w:firstLine="141"/>
        <w:jc w:val="both"/>
        <w:rPr>
          <w:rFonts w:ascii="Times New Roman" w:hAnsi="Times New Roman" w:cs="Times New Roman"/>
          <w:b/>
          <w:sz w:val="24"/>
          <w:szCs w:val="24"/>
          <w:lang w:val="kk-KZ"/>
        </w:rPr>
      </w:pPr>
      <w:r w:rsidRPr="00D21BDE">
        <w:rPr>
          <w:rFonts w:ascii="Times New Roman" w:hAnsi="Times New Roman" w:cs="Times New Roman"/>
          <w:b/>
          <w:bCs/>
          <w:i/>
          <w:iCs/>
          <w:sz w:val="24"/>
          <w:szCs w:val="24"/>
          <w:lang w:val="kk-KZ"/>
        </w:rPr>
        <w:t>Педагогика әдіснамасының ғылыми мәртебесі</w:t>
      </w:r>
      <w:r w:rsidRPr="00D21BDE">
        <w:rPr>
          <w:rFonts w:ascii="Times New Roman" w:hAnsi="Times New Roman" w:cs="Times New Roman"/>
          <w:b/>
          <w:bCs/>
          <w:sz w:val="24"/>
          <w:szCs w:val="24"/>
          <w:lang w:val="kk-KZ"/>
        </w:rPr>
        <w:t xml:space="preserve">. </w:t>
      </w:r>
      <w:r w:rsidRPr="00D21BDE">
        <w:rPr>
          <w:rFonts w:ascii="Times New Roman" w:hAnsi="Times New Roman" w:cs="Times New Roman"/>
          <w:sz w:val="24"/>
          <w:szCs w:val="24"/>
          <w:lang w:val="kk-KZ"/>
        </w:rPr>
        <w:t>Бүгінгі күнде қай ғылым саласы болсын өзінің зерттеу нысаны мен субъектісін жаңаша ойлаумен байланыстырады. Бұл ғылымдардың әдіснамалық негізін білуді және қазіргі әлемдік ғылыми танымның құралдары мен амалдарын жетілдіруді талап етеді. Қоғамдық ғылымдардың, сонымен қатар, педагогика ғылымының әдіснамалық және әлеуметтік мәнін арттыру, жеке адамның тұлға ретінде қалыптасуы міндеттерін болжап білу мейлінше айқын қойылуы тиіс.</w:t>
      </w:r>
    </w:p>
    <w:p w:rsidR="00D21BDE" w:rsidRPr="00D21BDE" w:rsidRDefault="00D21BDE" w:rsidP="00B2175B">
      <w:pPr>
        <w:spacing w:after="0" w:line="240" w:lineRule="auto"/>
        <w:ind w:left="-567" w:firstLine="141"/>
        <w:jc w:val="both"/>
        <w:rPr>
          <w:rFonts w:ascii="Times New Roman" w:hAnsi="Times New Roman" w:cs="Times New Roman"/>
          <w:b/>
          <w:sz w:val="24"/>
          <w:szCs w:val="24"/>
          <w:lang w:val="kk-KZ"/>
        </w:rPr>
      </w:pPr>
      <w:r w:rsidRPr="00D21BDE">
        <w:rPr>
          <w:rFonts w:ascii="Times New Roman" w:hAnsi="Times New Roman" w:cs="Times New Roman"/>
          <w:sz w:val="24"/>
          <w:szCs w:val="24"/>
          <w:lang w:val="kk-KZ"/>
        </w:rPr>
        <w:t xml:space="preserve">Педагогика ғылымының әдіснамасы </w:t>
      </w:r>
      <w:r w:rsidRPr="00D21BDE">
        <w:rPr>
          <w:rFonts w:ascii="Times New Roman" w:hAnsi="Times New Roman" w:cs="Times New Roman"/>
          <w:b/>
          <w:bCs/>
          <w:i/>
          <w:iCs/>
          <w:sz w:val="24"/>
          <w:szCs w:val="24"/>
          <w:lang w:val="kk-KZ"/>
        </w:rPr>
        <w:t>біріншіден</w:t>
      </w:r>
      <w:r w:rsidRPr="00D21BDE">
        <w:rPr>
          <w:rFonts w:ascii="Times New Roman" w:hAnsi="Times New Roman" w:cs="Times New Roman"/>
          <w:bCs/>
          <w:i/>
          <w:iCs/>
          <w:sz w:val="24"/>
          <w:szCs w:val="24"/>
          <w:lang w:val="kk-KZ"/>
        </w:rPr>
        <w:t>,</w:t>
      </w:r>
      <w:r w:rsidRPr="00D21BDE">
        <w:rPr>
          <w:rFonts w:ascii="Times New Roman" w:hAnsi="Times New Roman" w:cs="Times New Roman"/>
          <w:sz w:val="24"/>
          <w:szCs w:val="24"/>
          <w:lang w:val="kk-KZ"/>
        </w:rPr>
        <w:t xml:space="preserve"> жалпы әдіснама ғылымынан туындайды; </w:t>
      </w:r>
      <w:r w:rsidRPr="00D21BDE">
        <w:rPr>
          <w:rFonts w:ascii="Times New Roman" w:hAnsi="Times New Roman" w:cs="Times New Roman"/>
          <w:b/>
          <w:bCs/>
          <w:i/>
          <w:iCs/>
          <w:sz w:val="24"/>
          <w:szCs w:val="24"/>
          <w:lang w:val="kk-KZ"/>
        </w:rPr>
        <w:t>екіншіден,</w:t>
      </w:r>
      <w:r w:rsidRPr="00D21BDE">
        <w:rPr>
          <w:rFonts w:ascii="Times New Roman" w:hAnsi="Times New Roman" w:cs="Times New Roman"/>
          <w:sz w:val="24"/>
          <w:szCs w:val="24"/>
          <w:lang w:val="kk-KZ"/>
        </w:rPr>
        <w:t xml:space="preserve"> қоғамдық ғылыми жүйенің даму үрдісін оқып-үйренумен және зерттеумен байланысты болады; </w:t>
      </w:r>
      <w:r w:rsidRPr="00D21BDE">
        <w:rPr>
          <w:rFonts w:ascii="Times New Roman" w:hAnsi="Times New Roman" w:cs="Times New Roman"/>
          <w:b/>
          <w:bCs/>
          <w:i/>
          <w:iCs/>
          <w:sz w:val="24"/>
          <w:szCs w:val="24"/>
          <w:lang w:val="kk-KZ"/>
        </w:rPr>
        <w:t>үшіншіден</w:t>
      </w:r>
      <w:r w:rsidRPr="00D21BDE">
        <w:rPr>
          <w:rFonts w:ascii="Times New Roman" w:hAnsi="Times New Roman" w:cs="Times New Roman"/>
          <w:bCs/>
          <w:i/>
          <w:iCs/>
          <w:sz w:val="24"/>
          <w:szCs w:val="24"/>
          <w:lang w:val="kk-KZ"/>
        </w:rPr>
        <w:t>,</w:t>
      </w:r>
      <w:r w:rsidRPr="00D21BDE">
        <w:rPr>
          <w:rFonts w:ascii="Times New Roman" w:hAnsi="Times New Roman" w:cs="Times New Roman"/>
          <w:sz w:val="24"/>
          <w:szCs w:val="24"/>
          <w:lang w:val="kk-KZ"/>
        </w:rPr>
        <w:t xml:space="preserve"> педагогикалық құбылыстар туралы теориялық ұстанымдар мен оларды зерттеу әдістері қарастырылады; </w:t>
      </w:r>
      <w:r w:rsidRPr="00D21BDE">
        <w:rPr>
          <w:rFonts w:ascii="Times New Roman" w:hAnsi="Times New Roman" w:cs="Times New Roman"/>
          <w:b/>
          <w:bCs/>
          <w:i/>
          <w:iCs/>
          <w:sz w:val="24"/>
          <w:szCs w:val="24"/>
          <w:lang w:val="kk-KZ"/>
        </w:rPr>
        <w:t>төртіншіден,</w:t>
      </w:r>
      <w:r w:rsidRPr="00D21BDE">
        <w:rPr>
          <w:rFonts w:ascii="Times New Roman" w:hAnsi="Times New Roman" w:cs="Times New Roman"/>
          <w:sz w:val="24"/>
          <w:szCs w:val="24"/>
          <w:lang w:val="kk-KZ"/>
        </w:rPr>
        <w:t xml:space="preserve"> жаңадан алынған білімдерді тәрбие, оқыту білім беру ісіне енгізумен анықталады.</w:t>
      </w:r>
    </w:p>
    <w:p w:rsidR="00D21BDE" w:rsidRPr="00D21BDE" w:rsidRDefault="00D21BDE" w:rsidP="00B2175B">
      <w:pPr>
        <w:spacing w:after="0" w:line="240" w:lineRule="auto"/>
        <w:ind w:left="-567" w:firstLine="141"/>
        <w:jc w:val="both"/>
        <w:rPr>
          <w:rFonts w:ascii="Times New Roman" w:hAnsi="Times New Roman" w:cs="Times New Roman"/>
          <w:b/>
          <w:sz w:val="24"/>
          <w:szCs w:val="24"/>
          <w:lang w:val="kk-KZ"/>
        </w:rPr>
      </w:pPr>
      <w:r w:rsidRPr="00D21BDE">
        <w:rPr>
          <w:rFonts w:ascii="Times New Roman" w:hAnsi="Times New Roman" w:cs="Times New Roman"/>
          <w:sz w:val="24"/>
          <w:szCs w:val="24"/>
          <w:lang w:val="kk-KZ"/>
        </w:rPr>
        <w:t>Бұл жағдайда зерттеудің тақырыбын, мазмұнын, идеясын, пәнін, т.б. ғылыми аппаратын бірлікте, тұтастықта шешу үшін анық әрі дәл әдіснамалық негіз қажет. Сонымен, қазіргі кезде көптеген әлемдік мәселелерді шешуге педагогика ғылымының да айтарлықтай үлесі бар. Солардың ішінде, педагогиканың әдіснамалық мәселесін, педагогиканың әдіснамалық мәселесін, педагогиканың ғылым ретіндегі пәнін айқындау - басты міндет. Қоғамдық өмірдің барлық саласындағы саяси, әлеуметтік экономикалық, рухани ағартуда, т.б. жүріп жатқан іргелі жаңарулар, сайып келгенде, адам мәселесіне келіп тіреледі.</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Педагогиканың әдіснамасы өзінің үдерістік онтогенетикалық, қызметтік, құрылымдық-морфологиялық жүйелілігі негізінде </w:t>
      </w:r>
      <w:r w:rsidRPr="00D21BDE">
        <w:rPr>
          <w:rFonts w:ascii="Times New Roman" w:hAnsi="Times New Roman" w:cs="Times New Roman"/>
          <w:b/>
          <w:bCs/>
          <w:sz w:val="24"/>
          <w:szCs w:val="24"/>
          <w:lang w:val="kk-KZ"/>
        </w:rPr>
        <w:t>педагогикалық метабілімнің келесі</w:t>
      </w:r>
      <w:r w:rsidRPr="00D21BDE">
        <w:rPr>
          <w:rFonts w:ascii="Times New Roman" w:hAnsi="Times New Roman" w:cs="Times New Roman"/>
          <w:sz w:val="24"/>
          <w:szCs w:val="24"/>
          <w:lang w:val="kk-KZ"/>
        </w:rPr>
        <w:t xml:space="preserve"> ірі блоктары арқылы көрініс табады:</w:t>
      </w:r>
    </w:p>
    <w:p w:rsidR="00D21BDE" w:rsidRPr="00D21BDE" w:rsidRDefault="00D21BDE" w:rsidP="00CC307E">
      <w:pPr>
        <w:numPr>
          <w:ilvl w:val="0"/>
          <w:numId w:val="3"/>
        </w:numPr>
        <w:spacing w:after="0" w:line="240" w:lineRule="auto"/>
        <w:ind w:left="-567" w:firstLine="141"/>
        <w:jc w:val="both"/>
        <w:rPr>
          <w:rFonts w:ascii="Times New Roman" w:hAnsi="Times New Roman" w:cs="Times New Roman"/>
          <w:bCs/>
          <w:iCs/>
          <w:sz w:val="24"/>
          <w:szCs w:val="24"/>
          <w:lang w:val="kk-KZ"/>
        </w:rPr>
      </w:pPr>
      <w:r w:rsidRPr="00D21BDE">
        <w:rPr>
          <w:rFonts w:ascii="Times New Roman" w:hAnsi="Times New Roman" w:cs="Times New Roman"/>
          <w:bCs/>
          <w:iCs/>
          <w:sz w:val="24"/>
          <w:szCs w:val="24"/>
          <w:lang w:val="kk-KZ"/>
        </w:rPr>
        <w:t>педагогиканың әдіснамасы туралы жалпы түсінік, оны анықтауға қажет тұғырлар;</w:t>
      </w:r>
    </w:p>
    <w:p w:rsidR="00D21BDE" w:rsidRPr="00D21BDE" w:rsidRDefault="00D21BDE" w:rsidP="00CC307E">
      <w:pPr>
        <w:numPr>
          <w:ilvl w:val="0"/>
          <w:numId w:val="3"/>
        </w:numPr>
        <w:spacing w:after="0" w:line="240" w:lineRule="auto"/>
        <w:ind w:left="-567" w:firstLine="141"/>
        <w:jc w:val="both"/>
        <w:rPr>
          <w:rFonts w:ascii="Times New Roman" w:hAnsi="Times New Roman" w:cs="Times New Roman"/>
          <w:bCs/>
          <w:iCs/>
          <w:sz w:val="24"/>
          <w:szCs w:val="24"/>
          <w:lang w:val="kk-KZ"/>
        </w:rPr>
      </w:pPr>
      <w:r w:rsidRPr="00D21BDE">
        <w:rPr>
          <w:rFonts w:ascii="Times New Roman" w:hAnsi="Times New Roman" w:cs="Times New Roman"/>
          <w:bCs/>
          <w:iCs/>
          <w:sz w:val="24"/>
          <w:szCs w:val="24"/>
          <w:lang w:val="kk-KZ"/>
        </w:rPr>
        <w:t>педагогика әдіснамасының ұғымдық</w:t>
      </w:r>
      <w:r w:rsidRPr="00D21BDE">
        <w:rPr>
          <w:rFonts w:ascii="Times New Roman" w:hAnsi="Times New Roman" w:cs="Times New Roman"/>
          <w:bCs/>
          <w:iCs/>
          <w:sz w:val="24"/>
          <w:szCs w:val="24"/>
          <w:lang w:val="en-US"/>
        </w:rPr>
        <w:t xml:space="preserve"> </w:t>
      </w:r>
      <w:r w:rsidRPr="00D21BDE">
        <w:rPr>
          <w:rFonts w:ascii="Times New Roman" w:hAnsi="Times New Roman" w:cs="Times New Roman"/>
          <w:bCs/>
          <w:iCs/>
          <w:sz w:val="24"/>
          <w:szCs w:val="24"/>
          <w:lang w:val="kk-KZ"/>
        </w:rPr>
        <w:t>аппараты;</w:t>
      </w:r>
    </w:p>
    <w:p w:rsidR="00D21BDE" w:rsidRPr="00D21BDE" w:rsidRDefault="00D21BDE" w:rsidP="00CC307E">
      <w:pPr>
        <w:numPr>
          <w:ilvl w:val="0"/>
          <w:numId w:val="3"/>
        </w:numPr>
        <w:tabs>
          <w:tab w:val="left" w:pos="709"/>
        </w:tabs>
        <w:spacing w:after="0" w:line="240" w:lineRule="auto"/>
        <w:ind w:left="-567" w:firstLine="141"/>
        <w:jc w:val="both"/>
        <w:rPr>
          <w:rFonts w:ascii="Times New Roman" w:hAnsi="Times New Roman" w:cs="Times New Roman"/>
          <w:bCs/>
          <w:iCs/>
          <w:sz w:val="24"/>
          <w:szCs w:val="24"/>
          <w:lang w:val="kk-KZ"/>
        </w:rPr>
      </w:pPr>
      <w:r w:rsidRPr="00D21BDE">
        <w:rPr>
          <w:rFonts w:ascii="Times New Roman" w:hAnsi="Times New Roman" w:cs="Times New Roman"/>
          <w:bCs/>
          <w:iCs/>
          <w:sz w:val="24"/>
          <w:szCs w:val="24"/>
          <w:lang w:val="kk-KZ"/>
        </w:rPr>
        <w:t>педагогика әдіснамасының қызметтері және әдіснамалық білімдер құрылымы;</w:t>
      </w:r>
    </w:p>
    <w:p w:rsidR="00D21BDE" w:rsidRPr="00D21BDE" w:rsidRDefault="00D21BDE" w:rsidP="00CC307E">
      <w:pPr>
        <w:numPr>
          <w:ilvl w:val="0"/>
          <w:numId w:val="3"/>
        </w:numPr>
        <w:spacing w:after="0" w:line="240" w:lineRule="auto"/>
        <w:ind w:left="-567" w:firstLine="141"/>
        <w:jc w:val="both"/>
        <w:rPr>
          <w:rFonts w:ascii="Times New Roman" w:hAnsi="Times New Roman" w:cs="Times New Roman"/>
          <w:bCs/>
          <w:iCs/>
          <w:sz w:val="24"/>
          <w:szCs w:val="24"/>
          <w:lang w:val="kk-KZ"/>
        </w:rPr>
      </w:pPr>
      <w:r w:rsidRPr="00D21BDE">
        <w:rPr>
          <w:rFonts w:ascii="Times New Roman" w:hAnsi="Times New Roman" w:cs="Times New Roman"/>
          <w:bCs/>
          <w:iCs/>
          <w:sz w:val="24"/>
          <w:szCs w:val="24"/>
          <w:lang w:val="kk-KZ"/>
        </w:rPr>
        <w:t>әдіснамалық бағдарлар жиынтығы, педагогика әдіснамасының даму кезеңдері және үрдістері;</w:t>
      </w:r>
    </w:p>
    <w:p w:rsidR="00D21BDE" w:rsidRPr="00D21BDE" w:rsidRDefault="00D21BDE" w:rsidP="00CC307E">
      <w:pPr>
        <w:numPr>
          <w:ilvl w:val="0"/>
          <w:numId w:val="3"/>
        </w:numPr>
        <w:tabs>
          <w:tab w:val="num" w:pos="709"/>
        </w:tabs>
        <w:spacing w:after="0" w:line="240" w:lineRule="auto"/>
        <w:ind w:left="-567" w:firstLine="141"/>
        <w:jc w:val="both"/>
        <w:rPr>
          <w:rFonts w:ascii="Times New Roman" w:hAnsi="Times New Roman" w:cs="Times New Roman"/>
          <w:bCs/>
          <w:iCs/>
          <w:sz w:val="24"/>
          <w:szCs w:val="24"/>
          <w:lang w:val="kk-KZ"/>
        </w:rPr>
      </w:pPr>
      <w:r w:rsidRPr="00D21BDE">
        <w:rPr>
          <w:rFonts w:ascii="Times New Roman" w:hAnsi="Times New Roman" w:cs="Times New Roman"/>
          <w:bCs/>
          <w:iCs/>
          <w:sz w:val="24"/>
          <w:szCs w:val="24"/>
          <w:lang w:val="kk-KZ"/>
        </w:rPr>
        <w:t>ғылыми-педагогикалық таным әдіснамасы.</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Кеңес Одағы тұсында педагогика саласы мамандарының біліктілігін арттыру бағдарламасында жоғары оқу орындары оқытушылары арнайы әдіснамалық даярлықтан өтетін. Оның жоспары бойынша, зерттеуші педагогтар зерттеудің бағытын, мәселесін және тақырыбын анықтай алуға, педагогиканың әдіснамасы тұрғысынан зерттеу тақырыбының көкейкестілігін негіздей алуға, әдіснамалық тұғырлардың мүмкіндіктерін өз зерттеуінің пәніне көшіре алуға, пайдалануға, өз зерттеуінің нәтижелерін рәсімдеу және жариялауға, ғылым әдіснамасы туралы пікірсайыстарға қатысуға, ғалымдардың ғылыми-зерттеушілік бағдарламаларына, авторлық білім беру бағдарламаларына сараптама жүргізе білуге тиянақты үйретілді. Педагогикада диалектикалық-материалистік әдіс барлық педагогикалық құбылыстарды зерттеудің негізіне алынды. Педагогика теориясы мен педагогикалық тәжрибенің өзара байланысын зерттеу педагогиканың әдіснамасының міндетіне жатады. Педагогикалық зерттеулердің тәжірибеде қолданылған жүйесіне мыналар енеді: зерттеу мәселесі, оның мақсаты мен негізгі идеясын  анықтау; зерттеу міндеттерін белгілеу; нақтылы материалдар жинап, оны талдау; болжамдар ұсыну; педагогикалық зерттеудің әдістерін айқындау;  педагогикалық тәжірибе жасау; тәжірибе нәтижелерін мәселенің теориясымен салыстыру; алынған нәтижелерді қорытындылау, баға беру, зерттеу міндеттеріне сай негізгі идея мен мақсаттың орындалуын көрсету; жүргізілген зерттеу нәтижелерін тәжірибеге енгізу, педагогикалық ұсыныстар жасау.</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Педагогиканың әдіснамасы жаңа педагогикалық білім алу тәсілдері туралы білімдер жүйесі болып табылады. Кең мағынада ол білімдерге теория, пәннің жалпы ғылымилық және арнайы зерттеу әдістері, ал тар мағынада – жаңа ғылыми-педагогикалық ақпаратты алу, талдау, түсіндіру әдістерінің жиынтығы.</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Қазіргі уақытта ғылыми қауымдастықта </w:t>
      </w:r>
      <w:r w:rsidRPr="00D21BDE">
        <w:rPr>
          <w:rFonts w:ascii="Times New Roman" w:hAnsi="Times New Roman" w:cs="Times New Roman"/>
          <w:b/>
          <w:bCs/>
          <w:sz w:val="24"/>
          <w:szCs w:val="24"/>
          <w:lang w:val="kk-KZ"/>
        </w:rPr>
        <w:t>педагогика әдіснамасының ғылыми мәртебесі</w:t>
      </w:r>
      <w:r w:rsidRPr="00D21BDE">
        <w:rPr>
          <w:rFonts w:ascii="Times New Roman" w:hAnsi="Times New Roman" w:cs="Times New Roman"/>
          <w:i/>
          <w:sz w:val="24"/>
          <w:szCs w:val="24"/>
          <w:lang w:val="kk-KZ"/>
        </w:rPr>
        <w:t xml:space="preserve"> </w:t>
      </w:r>
      <w:r w:rsidRPr="00D21BDE">
        <w:rPr>
          <w:rFonts w:ascii="Times New Roman" w:hAnsi="Times New Roman" w:cs="Times New Roman"/>
          <w:sz w:val="24"/>
          <w:szCs w:val="24"/>
          <w:lang w:val="kk-KZ"/>
        </w:rPr>
        <w:t xml:space="preserve">қалыптасты. </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Педагогика әдіснамасының пәні кең мағынада оны педагогикалық болмыс пен педагогика ғылымындағы оның көрінісінің арақатынасы деп анықтайды. Педагогика әдіснамасының пәні – тар мағынада – педагогика ғылымы педагогтардың ғылыми-зерттеу әрекетін ұйымдастыру сипаты мен ерекшеліктеріне тәуелді. Педагогика әдіснамасы – педагогика теориясы, педагогикалық құбылыстарды зерттеу қағидалары, зерттеу әдістері туралы білім жүйесі, алынған білімді тәрбиелеу, оқыту, білім беру тәжірибесіне енгізу</w:t>
      </w:r>
      <w:r w:rsidRPr="00D21BDE">
        <w:rPr>
          <w:rFonts w:ascii="Times New Roman" w:hAnsi="Times New Roman" w:cs="Times New Roman"/>
          <w:b/>
          <w:i/>
          <w:sz w:val="24"/>
          <w:szCs w:val="24"/>
          <w:lang w:val="kk-KZ"/>
        </w:rPr>
        <w:t xml:space="preserve"> жолдары. </w:t>
      </w:r>
      <w:r w:rsidRPr="00D21BDE">
        <w:rPr>
          <w:rFonts w:ascii="Times New Roman" w:hAnsi="Times New Roman" w:cs="Times New Roman"/>
          <w:sz w:val="24"/>
          <w:szCs w:val="24"/>
          <w:lang w:val="kk-KZ"/>
        </w:rPr>
        <w:t>Әдіснаманың теориялық жағы негізгі педагогикалық заңдылықтардың анықталуымен байланысты, ғылыми ізденудің бастапқы алғышарты ретінде, дүниетану қызметіне еніп, педагогикалық зерттеудің қандай философиялық, биологиялық, психологиялық идеялардан құрылғанын анықтап, алынған нәтижені дәлелдейді және қорытынды шығарады.</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Педагогиканың әдіснамасы оның негізін, базалық сипатын анықтайды. Әдіснама негізінде әлеуметтік педагогиканың тұтастай және оның құрылымдық құрамдас бөліктерінің ғылыми бағытының мәні анықталады. Осыған сүйене отырып, әлеуметтік педагогиканың теориясы мен практикасының өзекті мәселелерін зерттейді.</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Педагогика әдіснамас</w:t>
      </w:r>
      <w:r w:rsidRPr="00D21BDE">
        <w:rPr>
          <w:rFonts w:ascii="Times New Roman" w:hAnsi="Times New Roman" w:cs="Times New Roman"/>
          <w:bCs/>
          <w:sz w:val="24"/>
          <w:szCs w:val="24"/>
          <w:lang w:val="kk-KZ"/>
        </w:rPr>
        <w:t>ы</w:t>
      </w:r>
      <w:r w:rsidRPr="00D21BDE">
        <w:rPr>
          <w:rFonts w:ascii="Times New Roman" w:hAnsi="Times New Roman" w:cs="Times New Roman"/>
          <w:sz w:val="24"/>
          <w:szCs w:val="24"/>
          <w:lang w:val="kk-KZ"/>
        </w:rPr>
        <w:t xml:space="preserve">ның мәні туралы түрлі көзқарастар бар. Кейбір зерттеушілер әдіснаманы: теориялық әрекеттің құрылымы, логикалық ұйымдастырылуы, әдістері мен құралдары туралы; басқалары - таным әдістерін қалыптастыру қағидалары мен рәсімдері, шындықты тану және қайта құру әдістерін қолдану туралы; үшіншілері – күрделі практикалық мәселелерді шешудің неғұрлым жалпы қағидаларының жиынтығы туралы; төртіншілері – теориялық және практикалық қызметті ұйымдастыру мен құрудың қағидалары, тәсілдері жүйесі туралы, бесіншілері – ғылыми-педагогикалық зерттеулердің бастапқы (негізгі) ерекшелігі, құрылымы, қызметі мен әдістері туралы ілім деп санайды. </w:t>
      </w:r>
    </w:p>
    <w:p w:rsidR="00D21BDE" w:rsidRPr="00D21BDE" w:rsidRDefault="00D21BDE" w:rsidP="00B2175B">
      <w:pPr>
        <w:tabs>
          <w:tab w:val="left" w:pos="426"/>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Сонымен, зерттеушілер, негізінен, әдіснама</w:t>
      </w:r>
      <w:r w:rsidRPr="00D21BDE">
        <w:rPr>
          <w:rFonts w:ascii="Times New Roman" w:hAnsi="Times New Roman" w:cs="Times New Roman"/>
          <w:i/>
          <w:sz w:val="24"/>
          <w:szCs w:val="24"/>
          <w:lang w:val="kk-KZ"/>
        </w:rPr>
        <w:t xml:space="preserve"> – </w:t>
      </w:r>
      <w:r w:rsidRPr="00D21BDE">
        <w:rPr>
          <w:rFonts w:ascii="Times New Roman" w:hAnsi="Times New Roman" w:cs="Times New Roman"/>
          <w:sz w:val="24"/>
          <w:szCs w:val="24"/>
          <w:lang w:val="kk-KZ"/>
        </w:rPr>
        <w:t>нақтылы шындықты тану мен қайта құрудың базалық негізі</w:t>
      </w:r>
      <w:r w:rsidRPr="00D21BDE">
        <w:rPr>
          <w:rFonts w:ascii="Times New Roman" w:hAnsi="Times New Roman" w:cs="Times New Roman"/>
          <w:i/>
          <w:sz w:val="24"/>
          <w:szCs w:val="24"/>
          <w:lang w:val="kk-KZ"/>
        </w:rPr>
        <w:t xml:space="preserve"> </w:t>
      </w:r>
      <w:r w:rsidRPr="00D21BDE">
        <w:rPr>
          <w:rFonts w:ascii="Times New Roman" w:hAnsi="Times New Roman" w:cs="Times New Roman"/>
          <w:sz w:val="24"/>
          <w:szCs w:val="24"/>
          <w:lang w:val="kk-KZ"/>
        </w:rPr>
        <w:t xml:space="preserve">деп біледі. </w:t>
      </w:r>
    </w:p>
    <w:p w:rsidR="00D21BDE" w:rsidRPr="00D21BDE" w:rsidRDefault="00D21BDE" w:rsidP="00B2175B">
      <w:pPr>
        <w:tabs>
          <w:tab w:val="left" w:pos="720"/>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Бір ескерте кететін жайт, әдіснамашы ғалымдардың басым көпшілігі әдіснамалық мәселелер бойынша тұжырымдарын педагогика саласындағы зерттеулері аясында жасады. Сондықтан, М.Н. Скаткин, Ю.К.Бабанский, В.В. Краевский, В.И. Загвязинский және басқалар дидактикада да, әдіснама саласында да ғылымға қомақты үлес қоса алды. Осы кезеңде дидактикалық зерттеулердің типтері мен әдістері М.Н. Скаткиннің «Педагогикалық зерттеулердің әдіснамасы мен әдістемесі» атты монографиясында (1986 ж.), В.И.Загвязинскийдің «Дидактикалық зерттеулердің әдіснамасы мен әдістемесі» атты кітабында жан-жақты қарастырылды. Сол себепті, біз  бұл ғалымдардың еңбектерін зерделегенде, оларды әрі дидакт, әрі әдіснама саласының майталмандары деп таныдық.</w:t>
      </w:r>
    </w:p>
    <w:p w:rsidR="00D21BDE" w:rsidRPr="00D21BDE" w:rsidRDefault="00D21BDE" w:rsidP="00B2175B">
      <w:pPr>
        <w:tabs>
          <w:tab w:val="left" w:pos="720"/>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1969–1992 жылдар аралығында өткізілген педагогика ғылымының әдіснамасы мен зерттеу әдістемесіне арналған. Бүкілодақтық әдіснамалық семинарларда педагогика теорисының жасалуы, педагогикадағы жүйелілік тұғыр, теориялық зерттеулердің тиімділігін арттыру, тәрбиенің әдіснамалық негіздері, педагогикалық зерттеу әдістері, педагогикалық экспериментті ұйымдастыру, озат педагогикалық тәжірибені жинақтау, үздіксіз білім беру мәселелері кеңінен талқыланып, ғалымдар нақты тұжырымдарды ғылым мен практикаға ұсынып отырды. Осы тұста педагогиканың ұғымдық-түсініктік аппараты жасала бастады.</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Педагогикалық зерттеулер – бұл ғылыми шығармашылық емес, сондай-ақ белгілі бір нормативтік талаптарға сай іс-әрекеттер. Осыған сәйкес әдіскерлер нақты педагогикалық зерттеулерді сапалы түрде талдап оқып-үйренуді ұйымдастыру барысындағы басты мәселе ретінде ғылыми-педагогикалық әрекеттердің жалпы теориясын құрайды, ол жеке танымдық және тәжірибелік қайта өзгерту әрекеттерін түсіндіріп беріп, осы теорияның алғышарттарының зерттеу тәжірибесін анықтап бере алады. Осында педагогикалық әдіснаманың тікелей тәжірибелік маңызы бар және ол педагогикалық ғылым танудың құрамында арнайы пән болып табылады. Ғылыми-педагогикалық әрекет теориясының даму нәтижесінде төмендегідей педагогикалық әдіснаманың құрылымы пайда болды:</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педагогиканың даму әдіснамасы педагогикалық тәжірибемен ұштасқан ғылыми жүйеліліктің педагогикалық танымы және қайта өзгертумен өзара байланысты;</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педагогикалық зерттеудің әдіснамасы;</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педагогикалық жобалаудың әдіснамасы.</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Педагогикалық әдіснаманың эвристикалық әлеуеті қазіргі кезеңде кіріктірілген үрдістермен көбірек байланысты болғандықтан, жүйелі қолдану мәселелері маңызды болып, ғылыми-педагогикалық тәжірибеде жүйеленген тәсілдеме арқылы әдістемелік бағыттардың жүйеленген шешімдерін шығару арқылы ғылыми ізденістерге және педагогикалық зерттеулердің жүйелі түрде ұйымдастырылуын қажет етеді. </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Ғалымдар ғылыми зерттеулердің сапасы мен тиімділігін арттыру мәселелерін тиянақтады. Кейін 1994 жылдан бастап семинар Бүкіл Ресейлік мәртебеде педагогикалық зерттеулердің әдіснамалық бағдарлары, әдістері, диссертациялық зерттеулердің әдіснамасы, педагогиканың ғылыми тілі, педагогиканың философиялық-әдіснамалық мәселелерін талқылады.</w:t>
      </w:r>
    </w:p>
    <w:p w:rsidR="00D21BDE" w:rsidRPr="00D21BDE" w:rsidRDefault="00D21BDE" w:rsidP="00B2175B">
      <w:pPr>
        <w:tabs>
          <w:tab w:val="left" w:pos="1100"/>
        </w:tabs>
        <w:spacing w:after="0" w:line="240" w:lineRule="auto"/>
        <w:ind w:left="-567" w:firstLine="141"/>
        <w:contextualSpacing/>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Педагогика әдіснамасы жалпы әдіснама ғылымы мен қоғам дамуының үдерісін талдаудан туындайды, теориялық талдау және жинақтау, сонымен қатар, педагогика, психология, әлеуметтану, кибернетика және басқару теориясының зерттеу нәтижелерін, қисынды жалпылау әдістерін қолданады. </w:t>
      </w:r>
    </w:p>
    <w:p w:rsidR="00D21BDE" w:rsidRPr="00D21BDE" w:rsidRDefault="00D21BDE" w:rsidP="00B2175B">
      <w:pPr>
        <w:tabs>
          <w:tab w:val="left" w:pos="1100"/>
        </w:tabs>
        <w:spacing w:after="0" w:line="240" w:lineRule="auto"/>
        <w:ind w:left="-567" w:firstLine="141"/>
        <w:contextualSpacing/>
        <w:jc w:val="both"/>
        <w:rPr>
          <w:rFonts w:ascii="Times New Roman" w:hAnsi="Times New Roman" w:cs="Times New Roman"/>
          <w:noProof/>
          <w:sz w:val="24"/>
          <w:szCs w:val="24"/>
          <w:lang w:val="uk-UA"/>
        </w:rPr>
      </w:pPr>
      <w:r w:rsidRPr="00D21BDE">
        <w:rPr>
          <w:rFonts w:ascii="Times New Roman" w:hAnsi="Times New Roman" w:cs="Times New Roman"/>
          <w:sz w:val="24"/>
          <w:szCs w:val="24"/>
          <w:lang w:val="kk-KZ"/>
        </w:rPr>
        <w:t xml:space="preserve"> Сонымен, ғылымның әдіснамасы – бұл қағидалар, қорытындылар, ұстанымдар, танымдық әдістер арқылы түрлі жағдайлар тоғысында шындықты бейнелеу ақиқатын зерделеп түсіндіретін ілім. </w:t>
      </w:r>
      <w:r w:rsidRPr="00D21BDE">
        <w:rPr>
          <w:rFonts w:ascii="Times New Roman" w:hAnsi="Times New Roman" w:cs="Times New Roman"/>
          <w:noProof/>
          <w:sz w:val="24"/>
          <w:szCs w:val="24"/>
          <w:lang w:val="uk-UA"/>
        </w:rPr>
        <w:t>Кез-келген әдіснамалық мәселелерді шешу белгілі бір гносеологиялық ұстанымдар негізінде алынған бастапқы әдіснамалық тұжырымдамада жүзеге асады. Адамның танымдық іс-әрекетінің жалпы заңдылықтарын, оның даму заңдарын қалыптастыру - философия ғылымының мәселесі. Білімді философиялық, аксиологиялық түсіну философияға тән және ол ғылыми білім туралы түсініктердің қалыптасуына шешуші ықпал етеді.</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p>
    <w:p w:rsidR="00D21BDE" w:rsidRPr="00B45CCD" w:rsidRDefault="00D21BDE" w:rsidP="00B2175B">
      <w:pPr>
        <w:pStyle w:val="a6"/>
        <w:tabs>
          <w:tab w:val="left" w:pos="0"/>
        </w:tabs>
        <w:spacing w:before="0" w:beforeAutospacing="0" w:after="0" w:afterAutospacing="0"/>
        <w:ind w:left="-567" w:firstLine="141"/>
        <w:jc w:val="center"/>
        <w:rPr>
          <w:rFonts w:eastAsia="Batang"/>
          <w:b/>
          <w:bCs/>
          <w:sz w:val="22"/>
          <w:szCs w:val="22"/>
          <w:lang w:val="kk-KZ" w:eastAsia="ko-KR"/>
        </w:rPr>
      </w:pPr>
      <w:r w:rsidRPr="00B45CCD">
        <w:rPr>
          <w:rFonts w:eastAsia="Batang"/>
          <w:b/>
          <w:bCs/>
          <w:sz w:val="22"/>
          <w:szCs w:val="22"/>
          <w:lang w:val="kk-KZ" w:eastAsia="ko-KR"/>
        </w:rPr>
        <w:t>Сұрақтар мен тапсырмалар</w:t>
      </w:r>
    </w:p>
    <w:p w:rsidR="00D21BDE" w:rsidRPr="00B45CCD" w:rsidRDefault="00D21BDE" w:rsidP="00CC307E">
      <w:pPr>
        <w:pStyle w:val="a6"/>
        <w:numPr>
          <w:ilvl w:val="2"/>
          <w:numId w:val="4"/>
        </w:numPr>
        <w:tabs>
          <w:tab w:val="clear" w:pos="502"/>
          <w:tab w:val="num" w:pos="0"/>
        </w:tabs>
        <w:spacing w:before="0" w:beforeAutospacing="0" w:after="0" w:afterAutospacing="0"/>
        <w:ind w:left="-567" w:firstLine="141"/>
        <w:jc w:val="both"/>
        <w:rPr>
          <w:rFonts w:eastAsia="Batang"/>
          <w:b/>
          <w:bCs/>
          <w:sz w:val="22"/>
          <w:szCs w:val="22"/>
          <w:lang w:val="kk-KZ" w:eastAsia="ko-KR"/>
        </w:rPr>
      </w:pPr>
      <w:r w:rsidRPr="00B45CCD">
        <w:rPr>
          <w:sz w:val="22"/>
          <w:szCs w:val="22"/>
          <w:lang w:val="kk-KZ"/>
        </w:rPr>
        <w:t>Педагогиканың әдіснамасы    қандай</w:t>
      </w:r>
      <w:r w:rsidRPr="00B45CCD">
        <w:rPr>
          <w:b/>
          <w:bCs/>
          <w:sz w:val="22"/>
          <w:szCs w:val="22"/>
          <w:lang w:val="kk-KZ"/>
        </w:rPr>
        <w:t xml:space="preserve"> </w:t>
      </w:r>
      <w:r w:rsidRPr="00B45CCD">
        <w:rPr>
          <w:sz w:val="22"/>
          <w:szCs w:val="22"/>
          <w:lang w:val="kk-KZ"/>
        </w:rPr>
        <w:t>бөліктерден тұрады?</w:t>
      </w:r>
    </w:p>
    <w:p w:rsidR="00D21BDE" w:rsidRPr="00B45CCD" w:rsidRDefault="00D21BDE" w:rsidP="00CC307E">
      <w:pPr>
        <w:pStyle w:val="a6"/>
        <w:numPr>
          <w:ilvl w:val="2"/>
          <w:numId w:val="4"/>
        </w:numPr>
        <w:tabs>
          <w:tab w:val="clear" w:pos="502"/>
          <w:tab w:val="num" w:pos="0"/>
        </w:tabs>
        <w:spacing w:before="0" w:beforeAutospacing="0" w:after="0" w:afterAutospacing="0"/>
        <w:ind w:left="-567" w:firstLine="141"/>
        <w:jc w:val="both"/>
        <w:rPr>
          <w:sz w:val="22"/>
          <w:szCs w:val="22"/>
          <w:lang w:val="kk-KZ"/>
        </w:rPr>
      </w:pPr>
      <w:r w:rsidRPr="00B45CCD">
        <w:rPr>
          <w:rFonts w:eastAsia="Batang"/>
          <w:sz w:val="22"/>
          <w:szCs w:val="22"/>
          <w:lang w:val="kk-KZ" w:eastAsia="ko-KR"/>
        </w:rPr>
        <w:t xml:space="preserve">«Әдіснама» деген ұғымға анықтама беріңіз. </w:t>
      </w:r>
      <w:r w:rsidRPr="00B45CCD">
        <w:rPr>
          <w:sz w:val="22"/>
          <w:szCs w:val="22"/>
          <w:lang w:val="kk-KZ" w:eastAsia="ko-KR"/>
        </w:rPr>
        <w:t xml:space="preserve"> </w:t>
      </w:r>
    </w:p>
    <w:p w:rsidR="00D21BDE" w:rsidRPr="00B45CCD" w:rsidRDefault="00D21BDE" w:rsidP="00CC307E">
      <w:pPr>
        <w:pStyle w:val="a6"/>
        <w:numPr>
          <w:ilvl w:val="2"/>
          <w:numId w:val="4"/>
        </w:numPr>
        <w:tabs>
          <w:tab w:val="clear" w:pos="502"/>
          <w:tab w:val="num" w:pos="0"/>
        </w:tabs>
        <w:spacing w:before="0" w:beforeAutospacing="0" w:after="0" w:afterAutospacing="0"/>
        <w:ind w:left="-567" w:firstLine="141"/>
        <w:jc w:val="both"/>
        <w:rPr>
          <w:sz w:val="22"/>
          <w:szCs w:val="22"/>
        </w:rPr>
      </w:pPr>
      <w:r w:rsidRPr="00B45CCD">
        <w:rPr>
          <w:sz w:val="22"/>
          <w:szCs w:val="22"/>
          <w:lang w:val="kk-KZ" w:eastAsia="ko-KR"/>
        </w:rPr>
        <w:t>П</w:t>
      </w:r>
      <w:r w:rsidRPr="00B45CCD">
        <w:rPr>
          <w:sz w:val="22"/>
          <w:szCs w:val="22"/>
        </w:rPr>
        <w:t xml:space="preserve">едагогика әдіснамасының қызметтерін </w:t>
      </w:r>
      <w:r w:rsidRPr="00B45CCD">
        <w:rPr>
          <w:sz w:val="22"/>
          <w:szCs w:val="22"/>
          <w:lang w:val="kk-KZ"/>
        </w:rPr>
        <w:t>сиапттаңыз</w:t>
      </w:r>
      <w:r w:rsidRPr="00B45CCD">
        <w:rPr>
          <w:sz w:val="22"/>
          <w:szCs w:val="22"/>
        </w:rPr>
        <w:t>.</w:t>
      </w:r>
    </w:p>
    <w:p w:rsidR="00D21BDE" w:rsidRPr="00B45CCD" w:rsidRDefault="00D21BDE" w:rsidP="00CC307E">
      <w:pPr>
        <w:pStyle w:val="a6"/>
        <w:numPr>
          <w:ilvl w:val="2"/>
          <w:numId w:val="4"/>
        </w:numPr>
        <w:tabs>
          <w:tab w:val="clear" w:pos="502"/>
          <w:tab w:val="num" w:pos="0"/>
        </w:tabs>
        <w:spacing w:before="0" w:beforeAutospacing="0" w:after="0" w:afterAutospacing="0"/>
        <w:ind w:left="-567" w:firstLine="141"/>
        <w:jc w:val="both"/>
        <w:rPr>
          <w:sz w:val="22"/>
          <w:szCs w:val="22"/>
          <w:lang w:val="kk-KZ"/>
        </w:rPr>
      </w:pPr>
      <w:r w:rsidRPr="00B45CCD">
        <w:rPr>
          <w:sz w:val="22"/>
          <w:szCs w:val="22"/>
        </w:rPr>
        <w:t xml:space="preserve">Педагогика әдіснамасының </w:t>
      </w:r>
      <w:r w:rsidRPr="00B45CCD">
        <w:rPr>
          <w:sz w:val="22"/>
          <w:szCs w:val="22"/>
          <w:lang w:val="kk-KZ"/>
        </w:rPr>
        <w:t>теориялық жүйедегі  орнын</w:t>
      </w:r>
      <w:r w:rsidRPr="00B45CCD">
        <w:rPr>
          <w:sz w:val="22"/>
          <w:szCs w:val="22"/>
        </w:rPr>
        <w:t xml:space="preserve"> </w:t>
      </w:r>
      <w:r w:rsidRPr="00B45CCD">
        <w:rPr>
          <w:sz w:val="22"/>
          <w:szCs w:val="22"/>
          <w:lang w:val="kk-KZ"/>
        </w:rPr>
        <w:t xml:space="preserve"> негіздеңіз.</w:t>
      </w:r>
    </w:p>
    <w:p w:rsidR="00D21BDE" w:rsidRDefault="00D21BDE" w:rsidP="00CC307E">
      <w:pPr>
        <w:pStyle w:val="a6"/>
        <w:numPr>
          <w:ilvl w:val="2"/>
          <w:numId w:val="4"/>
        </w:numPr>
        <w:tabs>
          <w:tab w:val="clear" w:pos="502"/>
          <w:tab w:val="num" w:pos="0"/>
        </w:tabs>
        <w:spacing w:before="0" w:beforeAutospacing="0" w:after="0" w:afterAutospacing="0"/>
        <w:ind w:left="-567" w:firstLine="141"/>
        <w:jc w:val="both"/>
        <w:rPr>
          <w:sz w:val="22"/>
          <w:szCs w:val="22"/>
          <w:lang w:val="kk-KZ"/>
        </w:rPr>
      </w:pPr>
      <w:r w:rsidRPr="00B45CCD">
        <w:rPr>
          <w:sz w:val="22"/>
          <w:szCs w:val="22"/>
          <w:lang w:val="kk-KZ"/>
        </w:rPr>
        <w:t>Педагогика әдіснамасының ғылыми мәртебесін  түсіндіріңіз.</w:t>
      </w:r>
    </w:p>
    <w:p w:rsidR="000519D4" w:rsidRDefault="000519D4" w:rsidP="00B2175B">
      <w:pPr>
        <w:pStyle w:val="a6"/>
        <w:spacing w:before="0" w:beforeAutospacing="0" w:after="0" w:afterAutospacing="0"/>
        <w:ind w:left="-567" w:firstLine="141"/>
        <w:jc w:val="both"/>
        <w:rPr>
          <w:sz w:val="22"/>
          <w:szCs w:val="22"/>
          <w:lang w:val="kk-KZ"/>
        </w:rPr>
      </w:pPr>
    </w:p>
    <w:p w:rsidR="000519D4" w:rsidRPr="00B45CCD" w:rsidRDefault="000519D4" w:rsidP="00B2175B">
      <w:pPr>
        <w:pStyle w:val="a6"/>
        <w:spacing w:before="0" w:beforeAutospacing="0" w:after="0" w:afterAutospacing="0"/>
        <w:ind w:left="-567" w:firstLine="141"/>
        <w:jc w:val="both"/>
        <w:rPr>
          <w:sz w:val="22"/>
          <w:szCs w:val="22"/>
          <w:lang w:val="kk-KZ"/>
        </w:rPr>
      </w:pPr>
    </w:p>
    <w:p w:rsidR="00951E32" w:rsidRDefault="000519D4" w:rsidP="00B2175B">
      <w:pPr>
        <w:widowControl w:val="0"/>
        <w:tabs>
          <w:tab w:val="left" w:pos="1134"/>
        </w:tabs>
        <w:spacing w:after="0" w:line="240" w:lineRule="auto"/>
        <w:ind w:left="-567" w:firstLine="141"/>
        <w:jc w:val="both"/>
        <w:rPr>
          <w:rFonts w:ascii="Times New Roman" w:hAnsi="Times New Roman" w:cs="Times New Roman"/>
          <w:b/>
          <w:bCs/>
          <w:lang w:val="kk-KZ"/>
        </w:rPr>
      </w:pPr>
      <w:r>
        <w:rPr>
          <w:rFonts w:ascii="Times New Roman" w:hAnsi="Times New Roman" w:cs="Times New Roman"/>
          <w:b/>
          <w:lang w:val="kk-KZ"/>
        </w:rPr>
        <w:tab/>
      </w:r>
      <w:r w:rsidR="00951E32">
        <w:rPr>
          <w:rFonts w:ascii="Times New Roman" w:hAnsi="Times New Roman" w:cs="Times New Roman"/>
          <w:b/>
          <w:lang w:val="kk-KZ"/>
        </w:rPr>
        <w:t xml:space="preserve">3.2. </w:t>
      </w:r>
      <w:r w:rsidRPr="000519D4">
        <w:rPr>
          <w:rFonts w:ascii="Times New Roman" w:hAnsi="Times New Roman" w:cs="Times New Roman"/>
          <w:b/>
          <w:lang w:val="kk-KZ"/>
        </w:rPr>
        <w:t>Педагогика әдіснамасының негізін салушылар</w:t>
      </w:r>
      <w:r>
        <w:rPr>
          <w:rFonts w:ascii="Times New Roman" w:hAnsi="Times New Roman" w:cs="Times New Roman"/>
          <w:b/>
          <w:lang w:val="kk-KZ"/>
        </w:rPr>
        <w:t xml:space="preserve">. </w:t>
      </w:r>
      <w:r w:rsidRPr="000519D4">
        <w:rPr>
          <w:rFonts w:ascii="Times New Roman" w:hAnsi="Times New Roman" w:cs="Times New Roman"/>
          <w:b/>
          <w:bCs/>
          <w:lang w:val="kk-KZ"/>
        </w:rPr>
        <w:t xml:space="preserve">Ғылыми мектептер және ғалымдардың кәсіби портреттері. </w:t>
      </w:r>
    </w:p>
    <w:p w:rsidR="000519D4" w:rsidRPr="000519D4" w:rsidRDefault="00951E32" w:rsidP="00B2175B">
      <w:pPr>
        <w:widowControl w:val="0"/>
        <w:tabs>
          <w:tab w:val="left" w:pos="1134"/>
        </w:tabs>
        <w:spacing w:after="0" w:line="240" w:lineRule="auto"/>
        <w:ind w:left="-567" w:firstLine="141"/>
        <w:jc w:val="both"/>
        <w:rPr>
          <w:rFonts w:ascii="Times New Roman" w:hAnsi="Times New Roman" w:cs="Times New Roman"/>
          <w:lang w:val="kk-KZ"/>
        </w:rPr>
      </w:pPr>
      <w:r>
        <w:rPr>
          <w:rFonts w:ascii="Times New Roman" w:hAnsi="Times New Roman" w:cs="Times New Roman"/>
          <w:b/>
          <w:bCs/>
          <w:lang w:val="kk-KZ"/>
        </w:rPr>
        <w:tab/>
      </w:r>
      <w:r w:rsidR="000519D4" w:rsidRPr="000519D4">
        <w:rPr>
          <w:rFonts w:ascii="Times New Roman" w:hAnsi="Times New Roman" w:cs="Times New Roman"/>
          <w:lang w:val="kk-KZ"/>
        </w:rPr>
        <w:t xml:space="preserve">Ғылыми мектептердің феномені негізінен ғылымтанудың, ғылыми тарихының, әлеуметтік психологияның зерттеу пәні болып келді. Педагогикада «ғылыми мектеп» түсінігі әдетте сол мектеп жасаған теорияны қарастыруға байланысты туындады. Ғылыми мектептің өзі осыған дейін педагогикалық зерттеулердің объектісі ретінде мойындалған емес. Қазіргі уақытта ғылымдағы жеке шығармашылық туралы түсінік өзгерді. Жеке ғылым «ұйымның адамына» айналды. Әдебиетте талдау бірлігі ретінде ғылымда тұжырымдамалық деңгейде біріккен және жаңа білім алуға ұмтылыстағы ғылыми ұжым алынатын болды. Соңғы жылдары кандидаттық және докторлық диссертациялардың сапасы мәселесінің өзектілігіне орай ғылыми зерттеу жүргізуге және ғылымдар даярлауға көптеген еңбектер арналуда. Ғылыми білім беру негізінен ғылыми мектепте жүзеге асады. </w:t>
      </w:r>
    </w:p>
    <w:p w:rsidR="000519D4" w:rsidRPr="000519D4" w:rsidRDefault="000519D4" w:rsidP="00B2175B">
      <w:pPr>
        <w:spacing w:after="0" w:line="240" w:lineRule="auto"/>
        <w:ind w:left="-567" w:firstLine="141"/>
        <w:contextualSpacing/>
        <w:jc w:val="both"/>
        <w:rPr>
          <w:rFonts w:ascii="Times New Roman" w:hAnsi="Times New Roman" w:cs="Times New Roman"/>
          <w:lang w:val="kk-KZ"/>
        </w:rPr>
      </w:pPr>
      <w:r w:rsidRPr="000519D4">
        <w:rPr>
          <w:rFonts w:ascii="Times New Roman" w:hAnsi="Times New Roman" w:cs="Times New Roman"/>
          <w:lang w:val="kk-KZ"/>
        </w:rPr>
        <w:t>Ғалым В.С.Леднев ғылыми білім беруді негізгі саланың бірі ретінде қарастыра отырып, ғылыми жетекшілерді арнайы педагогикалық даярлаудың қажеттілігін негіздейді. Ол диссертациялық зерттеулергі жетекшілік ету педагогикалық іс-әрекеттің ең күрделі түрі деп есептейді. Зерттеуші әрекеттің сипаты одан арнайы эксперименттік және теориялық, математикалық, логикалық, философиялық-әдіснамалық, этикалық-адамгершілік даярлықты қажет етеді. Сондықтан да ізденуші зерттеу әдістемесін ұзақ және түрлі қиындықтарды жеңу арқылы игереді. Демек зерттеушінің қалыптасуына ғылыми жетекшінің, ғылыми мектептің ықпалы зор деуге болады.</w:t>
      </w:r>
    </w:p>
    <w:p w:rsidR="000519D4" w:rsidRPr="000519D4" w:rsidRDefault="000519D4" w:rsidP="00B2175B">
      <w:pPr>
        <w:spacing w:after="0" w:line="240" w:lineRule="auto"/>
        <w:ind w:left="-567" w:firstLine="141"/>
        <w:contextualSpacing/>
        <w:jc w:val="both"/>
        <w:rPr>
          <w:rFonts w:ascii="Times New Roman" w:hAnsi="Times New Roman" w:cs="Times New Roman"/>
          <w:lang w:val="kk-KZ"/>
        </w:rPr>
      </w:pPr>
      <w:r w:rsidRPr="000519D4">
        <w:rPr>
          <w:rFonts w:ascii="Times New Roman" w:hAnsi="Times New Roman" w:cs="Times New Roman"/>
          <w:lang w:val="kk-KZ"/>
        </w:rPr>
        <w:t>Сонымен, ғылым – бұл, біріншіден, қазіргі әлемге керек ойлау, ғылыми әдістен туындайтын адами құндылықтар. Осыдан тәлімгерлік идеясының өзі де түсінікті. Егер лекция оқитын профессордың міндеті, алдымен білімдер эталонын қалыптастыру болса, ал тәлімгердің (ғылыми жетекшінің) рөлі – ғылыми құндылық бағдарларын көрсету, білім беру барысында студенттің ойлауының ғылыми стилін қалыптастыру. Тәлімгер өз оқушысымен бірге жұмыс істей отырып, мынадай бағыттарды іске асырады:</w:t>
      </w:r>
    </w:p>
    <w:p w:rsidR="000519D4" w:rsidRPr="000519D4" w:rsidRDefault="000519D4" w:rsidP="00CC307E">
      <w:pPr>
        <w:pStyle w:val="a3"/>
        <w:numPr>
          <w:ilvl w:val="0"/>
          <w:numId w:val="48"/>
        </w:numPr>
        <w:tabs>
          <w:tab w:val="left" w:pos="993"/>
        </w:tabs>
        <w:spacing w:after="0" w:line="240" w:lineRule="auto"/>
        <w:ind w:left="-567" w:firstLine="141"/>
        <w:jc w:val="both"/>
        <w:rPr>
          <w:rFonts w:ascii="Times New Roman" w:hAnsi="Times New Roman"/>
        </w:rPr>
      </w:pPr>
      <w:r w:rsidRPr="000519D4">
        <w:rPr>
          <w:rFonts w:ascii="Times New Roman" w:hAnsi="Times New Roman"/>
        </w:rPr>
        <w:t>Ғылыми қауымдастықтың құндылықтарын ұрпақтан ұрпаққа жеткізіп отыру;</w:t>
      </w:r>
    </w:p>
    <w:p w:rsidR="000519D4" w:rsidRPr="000519D4" w:rsidRDefault="000519D4" w:rsidP="00CC307E">
      <w:pPr>
        <w:pStyle w:val="a3"/>
        <w:numPr>
          <w:ilvl w:val="0"/>
          <w:numId w:val="48"/>
        </w:numPr>
        <w:tabs>
          <w:tab w:val="left" w:pos="993"/>
        </w:tabs>
        <w:spacing w:after="0" w:line="240" w:lineRule="auto"/>
        <w:ind w:left="-567" w:firstLine="141"/>
        <w:jc w:val="both"/>
        <w:rPr>
          <w:rFonts w:ascii="Times New Roman" w:hAnsi="Times New Roman"/>
        </w:rPr>
      </w:pPr>
      <w:r w:rsidRPr="000519D4">
        <w:rPr>
          <w:rFonts w:ascii="Times New Roman" w:hAnsi="Times New Roman"/>
        </w:rPr>
        <w:t>Білім берудің қазіргі бағыттарына ықпал ету;</w:t>
      </w:r>
    </w:p>
    <w:p w:rsidR="000519D4" w:rsidRPr="000519D4" w:rsidRDefault="000519D4" w:rsidP="00CC307E">
      <w:pPr>
        <w:pStyle w:val="a3"/>
        <w:numPr>
          <w:ilvl w:val="0"/>
          <w:numId w:val="48"/>
        </w:numPr>
        <w:tabs>
          <w:tab w:val="left" w:pos="993"/>
        </w:tabs>
        <w:spacing w:after="0" w:line="240" w:lineRule="auto"/>
        <w:ind w:left="-567" w:firstLine="141"/>
        <w:jc w:val="both"/>
        <w:rPr>
          <w:rFonts w:ascii="Times New Roman" w:hAnsi="Times New Roman"/>
        </w:rPr>
      </w:pPr>
      <w:r w:rsidRPr="000519D4">
        <w:rPr>
          <w:rFonts w:ascii="Times New Roman" w:hAnsi="Times New Roman"/>
        </w:rPr>
        <w:t>Тәлімгердің өзін-өзі жүзеге асыруы мен түрлі ұрпақтар өкілдерінің өзара бірін-бірі оқытудың қалыптасуы. Сондай-ақ, тәлімгер идеясының дамуы ғылымның қазіргі өмірдегі рөлін терең сезінуге жағдай жасайды. Осы тұрғыдан қарағанда педагогикада П.Я. Гальпериннің, Л.В. Занковтың, В.В. Краевскийдің, В.А. Сластениннің ғылыми мектептері теориялық деңгейде жинақтауды қажет етеді. Қазақстанда Р.Г. Лемберг, Г.А. Уманов, Н.Д. Хмель, А.П. Сейтешев, Б.К. Момынбаев, К. Құнантаева, Г.Қ. Нұрғалиева, М.Ә. Құдайқұловтың ғылыми мектептері танымал. Бұл үшін олар дамытқан идеяларды ғана емес, ғалымдарды даярлау жүйесін де қарастырған жөн.</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Ғылыми мектептер негізінен ғылыми-зерттеу ұйымдарында қалыптасты. Жеке алғанда КСРО Педагогикның теориясы мен тарихы 1944 жылы құрылды да, жетекші ғылыми мекемеге айналды. Оның тарихы ғылыми мектептердің негізін құрайтын танымал академиктермен тікелей байланысты. Институтта педагогика мен білім беру саласында іргелі зерттеулер жүргізілді, халықаралық ғылыми конференциялар мен семинарлар өткізіледі, білім беру ұйымдарының базасынада эксперименттік алаңдар жұмыс жасайды, халықаралық ынтымақтастықтар орнатылды.</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Педагогика әдіснамасының қалыптасуы мен дамуына қомақты үлес қосқан жетекші ғалымдар мен ғылыми мектептерге сипаттама беру қажет.</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 xml:space="preserve">Педагогиканың әдіснамасының </w:t>
      </w:r>
      <w:r w:rsidRPr="000519D4">
        <w:rPr>
          <w:rFonts w:ascii="Times New Roman" w:hAnsi="Times New Roman" w:cs="Times New Roman"/>
          <w:noProof/>
          <w:lang w:val="kk-KZ"/>
        </w:rPr>
        <w:t>негізін салушылардың бірі М.А. Данилов болып табылады.</w:t>
      </w:r>
    </w:p>
    <w:p w:rsidR="000519D4" w:rsidRPr="000519D4" w:rsidRDefault="000519D4" w:rsidP="00B2175B">
      <w:pPr>
        <w:spacing w:after="0" w:line="240" w:lineRule="auto"/>
        <w:ind w:left="-567" w:firstLine="141"/>
        <w:jc w:val="both"/>
        <w:rPr>
          <w:rFonts w:ascii="Times New Roman" w:hAnsi="Times New Roman" w:cs="Times New Roman"/>
          <w:b/>
          <w:lang w:val="kk-KZ"/>
        </w:rPr>
      </w:pPr>
      <w:r w:rsidRPr="000519D4">
        <w:rPr>
          <w:rFonts w:ascii="Times New Roman" w:hAnsi="Times New Roman" w:cs="Times New Roman"/>
          <w:b/>
          <w:bCs/>
        </w:rPr>
        <w:t xml:space="preserve">Данилов Михаил Александрович </w:t>
      </w:r>
      <w:r w:rsidRPr="000519D4">
        <w:rPr>
          <w:rFonts w:ascii="Times New Roman" w:hAnsi="Times New Roman" w:cs="Times New Roman"/>
        </w:rPr>
        <w:t xml:space="preserve">[13 (25). 4.1899,  Васильевщина деревнясы, Псков обл.,- 25.11.1973, Москва], педагог, РСФСР ПҒА корреспондент мүшесі, педагогика ғылымдарының докторы, профессор. Педагогиканың әдіснамасы, педагогикалық білім беру, педагогикалық зерттеулер әдістемесі мәселелерін зерделеді. </w:t>
      </w:r>
    </w:p>
    <w:p w:rsidR="000519D4" w:rsidRPr="000519D4" w:rsidRDefault="000519D4" w:rsidP="00B2175B">
      <w:pPr>
        <w:spacing w:after="0" w:line="240" w:lineRule="auto"/>
        <w:ind w:left="-567" w:firstLine="141"/>
        <w:jc w:val="both"/>
        <w:outlineLvl w:val="0"/>
        <w:rPr>
          <w:rFonts w:ascii="Times New Roman" w:hAnsi="Times New Roman" w:cs="Times New Roman"/>
          <w:lang w:val="kk-KZ"/>
        </w:rPr>
      </w:pPr>
      <w:r w:rsidRPr="000519D4">
        <w:rPr>
          <w:rFonts w:ascii="Times New Roman" w:hAnsi="Times New Roman" w:cs="Times New Roman"/>
          <w:lang w:val="kk-KZ"/>
        </w:rPr>
        <w:t>М.А.Данилов кеңес педагогикасының  көрнекті   дидакт-ғалымдарының  бірі. Ол кеңес  мектебінің  жетекші  ұстанымдарын ғылымилық, коммунистік  идеялылық деп көрсетіп, оқушылардың танымдық қабілеттерін шығармашылық оқу  еңбегін дамытуға  арнады. Оқыту  принциптерін  оқыту  үдерісінің  жалпы  заңдылықтарымен және  оның  құрамды  бөліктерімен  байланыстырып  қарастырды.</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М.А.Данилов  педагогикаға П.Ф. Каптерев енгізген «педагогикалық үдеріс» ұғымына негіздей отырып,  кеңес  мектебіндегі оқыту  үдерісінің  негізін  қалады. Онда ол  оқыту  теориясына  қатысты оқыту  үдерісін  жалпы  талдау, оқушылардың  белсенді  оқуына  түрткі  тудыру, оқушылардың  жаңа  материалдарды қабылдауы, оқушылардың білімін  бекіту  және біліктері  мен  дағдыларын жаттықтыру, білімін өмірде қолдана білу, оқушылардың  білімін тексеру  және  бағалау мәселелерін зерделеді. М.А. Данилов педагогикалық үдеріс: «үнемі қозғалыс пен даму барысында қарастырылған тәрбие өте күрделі, қозғалыстағы, қарама – қарсылықтағы құбылыс ретіндегі педагогикалық үдеріс болып саналады. Әрқашанда оның өз ішінде көптеген әртүрлі күштер мен ықпалдар өзара әрекеттестікте болады, олардың ішіндегі ең бастысы үдерісті бағыттаушы мұғалім мен тәрбиеленушілер ұжымы болып есептеледі» деп анықтама береді. Ол Б.П. Есиповпен авторлық серіктестікте  «Дидактика» (1957), «Кеңес мектебіндегі  оқыту  үдерісі» (1960) еңбектерін жазды</w:t>
      </w:r>
    </w:p>
    <w:p w:rsidR="000519D4" w:rsidRPr="000519D4" w:rsidRDefault="000519D4" w:rsidP="00B2175B">
      <w:pPr>
        <w:pStyle w:val="31"/>
        <w:spacing w:after="0"/>
        <w:ind w:left="-567" w:firstLine="141"/>
        <w:jc w:val="both"/>
        <w:rPr>
          <w:sz w:val="22"/>
          <w:szCs w:val="22"/>
          <w:lang w:val="kk-KZ"/>
        </w:rPr>
      </w:pPr>
      <w:r w:rsidRPr="000519D4">
        <w:rPr>
          <w:sz w:val="22"/>
          <w:szCs w:val="22"/>
          <w:lang w:val="kk-KZ"/>
        </w:rPr>
        <w:t xml:space="preserve">Академик </w:t>
      </w:r>
      <w:r w:rsidRPr="000519D4">
        <w:rPr>
          <w:b/>
          <w:sz w:val="22"/>
          <w:szCs w:val="22"/>
          <w:lang w:val="kk-KZ"/>
        </w:rPr>
        <w:t>М.Н. Скаткин</w:t>
      </w:r>
      <w:r w:rsidRPr="000519D4">
        <w:rPr>
          <w:sz w:val="22"/>
          <w:szCs w:val="22"/>
          <w:lang w:val="kk-KZ"/>
        </w:rPr>
        <w:t xml:space="preserve"> кеңес дидактикасының, педагогикалық тәжірибені жинақтау әдіснамасының, педагогикадағы әдіснамалық зерттеудің негізін қалады.</w:t>
      </w:r>
    </w:p>
    <w:p w:rsidR="000519D4" w:rsidRPr="000519D4" w:rsidRDefault="000519D4" w:rsidP="00B2175B">
      <w:pPr>
        <w:spacing w:after="0" w:line="240" w:lineRule="auto"/>
        <w:ind w:left="-567" w:firstLine="141"/>
        <w:jc w:val="both"/>
        <w:rPr>
          <w:rFonts w:ascii="Times New Roman" w:hAnsi="Times New Roman" w:cs="Times New Roman"/>
          <w:b/>
          <w:lang w:val="kk-KZ"/>
        </w:rPr>
      </w:pPr>
      <w:r w:rsidRPr="000519D4">
        <w:rPr>
          <w:rFonts w:ascii="Times New Roman" w:hAnsi="Times New Roman" w:cs="Times New Roman"/>
          <w:b/>
          <w:lang w:val="kk-KZ"/>
        </w:rPr>
        <w:t xml:space="preserve">Скаткин Михаил Николаевич  (1900-1991 жж.). </w:t>
      </w:r>
      <w:r w:rsidRPr="000519D4">
        <w:rPr>
          <w:rFonts w:ascii="Times New Roman" w:hAnsi="Times New Roman" w:cs="Times New Roman"/>
          <w:noProof/>
        </w:rPr>
        <w:drawing>
          <wp:anchor distT="0" distB="0" distL="114300" distR="114300" simplePos="0" relativeHeight="251627520" behindDoc="1" locked="0" layoutInCell="1" allowOverlap="1">
            <wp:simplePos x="0" y="0"/>
            <wp:positionH relativeFrom="column">
              <wp:posOffset>34290</wp:posOffset>
            </wp:positionH>
            <wp:positionV relativeFrom="paragraph">
              <wp:posOffset>201930</wp:posOffset>
            </wp:positionV>
            <wp:extent cx="790575" cy="1353820"/>
            <wp:effectExtent l="19050" t="0" r="9525" b="0"/>
            <wp:wrapTight wrapText="bothSides">
              <wp:wrapPolygon edited="0">
                <wp:start x="-520" y="0"/>
                <wp:lineTo x="-520" y="21276"/>
                <wp:lineTo x="21860" y="21276"/>
                <wp:lineTo x="21860" y="0"/>
                <wp:lineTo x="-520" y="0"/>
              </wp:wrapPolygon>
            </wp:wrapTight>
            <wp:docPr id="28" name="Рисунок 1" descr="скат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ткин"/>
                    <pic:cNvPicPr>
                      <a:picLocks noChangeAspect="1" noChangeArrowheads="1"/>
                    </pic:cNvPicPr>
                  </pic:nvPicPr>
                  <pic:blipFill>
                    <a:blip r:embed="rId8" cstate="print"/>
                    <a:srcRect/>
                    <a:stretch>
                      <a:fillRect/>
                    </a:stretch>
                  </pic:blipFill>
                  <pic:spPr bwMode="auto">
                    <a:xfrm>
                      <a:off x="0" y="0"/>
                      <a:ext cx="790575" cy="1353820"/>
                    </a:xfrm>
                    <a:prstGeom prst="rect">
                      <a:avLst/>
                    </a:prstGeom>
                    <a:noFill/>
                    <a:ln w="9525">
                      <a:noFill/>
                      <a:miter lim="800000"/>
                      <a:headEnd/>
                      <a:tailEnd/>
                    </a:ln>
                  </pic:spPr>
                </pic:pic>
              </a:graphicData>
            </a:graphic>
          </wp:anchor>
        </w:drawing>
      </w:r>
      <w:r w:rsidRPr="000519D4">
        <w:rPr>
          <w:rFonts w:ascii="Times New Roman" w:hAnsi="Times New Roman" w:cs="Times New Roman"/>
          <w:lang w:val="kk-KZ"/>
        </w:rPr>
        <w:t xml:space="preserve">Көрнекті педагог,  ПҒА  академигі (1985) 1900 жылы  Мәскеу  облысында  дүниеге  келген. 1919  жылдан  бастауыш  мектеп  мұғалімі  болып істеді. 1920-30 жылдары  С.Т. Шацкийдің   басшылығымен РСФСР халық ағарту  комиссариатының  Халыққа   білім  берудің 1-тәжірибелік  станциясында  жұмыс жасады. 1925 жылы  сонда  педагогикалық  курстарды  тәмамдады. 1930 жылдан   2-Мәскеу  мемлекеттік  университеті  жанындағы  ғылыми  педагогика  институтында,  ғылыми-зерттеу  жұмыстарын  жүргізді  және  сонымен  қатар  дәріс  берді. 1945  жылдан  ПҒА ғылыми-зерттеу  институттарының   дидактика  мәселелерін  зерделейтін бөлімдерін  басқарды. </w:t>
      </w:r>
    </w:p>
    <w:p w:rsidR="000519D4" w:rsidRPr="000519D4" w:rsidRDefault="000519D4" w:rsidP="00B2175B">
      <w:pPr>
        <w:spacing w:after="0" w:line="240" w:lineRule="auto"/>
        <w:ind w:left="-567" w:firstLine="141"/>
        <w:jc w:val="both"/>
        <w:outlineLvl w:val="0"/>
        <w:rPr>
          <w:rFonts w:ascii="Times New Roman" w:hAnsi="Times New Roman" w:cs="Times New Roman"/>
          <w:lang w:val="kk-KZ"/>
        </w:rPr>
      </w:pPr>
      <w:r w:rsidRPr="000519D4">
        <w:rPr>
          <w:rFonts w:ascii="Times New Roman" w:hAnsi="Times New Roman" w:cs="Times New Roman"/>
          <w:lang w:val="kk-KZ"/>
        </w:rPr>
        <w:t>Михаил Николаевич Скаткин кеңестің  көрнекті  ғалым-педагогы  КСРО Педагогика  ғылымдар  академиясының корреспондент-мүшесі. Оның  дидактикаға  ұсынған  принциптер  жүйесі ғылымилық  пен  коммунистік  идеялылық,  оқытуды коммунизм  құрумен  байланыстыру, саналылық, жеке  тұлға  мен  ұжымның мүддесін үйлестіру болды. М.Н. Скаткиннің іргелі  еңбектерінің  бірі – «Қазіргі  дидактика  мәселелері».</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Скаткин педагогика ғылымдарының  әдіснамасымен,  сондай ақ  оқыту үдерісін, білім  мазмұнын жетілдіру  және тағы  басқа  мәселелермен  айналысты. Оның дидактиканың  іргелі  мәселеріне  арналған  еңбектері (политехникалық білім беру  теориялары,  оқытудың  ұстанымдары  мен  әдістері)  КСРО  және  басқа елдерде  жүргізілген  зерттеулерге  негіз болды. Оқу  бағдарламаларын  құрастыру  теориясын   алғашқылардың  бірі  болып  жасады. Дидактиканың  жаңа  ұстанымдарының,  оның ішінде,  оқытудың  ғылымилығы  ұстанымының  авторы,  білім  беру  мазмұны  және  оқыту  әдістерінің  дидактикалық  тұжырымдамаларын  жасаушылардың  бірі;  1960-1980 жылдары  оқыту  үдерісін  жетілдіру  жолдарын  анықтаудағы  ролі  айрықша  маңызды  Скаткин дидактиканың  жай-күйін  және оның  жеке  мәселелерін  жүйелеп,  оларға  тұжырымдамалық  тұтастық  сипатын берді. Скаткин бастауыш  мектепке  арналған   табиғаттану  оқулығының  және оған  әдістемелік  басшылықтың  авторы (1946-1986 жж),</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b/>
          <w:lang w:val="kk-KZ"/>
        </w:rPr>
        <w:t>Шығармалары:</w:t>
      </w:r>
      <w:r w:rsidRPr="000519D4">
        <w:rPr>
          <w:rFonts w:ascii="Times New Roman" w:hAnsi="Times New Roman" w:cs="Times New Roman"/>
          <w:lang w:val="kk-KZ"/>
        </w:rPr>
        <w:t xml:space="preserve"> О школе  будущего. М., 1974, Дидактика  ср.школы  М., 1987. Проблемы  современной  дидактики . М., 1984. Методология  и  методика педагогических  исследований. М., 1986.</w:t>
      </w:r>
    </w:p>
    <w:p w:rsidR="000519D4" w:rsidRPr="000519D4" w:rsidRDefault="000519D4"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Cs/>
          <w:lang w:val="kk-KZ"/>
        </w:rPr>
        <w:t xml:space="preserve">ХХ  ғасырдың 70-90- жылдары ПҒА Педегогиканың теориясы мен тарихы Институтында  </w:t>
      </w:r>
      <w:r w:rsidRPr="000519D4">
        <w:rPr>
          <w:rFonts w:ascii="Times New Roman" w:hAnsi="Times New Roman" w:cs="Times New Roman"/>
          <w:b/>
          <w:bCs/>
          <w:lang w:val="kk-KZ"/>
        </w:rPr>
        <w:t xml:space="preserve">Шубинский Владимир Степанович,  Воробъев Геннадий Васильевич, Гмурман Владимир Ефимович </w:t>
      </w:r>
      <w:r w:rsidRPr="000519D4">
        <w:rPr>
          <w:rFonts w:ascii="Times New Roman" w:hAnsi="Times New Roman" w:cs="Times New Roman"/>
          <w:bCs/>
          <w:lang w:val="kk-KZ"/>
        </w:rPr>
        <w:t>педагогика әдіснамасының дамуына үлкен үлес қосты, педагогика философиясының негізін салды. Философиялық тұғырларды педагогика әдіснамасының міндеттерін орындауға қолдану мәселелерін зерттеді.</w:t>
      </w:r>
    </w:p>
    <w:p w:rsidR="000519D4" w:rsidRPr="000519D4" w:rsidRDefault="000519D4"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
          <w:bCs/>
          <w:lang w:val="kk-KZ"/>
        </w:rPr>
        <w:t>В.С. Шубинский</w:t>
      </w:r>
      <w:r w:rsidRPr="000519D4">
        <w:rPr>
          <w:rFonts w:ascii="Times New Roman" w:hAnsi="Times New Roman" w:cs="Times New Roman"/>
          <w:bCs/>
          <w:lang w:val="kk-KZ"/>
        </w:rPr>
        <w:t xml:space="preserve"> педагогикалық теорияның жасалу жүйесін зерттеді, тәрбиенің іргелі ұстанымдарын ұсынды, педагогикаәдіснамасының даму үрдістерін пайымдады, әдіснамалық білімнің құрылымын  нақтылады, оқушылардың диалектикалық ойлай үдерісін анықтады.</w:t>
      </w:r>
    </w:p>
    <w:p w:rsidR="000519D4" w:rsidRPr="000519D4" w:rsidRDefault="000519D4" w:rsidP="00B2175B">
      <w:pPr>
        <w:spacing w:after="0" w:line="240" w:lineRule="auto"/>
        <w:ind w:left="-567" w:firstLine="141"/>
        <w:jc w:val="both"/>
        <w:rPr>
          <w:rFonts w:ascii="Times New Roman" w:hAnsi="Times New Roman" w:cs="Times New Roman"/>
          <w:bCs/>
          <w:lang w:val="kk-KZ"/>
        </w:rPr>
      </w:pPr>
      <w:r w:rsidRPr="000519D4">
        <w:rPr>
          <w:rFonts w:ascii="Times New Roman" w:hAnsi="Times New Roman" w:cs="Times New Roman"/>
          <w:b/>
          <w:bCs/>
          <w:lang w:val="kk-KZ"/>
        </w:rPr>
        <w:t>Г.В. Воробъев</w:t>
      </w:r>
      <w:r w:rsidRPr="000519D4">
        <w:rPr>
          <w:rFonts w:ascii="Times New Roman" w:hAnsi="Times New Roman" w:cs="Times New Roman"/>
          <w:bCs/>
          <w:lang w:val="kk-KZ"/>
        </w:rPr>
        <w:t xml:space="preserve"> философиялық заңдарды, категорияларды және әдістерді педагогикалық зерттеу пәніне көшіру, педагогмкалық экспериментті ұйымдастыру, дидактикадағы өлшемдерді қолдану мәселелерін зерттеді. В.Е. Гмурман әдіснамалық мәселелерді терең зерделеді. Ол </w:t>
      </w:r>
      <w:r w:rsidRPr="000519D4">
        <w:rPr>
          <w:rFonts w:ascii="Times New Roman" w:hAnsi="Times New Roman" w:cs="Times New Roman"/>
          <w:lang w:val="kk-KZ"/>
        </w:rPr>
        <w:t>«Педагогика» оқулығының бөлімдерін, Педагогикалық энциклопедияның мақалаларын, теориялық мақалалар, «Педагогиканың жалпы негіздері» атты күрделі еңбекті Ф.Ф. Королевпен бірге жазып даярлады. Педагогиканың ұғымдық-түсініктік жүйесін жасаумен айналысты.</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 xml:space="preserve">ПҒА корреспондент мүшесі  </w:t>
      </w:r>
      <w:r w:rsidRPr="000519D4">
        <w:rPr>
          <w:rFonts w:ascii="Times New Roman" w:hAnsi="Times New Roman" w:cs="Times New Roman"/>
          <w:b/>
          <w:lang w:val="kk-KZ"/>
        </w:rPr>
        <w:t>Н.В. Кузьмина</w:t>
      </w:r>
      <w:r w:rsidRPr="000519D4">
        <w:rPr>
          <w:rFonts w:ascii="Times New Roman" w:hAnsi="Times New Roman" w:cs="Times New Roman"/>
          <w:lang w:val="kk-KZ"/>
        </w:rPr>
        <w:t xml:space="preserve"> педагогикалық әрекеттізерттеу әдістерін пайдалаyу логикасын, жүйелі педагогикалық және акмеологиялық  зерттеу әдістерін,  ұсынды.</w:t>
      </w:r>
    </w:p>
    <w:p w:rsidR="000519D4" w:rsidRPr="000519D4" w:rsidRDefault="000519D4" w:rsidP="00B2175B">
      <w:pPr>
        <w:pStyle w:val="afb"/>
        <w:ind w:left="-567" w:firstLine="141"/>
        <w:jc w:val="both"/>
        <w:rPr>
          <w:rFonts w:ascii="Times New Roman" w:hAnsi="Times New Roman" w:cs="Times New Roman"/>
          <w:lang w:val="kk-KZ" w:eastAsia="ru-RU"/>
        </w:rPr>
      </w:pPr>
      <w:r w:rsidRPr="000519D4">
        <w:rPr>
          <w:rFonts w:ascii="Times New Roman" w:hAnsi="Times New Roman" w:cs="Times New Roman"/>
          <w:noProof/>
          <w:lang w:eastAsia="ru-RU"/>
        </w:rPr>
        <w:drawing>
          <wp:anchor distT="0" distB="0" distL="114300" distR="114300" simplePos="0" relativeHeight="251628544" behindDoc="1" locked="0" layoutInCell="1" allowOverlap="1">
            <wp:simplePos x="0" y="0"/>
            <wp:positionH relativeFrom="column">
              <wp:posOffset>57150</wp:posOffset>
            </wp:positionH>
            <wp:positionV relativeFrom="paragraph">
              <wp:posOffset>92075</wp:posOffset>
            </wp:positionV>
            <wp:extent cx="922655" cy="1047750"/>
            <wp:effectExtent l="19050" t="0" r="0" b="0"/>
            <wp:wrapTight wrapText="bothSides">
              <wp:wrapPolygon edited="0">
                <wp:start x="-446" y="0"/>
                <wp:lineTo x="-446" y="21207"/>
                <wp:lineTo x="21407" y="21207"/>
                <wp:lineTo x="21407" y="0"/>
                <wp:lineTo x="-446" y="0"/>
              </wp:wrapPolygon>
            </wp:wrapTight>
            <wp:docPr id="29" name="Рисунок 1" descr="http://www.acmeology.com/uchenye/kuzmina-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cmeology.com/uchenye/kuzmina-nina.jpg"/>
                    <pic:cNvPicPr>
                      <a:picLocks noChangeAspect="1" noChangeArrowheads="1"/>
                    </pic:cNvPicPr>
                  </pic:nvPicPr>
                  <pic:blipFill>
                    <a:blip r:embed="rId9" cstate="print"/>
                    <a:srcRect/>
                    <a:stretch>
                      <a:fillRect/>
                    </a:stretch>
                  </pic:blipFill>
                  <pic:spPr bwMode="auto">
                    <a:xfrm>
                      <a:off x="0" y="0"/>
                      <a:ext cx="922655" cy="1047750"/>
                    </a:xfrm>
                    <a:prstGeom prst="rect">
                      <a:avLst/>
                    </a:prstGeom>
                    <a:noFill/>
                    <a:ln w="9525">
                      <a:noFill/>
                      <a:miter lim="800000"/>
                      <a:headEnd/>
                      <a:tailEnd/>
                    </a:ln>
                  </pic:spPr>
                </pic:pic>
              </a:graphicData>
            </a:graphic>
          </wp:anchor>
        </w:drawing>
      </w:r>
      <w:r w:rsidRPr="000519D4">
        <w:rPr>
          <w:rFonts w:ascii="Times New Roman" w:hAnsi="Times New Roman" w:cs="Times New Roman"/>
          <w:lang w:val="kk-KZ" w:eastAsia="ru-RU"/>
        </w:rPr>
        <w:t>КСРО Педагогика ғылымдары Академиясының корреспондент мүшесі Н.В. Кузьмина педагогикалық әрекетті зерттеу әдістерін қолдану логикасын, жүйелі педагогикалық зерттеу әдістерін, акмеологиялық зерттеу әдістерін ұсынды. Зерттеу нәтижесін жүйелеу негізінде акмеологияның пәнін анықтады және 1991 жылы Бүкілодақтық акмеологиялық ассоциацияның негізін салды. Акмеология адам туралы ғылымдар жүйесінде білімдердің жаңа саласы деп танылды. 1992 жылы акмеология ғылымдарының қоғамдық Академиясы құрылды, оның жанында Санкт-Петебургтің акмеологиялық академиясы жұмыс жасайды.</w:t>
      </w:r>
    </w:p>
    <w:p w:rsidR="000519D4" w:rsidRPr="000519D4" w:rsidRDefault="000519D4" w:rsidP="00B2175B">
      <w:pPr>
        <w:pStyle w:val="afb"/>
        <w:ind w:left="-567" w:firstLine="141"/>
        <w:jc w:val="both"/>
        <w:rPr>
          <w:rFonts w:ascii="Times New Roman" w:hAnsi="Times New Roman" w:cs="Times New Roman"/>
          <w:lang w:val="kk-KZ" w:eastAsia="ru-RU"/>
        </w:rPr>
      </w:pPr>
      <w:r w:rsidRPr="000519D4">
        <w:rPr>
          <w:rFonts w:ascii="Times New Roman" w:hAnsi="Times New Roman" w:cs="Times New Roman"/>
          <w:b/>
          <w:lang w:val="kk-KZ" w:eastAsia="ru-RU"/>
        </w:rPr>
        <w:t>Кузьмина Нина Васильевна</w:t>
      </w:r>
      <w:r w:rsidRPr="000519D4">
        <w:rPr>
          <w:rFonts w:ascii="Times New Roman" w:hAnsi="Times New Roman" w:cs="Times New Roman"/>
          <w:lang w:val="kk-KZ" w:eastAsia="ru-RU"/>
        </w:rPr>
        <w:t xml:space="preserve"> 1923 жылы 23 қыркүйекте Нальчик қаласында дүниеге келген. 1947 жылы Герцен атындағы Ленинград педагогикалық институтын бітірген, 1950 жылы аспирантураны бітіріп, Б.Г. Ананьевтің ғылыми жетекшілігімен «Бастауыш сыныптардың жас мұғалімінің жұмысындағы қиындықтар мен табыстарға психологиялық-педагогикалық талдау» тақырыбында кандидаттық диссертация, 1965 жылы «Мұғалім әрекетінің психологиялық құрылымы және оның тұлғасының қалыптасуы» тақырыбында докторлық диссертация қорғады. Негізінен педагогика және педагогикалық психология кафедрасының меңгерушісі қызметін атқарды.</w:t>
      </w:r>
    </w:p>
    <w:p w:rsidR="000519D4" w:rsidRPr="000519D4" w:rsidRDefault="000519D4" w:rsidP="00B2175B">
      <w:pPr>
        <w:spacing w:after="0" w:line="240" w:lineRule="auto"/>
        <w:ind w:left="-567" w:firstLine="141"/>
        <w:jc w:val="both"/>
        <w:outlineLvl w:val="0"/>
        <w:rPr>
          <w:rFonts w:ascii="Times New Roman" w:hAnsi="Times New Roman" w:cs="Times New Roman"/>
          <w:lang w:val="kk-KZ"/>
        </w:rPr>
      </w:pPr>
      <w:r w:rsidRPr="000519D4">
        <w:rPr>
          <w:rFonts w:ascii="Times New Roman" w:hAnsi="Times New Roman" w:cs="Times New Roman"/>
          <w:lang w:val="kk-KZ"/>
        </w:rPr>
        <w:t>Н.В. Кузьмина кәсіптік білім берудің акмеологиясын зерттеді.  Н.В. Кузьминаның еңбектерінде педагогикалық іс-әрекеттің психологиялық құрылымына сипаттама беріледі. Ол барлық студенттің  педагогикалық мамандыққа бағыттылығын және педагогикалық икемділігін қалыптастыруды педагогикалық меңгерудің маңызды міндеттерінің бірінен санайды. Сонымен қатар маман дайындаудың тиімділігін арттыру үшін студенттерді болашақ кәсіби іс-әрекетінің құрылымына икемдей отырып,   мұғалім тұлғасын қалыптастыру үдерісін қарастырады. Педагогикалық қабілетке ол педагогикалық байқампаздық, педагогикалық қиял, педагогикалық такт, назар аударып, көңіл қою және талапшылдықты жатқызады.</w:t>
      </w:r>
    </w:p>
    <w:p w:rsidR="000519D4" w:rsidRPr="000519D4" w:rsidRDefault="000519D4" w:rsidP="00B2175B">
      <w:pPr>
        <w:pStyle w:val="a3"/>
        <w:tabs>
          <w:tab w:val="left" w:pos="1100"/>
        </w:tabs>
        <w:spacing w:after="0" w:line="240" w:lineRule="auto"/>
        <w:ind w:left="-567" w:firstLine="141"/>
        <w:jc w:val="both"/>
        <w:rPr>
          <w:rFonts w:ascii="Times New Roman" w:hAnsi="Times New Roman"/>
        </w:rPr>
      </w:pPr>
      <w:r w:rsidRPr="000519D4">
        <w:rPr>
          <w:rFonts w:ascii="Times New Roman" w:hAnsi="Times New Roman"/>
        </w:rPr>
        <w:t xml:space="preserve"> Педагогикадағы құзыреттілік тұғыры туралы ғылыми жұмыстардың арасында </w:t>
      </w:r>
      <w:r w:rsidRPr="000519D4">
        <w:rPr>
          <w:rFonts w:ascii="Times New Roman" w:hAnsi="Times New Roman"/>
          <w:b/>
        </w:rPr>
        <w:t>Н.В. Кузьминаның зерттеулері</w:t>
      </w:r>
      <w:r w:rsidRPr="000519D4">
        <w:rPr>
          <w:rFonts w:ascii="Times New Roman" w:hAnsi="Times New Roman"/>
        </w:rPr>
        <w:t xml:space="preserve"> ерекше мәнге ие. Мұғалім еңбегінің психологиясын қарастыра отырып және педагогикалық қызметінің құрылымын анықтай келе, ғалым педагогтің тұлғасына үлкен мән береді. Көрсетілген кәсіби шеберлік пен бірізді дағдылар даярлық үдерісінде тұтас тетік құрайды. Н.В. Кузьмина кәсіби даярлаудың төрт компонентін атап көрсетеді, олар: құрастырушылық, коммуникативтік, ұйымдастырушылық және гностикалық. Оларды автор белгілі бір педагогикалық қабілеттердің қатарына жатқызады: оқу-құрастырушылық  материалдарын балалардың жас ерекшеліктеріне қарай таңдау, баланың жеке тұлғасының жобалану, диагностикалық және даму бейнесін есепке алу; коммуникативтік-балалармен қарым-қатынас қалыптастыру, оларды ситуацияға байланысты әрекет етуге бейімдеу; ұйымдастырушылық-іс-әрекеттің алуан түріне қатыстыру, ұжымды әрбір жеке тұлғаға ықпал жасау құралына айналдыру; гностикалық – заңдылықтарды анықтайтын, тәуелділікті белгілейтін талданған педагогикалық ситуацияларды оңтайлы шешуге қабілетті болу.</w:t>
      </w:r>
    </w:p>
    <w:p w:rsidR="000519D4" w:rsidRPr="000519D4" w:rsidRDefault="000519D4" w:rsidP="00B2175B">
      <w:pPr>
        <w:tabs>
          <w:tab w:val="left" w:pos="0"/>
          <w:tab w:val="left" w:pos="5040"/>
        </w:tabs>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 xml:space="preserve">Н.В. Кузьмина құзыреттілікті жеке тұлғаның қасиеттері ретінде қарастырады. Оның пікірінше құзыреттіліктің бес түрі бар: </w:t>
      </w:r>
    </w:p>
    <w:p w:rsidR="000519D4" w:rsidRPr="000519D4" w:rsidRDefault="000519D4" w:rsidP="00B2175B">
      <w:pPr>
        <w:tabs>
          <w:tab w:val="left" w:pos="5040"/>
        </w:tabs>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1. Оқытатын пән бойынша арнайы және кәсіби құзыреттілік.</w:t>
      </w:r>
    </w:p>
    <w:p w:rsidR="000519D4" w:rsidRPr="000519D4" w:rsidRDefault="000519D4" w:rsidP="00B2175B">
      <w:pPr>
        <w:tabs>
          <w:tab w:val="left" w:pos="5040"/>
        </w:tabs>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2. Оқушылардың білім, біліктерін қалыптастыру тәсілдері бағытындағы әдістемелік құзыреттілік.</w:t>
      </w:r>
    </w:p>
    <w:p w:rsidR="000519D4" w:rsidRPr="000519D4" w:rsidRDefault="000519D4" w:rsidP="00B2175B">
      <w:pPr>
        <w:tabs>
          <w:tab w:val="left" w:pos="5040"/>
        </w:tabs>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3. Қарым-қатынас аясындағы әлеуметтік-психологиялық құзыреттілік.</w:t>
      </w:r>
    </w:p>
    <w:p w:rsidR="000519D4" w:rsidRPr="000519D4" w:rsidRDefault="000519D4" w:rsidP="00B2175B">
      <w:pPr>
        <w:tabs>
          <w:tab w:val="left" w:pos="5040"/>
        </w:tabs>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4. Оқушылардың ынтасы, қабілеті аймағындағы дифференциалды-психологиялық құзыреттілік.</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5. Тұлғаның өзінің және өзіндік іс-әрекетінің жетістіктері мен кемшіліктері айналасындағы аутопсихологиялық құзыреттілік.</w:t>
      </w:r>
    </w:p>
    <w:p w:rsidR="000519D4" w:rsidRPr="000519D4" w:rsidRDefault="000519D4" w:rsidP="00B2175B">
      <w:pPr>
        <w:spacing w:after="0" w:line="240" w:lineRule="auto"/>
        <w:ind w:left="-567" w:firstLine="141"/>
        <w:jc w:val="both"/>
        <w:rPr>
          <w:rFonts w:ascii="Times New Roman" w:hAnsi="Times New Roman" w:cs="Times New Roman"/>
        </w:rPr>
      </w:pPr>
      <w:r w:rsidRPr="000519D4">
        <w:rPr>
          <w:rFonts w:ascii="Times New Roman" w:hAnsi="Times New Roman" w:cs="Times New Roman"/>
          <w:lang w:val="kk-KZ"/>
        </w:rPr>
        <w:t xml:space="preserve">Н.В. Кузьмина Бүкілодақтық акмеология ассоциациясын құрды. 1991 жылы  акмеология  білімнің жаңа саласы ретінде тіркелді. </w:t>
      </w:r>
      <w:r w:rsidRPr="000519D4">
        <w:rPr>
          <w:rFonts w:ascii="Times New Roman" w:hAnsi="Times New Roman" w:cs="Times New Roman"/>
        </w:rPr>
        <w:t>1992 жылы  Акмеология ғылымдарының қоғамдық академиясының негізі қаланды.</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 xml:space="preserve"> </w:t>
      </w:r>
      <w:r w:rsidRPr="000519D4">
        <w:rPr>
          <w:rFonts w:ascii="Times New Roman" w:hAnsi="Times New Roman" w:cs="Times New Roman"/>
          <w:b/>
          <w:lang w:val="kk-KZ"/>
        </w:rPr>
        <w:t>Негізгі еңбектері:</w:t>
      </w:r>
      <w:r w:rsidRPr="000519D4">
        <w:rPr>
          <w:rFonts w:ascii="Times New Roman" w:hAnsi="Times New Roman" w:cs="Times New Roman"/>
          <w:lang w:val="kk-KZ"/>
        </w:rPr>
        <w:t xml:space="preserve"> Профессионализм личности преподавателя и мастера производственного обучения. –М., 1990.;  </w:t>
      </w:r>
      <w:r w:rsidRPr="000519D4">
        <w:rPr>
          <w:rFonts w:ascii="Times New Roman" w:hAnsi="Times New Roman" w:cs="Times New Roman"/>
          <w:w w:val="108"/>
        </w:rPr>
        <w:t xml:space="preserve">Психологическая структура деятельности учителя и </w:t>
      </w:r>
      <w:r w:rsidRPr="000519D4">
        <w:rPr>
          <w:rFonts w:ascii="Times New Roman" w:hAnsi="Times New Roman" w:cs="Times New Roman"/>
          <w:spacing w:val="-15"/>
          <w:w w:val="108"/>
        </w:rPr>
        <w:t>формирования его личности. - Л., 1964.</w:t>
      </w:r>
      <w:r w:rsidRPr="000519D4">
        <w:rPr>
          <w:rFonts w:ascii="Times New Roman" w:hAnsi="Times New Roman" w:cs="Times New Roman"/>
          <w:spacing w:val="-15"/>
          <w:w w:val="108"/>
          <w:lang w:val="kk-KZ"/>
        </w:rPr>
        <w:t xml:space="preserve">; Основы вузовской педагогики: </w:t>
      </w:r>
      <w:r w:rsidRPr="000519D4">
        <w:rPr>
          <w:rFonts w:ascii="Times New Roman" w:hAnsi="Times New Roman" w:cs="Times New Roman"/>
          <w:lang w:val="kk-KZ"/>
        </w:rPr>
        <w:t xml:space="preserve">учеб.пос. </w:t>
      </w:r>
      <w:r w:rsidRPr="000519D4">
        <w:rPr>
          <w:rFonts w:ascii="Times New Roman" w:hAnsi="Times New Roman" w:cs="Times New Roman"/>
        </w:rPr>
        <w:t>-</w:t>
      </w:r>
      <w:r w:rsidRPr="000519D4">
        <w:rPr>
          <w:rFonts w:ascii="Times New Roman" w:hAnsi="Times New Roman" w:cs="Times New Roman"/>
          <w:lang w:val="kk-KZ"/>
        </w:rPr>
        <w:t xml:space="preserve"> </w:t>
      </w:r>
      <w:r w:rsidRPr="000519D4">
        <w:rPr>
          <w:rFonts w:ascii="Times New Roman" w:hAnsi="Times New Roman" w:cs="Times New Roman"/>
        </w:rPr>
        <w:t>Л., 1972.</w:t>
      </w:r>
    </w:p>
    <w:p w:rsidR="000519D4" w:rsidRPr="000519D4" w:rsidRDefault="000519D4" w:rsidP="00B2175B">
      <w:pPr>
        <w:spacing w:after="0" w:line="240" w:lineRule="auto"/>
        <w:ind w:left="-567" w:firstLine="141"/>
        <w:jc w:val="both"/>
        <w:rPr>
          <w:rFonts w:ascii="Times New Roman" w:hAnsi="Times New Roman" w:cs="Times New Roman"/>
          <w:b/>
          <w:lang w:val="kk-KZ"/>
        </w:rPr>
      </w:pPr>
      <w:r w:rsidRPr="000519D4">
        <w:rPr>
          <w:rFonts w:ascii="Times New Roman" w:hAnsi="Times New Roman" w:cs="Times New Roman"/>
          <w:b/>
          <w:noProof/>
        </w:rPr>
        <w:drawing>
          <wp:anchor distT="0" distB="0" distL="114300" distR="114300" simplePos="0" relativeHeight="251620352" behindDoc="0" locked="0" layoutInCell="1" allowOverlap="1">
            <wp:simplePos x="0" y="0"/>
            <wp:positionH relativeFrom="column">
              <wp:posOffset>-17780</wp:posOffset>
            </wp:positionH>
            <wp:positionV relativeFrom="paragraph">
              <wp:posOffset>70485</wp:posOffset>
            </wp:positionV>
            <wp:extent cx="998855" cy="1319530"/>
            <wp:effectExtent l="19050" t="0" r="0" b="0"/>
            <wp:wrapSquare wrapText="bothSides"/>
            <wp:docPr id="20" name="Рисунок 65" descr="гонч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гончаров"/>
                    <pic:cNvPicPr>
                      <a:picLocks noChangeAspect="1" noChangeArrowheads="1"/>
                    </pic:cNvPicPr>
                  </pic:nvPicPr>
                  <pic:blipFill>
                    <a:blip r:embed="rId10" cstate="print"/>
                    <a:srcRect/>
                    <a:stretch>
                      <a:fillRect/>
                    </a:stretch>
                  </pic:blipFill>
                  <pic:spPr bwMode="auto">
                    <a:xfrm>
                      <a:off x="0" y="0"/>
                      <a:ext cx="998855" cy="1319530"/>
                    </a:xfrm>
                    <a:prstGeom prst="rect">
                      <a:avLst/>
                    </a:prstGeom>
                    <a:noFill/>
                    <a:ln w="9525">
                      <a:noFill/>
                      <a:miter lim="800000"/>
                      <a:headEnd/>
                      <a:tailEnd/>
                    </a:ln>
                  </pic:spPr>
                </pic:pic>
              </a:graphicData>
            </a:graphic>
          </wp:anchor>
        </w:drawing>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b/>
          <w:lang w:val="kk-KZ"/>
        </w:rPr>
        <w:t>Академик Николай  Кириллович  Гончаров</w:t>
      </w:r>
      <w:r w:rsidRPr="000519D4">
        <w:rPr>
          <w:rFonts w:ascii="Times New Roman" w:hAnsi="Times New Roman" w:cs="Times New Roman"/>
        </w:rPr>
        <w:t xml:space="preserve"> (6.12.1902, Чиркино селосы, қазір Моск. обл., - 13.12.1978, Москва). </w:t>
      </w:r>
      <w:r w:rsidRPr="000519D4">
        <w:rPr>
          <w:rFonts w:ascii="Times New Roman" w:hAnsi="Times New Roman" w:cs="Times New Roman"/>
          <w:lang w:val="kk-KZ"/>
        </w:rPr>
        <w:t>Н.К.Гончаров РСФСР Педагогика  ғылымдар  академиясының академик мүшесі. Оның «Педагогика негіздері» еңбегі (1947), «Педагогика  мәселелері»  еңбегі (1960) басылып  шықты. Оның ғылыми  мақалалары педагогика  ғылымының  әдіснамасы  мен  әдістері, В.И.Лениннің комсомолдың III сьезінде  сөйлеген  сөзі – кеңес  педагогикасының маңызды қайнар көзінің  бірі, Н.К.Крупскаяның  педагогикалық  мұралары және  қазіргі  мектеп, оқыту  теориясы, орта  мектепте  политехникалық  білім  беру  тәжірибесі  мен РСФСР Педагогика  ғылымдар  академиясының міндеттері, мектеп  дамуындағы  жаңа  кезең және орта  мектептің  міндеттері мәселелеріне  арналды.</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 xml:space="preserve">Академик </w:t>
      </w:r>
      <w:r w:rsidRPr="000519D4">
        <w:rPr>
          <w:rFonts w:ascii="Times New Roman" w:hAnsi="Times New Roman" w:cs="Times New Roman"/>
          <w:b/>
          <w:lang w:val="kk-KZ"/>
        </w:rPr>
        <w:t>Н.К.Гончаров</w:t>
      </w:r>
      <w:r w:rsidRPr="000519D4">
        <w:rPr>
          <w:rFonts w:ascii="Times New Roman" w:hAnsi="Times New Roman" w:cs="Times New Roman"/>
          <w:lang w:val="kk-KZ"/>
        </w:rPr>
        <w:t xml:space="preserve"> өзінің «Методология и методы педагогики как науки» атты еңбегінде тарихи-педагогикалық ізденістің логикасының үлгісін көрсетті. Ол педагогика әдіснамасы, тәрбие мен оқыту теориясы, отандық және шетелдік педагогика мен білім беру тарихына арналған ғылыми еңбектердің, бірқатар педагогикадан оқулықтар мен оқу құралдарының авторы.  </w:t>
      </w:r>
    </w:p>
    <w:p w:rsidR="000519D4" w:rsidRPr="000519D4" w:rsidRDefault="000519D4" w:rsidP="00B2175B">
      <w:pPr>
        <w:pStyle w:val="afb"/>
        <w:ind w:left="-567" w:firstLine="141"/>
        <w:jc w:val="both"/>
        <w:rPr>
          <w:rFonts w:ascii="Times New Roman" w:hAnsi="Times New Roman" w:cs="Times New Roman"/>
          <w:lang w:val="kk-KZ" w:eastAsia="ru-RU"/>
        </w:rPr>
      </w:pPr>
      <w:r w:rsidRPr="000519D4">
        <w:rPr>
          <w:rFonts w:ascii="Times New Roman" w:hAnsi="Times New Roman" w:cs="Times New Roman"/>
          <w:b/>
          <w:noProof/>
          <w:lang w:eastAsia="ru-RU"/>
        </w:rPr>
        <w:drawing>
          <wp:anchor distT="0" distB="0" distL="114300" distR="114300" simplePos="0" relativeHeight="251621376" behindDoc="0" locked="0" layoutInCell="1" allowOverlap="1">
            <wp:simplePos x="0" y="0"/>
            <wp:positionH relativeFrom="column">
              <wp:posOffset>156210</wp:posOffset>
            </wp:positionH>
            <wp:positionV relativeFrom="paragraph">
              <wp:posOffset>78740</wp:posOffset>
            </wp:positionV>
            <wp:extent cx="971550" cy="1266825"/>
            <wp:effectExtent l="19050" t="0" r="0" b="0"/>
            <wp:wrapSquare wrapText="bothSides"/>
            <wp:docPr id="21" name="Рисунок 66" descr="koro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korolev"/>
                    <pic:cNvPicPr>
                      <a:picLocks noChangeAspect="1" noChangeArrowheads="1"/>
                    </pic:cNvPicPr>
                  </pic:nvPicPr>
                  <pic:blipFill>
                    <a:blip r:embed="rId11" cstate="print"/>
                    <a:srcRect/>
                    <a:stretch>
                      <a:fillRect/>
                    </a:stretch>
                  </pic:blipFill>
                  <pic:spPr bwMode="auto">
                    <a:xfrm>
                      <a:off x="0" y="0"/>
                      <a:ext cx="971550" cy="1266825"/>
                    </a:xfrm>
                    <a:prstGeom prst="rect">
                      <a:avLst/>
                    </a:prstGeom>
                    <a:noFill/>
                    <a:ln w="9525">
                      <a:noFill/>
                      <a:miter lim="800000"/>
                      <a:headEnd/>
                      <a:tailEnd/>
                    </a:ln>
                  </pic:spPr>
                </pic:pic>
              </a:graphicData>
            </a:graphic>
          </wp:anchor>
        </w:drawing>
      </w:r>
      <w:r w:rsidRPr="000519D4">
        <w:rPr>
          <w:rFonts w:ascii="Times New Roman" w:hAnsi="Times New Roman" w:cs="Times New Roman"/>
          <w:b/>
          <w:lang w:val="kk-KZ" w:eastAsia="ru-RU"/>
        </w:rPr>
        <w:t>Федор Федорович Королев (19.09.1898-13.6.1971)</w:t>
      </w:r>
      <w:r w:rsidRPr="000519D4">
        <w:rPr>
          <w:rFonts w:ascii="Times New Roman" w:hAnsi="Times New Roman" w:cs="Times New Roman"/>
          <w:lang w:val="kk-KZ" w:eastAsia="ru-RU"/>
        </w:rPr>
        <w:t xml:space="preserve"> өзінің монографияларында жаңа кеңес мектебін құрудың негізгі ұстанымдарын жүзеге асыру үдерісін көрсетті. Ол ұстанымдар: жынысына, ұлтына тәуелсіз азаматтардың білім алуының қолжетімділігі, тегін оқу, ғылыми білім беру, ана тілінде оқыту. Ф.Ф. Королев коммунистік тәрбиелеу теориясы мен практикасн, балалар қозғалысын, кеңес мектебінің тарихын зерделеді. Педагогика ғылымдарының әдіснамасының және теориясының негіздерін, педагогика әдістерін зерттеді. </w:t>
      </w:r>
    </w:p>
    <w:p w:rsidR="000519D4" w:rsidRPr="000519D4" w:rsidRDefault="000519D4" w:rsidP="00B2175B">
      <w:pPr>
        <w:pStyle w:val="afb"/>
        <w:ind w:left="-567" w:firstLine="141"/>
        <w:jc w:val="both"/>
        <w:rPr>
          <w:rFonts w:ascii="Times New Roman" w:hAnsi="Times New Roman" w:cs="Times New Roman"/>
          <w:lang w:val="kk-KZ" w:eastAsia="ru-RU"/>
        </w:rPr>
      </w:pPr>
      <w:r w:rsidRPr="000519D4">
        <w:rPr>
          <w:rFonts w:ascii="Times New Roman" w:hAnsi="Times New Roman" w:cs="Times New Roman"/>
          <w:lang w:val="kk-KZ"/>
        </w:rPr>
        <w:t>Ф.Ф. Королев – педагогика ғылымдарының докторы, профессор, академик. Оның орындаған тарихи-педагогикалық зерттеулері жан-жақтылығымен, талдаудың тереңдігімен, отандық және шетелдік педагогикалық мұраға дұрыс көзқарасымен, зерттеуде логикалық пен тарихилық оңтайлы үйлесуімен, тарихи-педагогикалық деректерді, құбылыстарды, үдерістерді обьективті бағалаумен ерекшеленеді</w:t>
      </w:r>
    </w:p>
    <w:p w:rsidR="000519D4" w:rsidRPr="000519D4" w:rsidRDefault="000519D4" w:rsidP="00B2175B">
      <w:pPr>
        <w:pStyle w:val="afb"/>
        <w:ind w:left="-567" w:firstLine="141"/>
        <w:jc w:val="center"/>
        <w:rPr>
          <w:rFonts w:ascii="Times New Roman" w:hAnsi="Times New Roman" w:cs="Times New Roman"/>
          <w:b/>
          <w:lang w:val="kk-KZ" w:eastAsia="ru-RU"/>
        </w:rPr>
      </w:pPr>
    </w:p>
    <w:p w:rsidR="000519D4" w:rsidRPr="000519D4" w:rsidRDefault="000519D4" w:rsidP="00B2175B">
      <w:pPr>
        <w:pStyle w:val="afb"/>
        <w:ind w:left="-567" w:firstLine="141"/>
        <w:jc w:val="both"/>
        <w:rPr>
          <w:rFonts w:ascii="Times New Roman" w:hAnsi="Times New Roman" w:cs="Times New Roman"/>
          <w:lang w:val="kk-KZ" w:eastAsia="ru-RU"/>
        </w:rPr>
      </w:pPr>
      <w:r w:rsidRPr="000519D4">
        <w:rPr>
          <w:rFonts w:ascii="Times New Roman" w:hAnsi="Times New Roman" w:cs="Times New Roman"/>
          <w:b/>
          <w:noProof/>
          <w:lang w:eastAsia="ru-RU"/>
        </w:rPr>
        <w:drawing>
          <wp:anchor distT="0" distB="0" distL="114300" distR="114300" simplePos="0" relativeHeight="251622400" behindDoc="0" locked="0" layoutInCell="1" allowOverlap="1">
            <wp:simplePos x="0" y="0"/>
            <wp:positionH relativeFrom="column">
              <wp:posOffset>156845</wp:posOffset>
            </wp:positionH>
            <wp:positionV relativeFrom="paragraph">
              <wp:posOffset>128270</wp:posOffset>
            </wp:positionV>
            <wp:extent cx="910590" cy="1259205"/>
            <wp:effectExtent l="19050" t="0" r="3810" b="0"/>
            <wp:wrapSquare wrapText="bothSides"/>
            <wp:docPr id="22" name="Рисунок 67" descr="писку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пискунов"/>
                    <pic:cNvPicPr>
                      <a:picLocks noChangeAspect="1" noChangeArrowheads="1"/>
                    </pic:cNvPicPr>
                  </pic:nvPicPr>
                  <pic:blipFill>
                    <a:blip r:embed="rId12" cstate="print"/>
                    <a:srcRect/>
                    <a:stretch>
                      <a:fillRect/>
                    </a:stretch>
                  </pic:blipFill>
                  <pic:spPr bwMode="auto">
                    <a:xfrm>
                      <a:off x="0" y="0"/>
                      <a:ext cx="910590" cy="1259205"/>
                    </a:xfrm>
                    <a:prstGeom prst="rect">
                      <a:avLst/>
                    </a:prstGeom>
                    <a:noFill/>
                    <a:ln w="9525">
                      <a:noFill/>
                      <a:miter lim="800000"/>
                      <a:headEnd/>
                      <a:tailEnd/>
                    </a:ln>
                  </pic:spPr>
                </pic:pic>
              </a:graphicData>
            </a:graphic>
          </wp:anchor>
        </w:drawing>
      </w:r>
      <w:r w:rsidRPr="000519D4">
        <w:rPr>
          <w:rFonts w:ascii="Times New Roman" w:hAnsi="Times New Roman" w:cs="Times New Roman"/>
          <w:b/>
          <w:lang w:val="kk-KZ" w:eastAsia="ru-RU"/>
        </w:rPr>
        <w:t>Пискунов Алексей Иванович</w:t>
      </w:r>
      <w:r w:rsidRPr="000519D4">
        <w:rPr>
          <w:rFonts w:ascii="Times New Roman" w:hAnsi="Times New Roman" w:cs="Times New Roman"/>
          <w:lang w:val="kk-KZ" w:eastAsia="ru-RU"/>
        </w:rPr>
        <w:t xml:space="preserve"> (1921-2001) - педагогика тарихын зерттеуші, РБА академигі, п.ғ.д., профессор. 1974-1980 жылдары КСРО ПҒА Педагогиканың теориясы мен тарихы институтының директоры болды. </w:t>
      </w:r>
    </w:p>
    <w:p w:rsidR="000519D4" w:rsidRPr="000519D4" w:rsidRDefault="000519D4" w:rsidP="00B2175B">
      <w:pPr>
        <w:pStyle w:val="afb"/>
        <w:ind w:left="-567" w:firstLine="141"/>
        <w:jc w:val="both"/>
        <w:rPr>
          <w:rFonts w:ascii="Times New Roman" w:hAnsi="Times New Roman" w:cs="Times New Roman"/>
          <w:lang w:val="kk-KZ" w:eastAsia="ru-RU"/>
        </w:rPr>
      </w:pPr>
      <w:r w:rsidRPr="000519D4">
        <w:rPr>
          <w:rFonts w:ascii="Times New Roman" w:hAnsi="Times New Roman" w:cs="Times New Roman"/>
          <w:lang w:val="kk-KZ" w:eastAsia="ru-RU"/>
        </w:rPr>
        <w:t>А.И. Пискуновтың жетекшілігімен 70-жылдары Кеңес одағы мен шетелдегі эксперименттік оқу-тәрбие мекемлернің тарихы зерттелді. Ол педагогикалық жоғары оқу орындарындағы педагогика тарихы болашақ педагогтардың кәсіби ойлауы мен дүниеге көзқарасын қалыптастырды деп есептеді. А.И. Пискунов мектеп пен педагогикалық ойлар тарихы, педагогикалық зерттеулер әдістері, педагогикалық пәндерді оқытудағы теория мен практиканың бірлігі, шетелдік педагогика тарихы туралы еңбектер жазды.</w:t>
      </w:r>
    </w:p>
    <w:p w:rsidR="000519D4" w:rsidRPr="000519D4" w:rsidRDefault="000519D4" w:rsidP="00B2175B">
      <w:pPr>
        <w:pStyle w:val="afb"/>
        <w:ind w:left="-567" w:firstLine="141"/>
        <w:jc w:val="both"/>
        <w:rPr>
          <w:rFonts w:ascii="Times New Roman" w:hAnsi="Times New Roman" w:cs="Times New Roman"/>
          <w:lang w:val="kk-KZ" w:eastAsia="ru-RU"/>
        </w:rPr>
      </w:pPr>
      <w:r w:rsidRPr="000519D4">
        <w:rPr>
          <w:rFonts w:ascii="Times New Roman" w:hAnsi="Times New Roman" w:cs="Times New Roman"/>
          <w:lang w:val="kk-KZ" w:eastAsia="ru-RU"/>
        </w:rPr>
        <w:t>Академик А.И. Пискунов өзінің «Педагогикалық эксперименттің теориясы мен практикасы», «Педагогикалық зерттеу әдіснамасы» атты еңбектерінде педагогикалық және тарихи-педагогикалық зерттеулердің теориясы мен әдістемесі туралы білімдер жүйесін жаңартып құрастырды.</w:t>
      </w:r>
    </w:p>
    <w:p w:rsidR="000519D4" w:rsidRPr="000519D4" w:rsidRDefault="000519D4" w:rsidP="00B2175B">
      <w:pPr>
        <w:pStyle w:val="a7"/>
        <w:spacing w:after="0"/>
        <w:ind w:left="-567" w:firstLine="141"/>
        <w:jc w:val="both"/>
        <w:rPr>
          <w:sz w:val="22"/>
          <w:szCs w:val="22"/>
          <w:lang w:val="kk-KZ"/>
        </w:rPr>
      </w:pPr>
      <w:r w:rsidRPr="000519D4">
        <w:rPr>
          <w:sz w:val="22"/>
          <w:szCs w:val="22"/>
          <w:lang w:val="kk-KZ"/>
        </w:rPr>
        <w:t xml:space="preserve">Болашақ мұғалімдерді маман ретінде даярлауда </w:t>
      </w:r>
      <w:r w:rsidRPr="000519D4">
        <w:rPr>
          <w:i/>
          <w:sz w:val="22"/>
          <w:szCs w:val="22"/>
          <w:lang w:val="kk-KZ"/>
        </w:rPr>
        <w:t>базалық пәндердің</w:t>
      </w:r>
      <w:r w:rsidRPr="000519D4">
        <w:rPr>
          <w:sz w:val="22"/>
          <w:szCs w:val="22"/>
          <w:lang w:val="kk-KZ"/>
        </w:rPr>
        <w:t xml:space="preserve"> маңызы зор деп есептеген А.И. Пискунов  педагогикалық-психологиялық циклдағы пәндердің болашақ мұғалімдерді кәсіптік даярлаудағы мүмкіндіктері жайлы өз еңбектерінде айта келіп, психологиялық-педагогикалық пәндердің басты міндеттеріне: студенттерді педагогиканың негізгі ұғымдары мен категорияларымен таныстыру; студенттерге оқушыларды оқыту мен тәрбиелеудің заңдылықтары, ұстанымдары, мәні мен мазмұны, әдістері туралы терең теориялық білім беру; әр студенттің бойына мұғалім мамандығына және балаларға деген сүйіспеншілік, педагогикалық білім, білік, әдет, дағды жүйесін қалыптастыру, студенттердің педагогикалық ойлау, пайымдау және шығармашылық қабілетін дамыту;  өз бетімен жұмыс істеу дағдысын тәрбиелеу, оған бағыт-бағдар беріп отыру; ұстазға тән шеберлік пен сана қалыптастыруды жатқызады. </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b/>
          <w:noProof/>
        </w:rPr>
        <w:drawing>
          <wp:anchor distT="0" distB="0" distL="114300" distR="114300" simplePos="0" relativeHeight="251623424" behindDoc="0" locked="0" layoutInCell="1" allowOverlap="1">
            <wp:simplePos x="0" y="0"/>
            <wp:positionH relativeFrom="column">
              <wp:posOffset>275590</wp:posOffset>
            </wp:positionH>
            <wp:positionV relativeFrom="paragraph">
              <wp:posOffset>419735</wp:posOffset>
            </wp:positionV>
            <wp:extent cx="925830" cy="1431925"/>
            <wp:effectExtent l="19050" t="0" r="7620" b="0"/>
            <wp:wrapSquare wrapText="bothSides"/>
            <wp:docPr id="24" name="Рисунок 89" descr="Щукина Галина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Щукина Галина Ивановна"/>
                    <pic:cNvPicPr>
                      <a:picLocks noChangeAspect="1" noChangeArrowheads="1"/>
                    </pic:cNvPicPr>
                  </pic:nvPicPr>
                  <pic:blipFill>
                    <a:blip r:embed="rId13" cstate="print"/>
                    <a:srcRect/>
                    <a:stretch>
                      <a:fillRect/>
                    </a:stretch>
                  </pic:blipFill>
                  <pic:spPr bwMode="auto">
                    <a:xfrm>
                      <a:off x="0" y="0"/>
                      <a:ext cx="925830" cy="1431925"/>
                    </a:xfrm>
                    <a:prstGeom prst="rect">
                      <a:avLst/>
                    </a:prstGeom>
                    <a:noFill/>
                    <a:ln w="9525">
                      <a:noFill/>
                      <a:miter lim="800000"/>
                      <a:headEnd/>
                      <a:tailEnd/>
                    </a:ln>
                  </pic:spPr>
                </pic:pic>
              </a:graphicData>
            </a:graphic>
          </wp:anchor>
        </w:drawing>
      </w:r>
      <w:r w:rsidRPr="000519D4">
        <w:rPr>
          <w:rFonts w:ascii="Times New Roman" w:hAnsi="Times New Roman" w:cs="Times New Roman"/>
          <w:b/>
          <w:lang w:val="kk-KZ"/>
        </w:rPr>
        <w:t xml:space="preserve">Щукина Галина Ивановна -  </w:t>
      </w:r>
      <w:r w:rsidRPr="000519D4">
        <w:rPr>
          <w:rFonts w:ascii="Times New Roman" w:hAnsi="Times New Roman" w:cs="Times New Roman"/>
          <w:lang w:val="kk-KZ"/>
        </w:rPr>
        <w:t xml:space="preserve">көрнекті  педагог, ПҒА  корреспондент мүшесі  (1971),  РБА  корреспондент  мүшесі  (1993),  педагогика  ғғылымдарының докторы,  профессор (1969) Галина  Ивановна  Щукина  Петербор  қаласында 1908 жылы  дүниеге  келген. А.Н.Герцен  атындағы  Ленинград  мемлекеттік  пединститутын  бітірген (1936).  1936 жылдан ЛМПИ–де  дәріс  берді.  «Педагогика»  лекциялар  курсының  (1966),  «Мектеп  педагогикасы»  құралының  (1977), дидактикалық жұмыстардың авторы. </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Г.И. Щукина  аспиранттарға   жетекшілік етті,  өзінің  ғылыми  мектебін  құрды. Ол  дидактика  саласының  зерттеушісі  бола тұрып,  педагогиканың  әдіснамасымен,  тәрбие  теориясымен,  мұғалімдерді даярлаумен,  педагогикалық тәжірибемен, талдау жасаумен  айланысты. Көп жылдар  бойы Г.И. Щукина  ең  маңызды  ғылыми  мәселе  ретінде  оқушылардың  танымдық  қызығушылығын  зерттеді. Танымдық  қызығушылықтың  тұтас  педагогикалық  тұжырымдамасын  жасады. Оның  «Танымдық қызығушылық – педагогикалық мәселе»  деген монографиясы 1971 жылы  жарық көрді. Мұғалімдерге  арналған «Оқыту  үдерісіндегі  әрекеттің рөлі»  деген  кітабы  1986 жылы  басылып  шықты.  Г.И. Щукинаның ғылыми  идеялары  жүйесінің  болжамдық  және  эвристикалық  әлеуеті  зор. Оның  көзқарастары  өміршең  болғандықтан  қазіргі  уақытта  ғалымдар  Г.И. Щукинаның  идеяларына  сүйенеді.</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b/>
          <w:lang w:val="kk-KZ"/>
        </w:rPr>
        <w:t>Г</w:t>
      </w:r>
      <w:r w:rsidRPr="000519D4">
        <w:rPr>
          <w:rFonts w:ascii="Times New Roman" w:hAnsi="Times New Roman" w:cs="Times New Roman"/>
          <w:lang w:val="kk-KZ"/>
        </w:rPr>
        <w:t xml:space="preserve">.И. Щукина – кеңестік педагогиканың көрнекті өкілдерінің бірі. Оның «Проблема познавательного  интереса в педагогике»  атты монографиясы дидактикадағы классикалық шығарма болып табылады.стала Г.И. Щукина дидактикалық зерттеулердің әдіснамасы мен әдістемесімен педагогикалық құбылыстарды зерттеуде  кешендік идеясын ендіре отырып зерттеді. </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b/>
          <w:lang w:val="kk-KZ"/>
        </w:rPr>
        <w:t>Шығармалары:</w:t>
      </w:r>
      <w:r w:rsidRPr="000519D4">
        <w:rPr>
          <w:rFonts w:ascii="Times New Roman" w:hAnsi="Times New Roman" w:cs="Times New Roman"/>
          <w:lang w:val="kk-KZ"/>
        </w:rPr>
        <w:t xml:space="preserve"> Формирование  познавательных интересов  в процессе  обучения. - М., 1962, Проблема  познавательного интереса  в педагогике. - М.,1971; Активизация  познавательной деятельности учащихся в  учебном процессе. -  М., 1979; Актуальные  вопросы  формирования  интереса  в обучении. - М., 1984.</w:t>
      </w:r>
      <w:r w:rsidRPr="000519D4">
        <w:rPr>
          <w:rFonts w:ascii="Times New Roman" w:hAnsi="Times New Roman" w:cs="Times New Roman"/>
          <w:b/>
          <w:lang w:val="kk-KZ"/>
        </w:rPr>
        <w:t xml:space="preserve"> </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rPr>
        <w:tab/>
      </w:r>
      <w:r w:rsidRPr="000519D4">
        <w:rPr>
          <w:rFonts w:ascii="Times New Roman" w:hAnsi="Times New Roman" w:cs="Times New Roman"/>
          <w:b/>
          <w:noProof/>
        </w:rPr>
        <w:drawing>
          <wp:anchor distT="0" distB="0" distL="114300" distR="114300" simplePos="0" relativeHeight="251624448" behindDoc="0" locked="0" layoutInCell="1" allowOverlap="1">
            <wp:simplePos x="0" y="0"/>
            <wp:positionH relativeFrom="column">
              <wp:posOffset>51435</wp:posOffset>
            </wp:positionH>
            <wp:positionV relativeFrom="paragraph">
              <wp:posOffset>197485</wp:posOffset>
            </wp:positionV>
            <wp:extent cx="924560" cy="1302385"/>
            <wp:effectExtent l="19050" t="0" r="8890" b="0"/>
            <wp:wrapSquare wrapText="bothSides"/>
            <wp:docPr id="25" name="Рисунок 104" descr="баба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абанский"/>
                    <pic:cNvPicPr>
                      <a:picLocks noChangeAspect="1" noChangeArrowheads="1"/>
                    </pic:cNvPicPr>
                  </pic:nvPicPr>
                  <pic:blipFill>
                    <a:blip r:embed="rId14" cstate="print"/>
                    <a:srcRect/>
                    <a:stretch>
                      <a:fillRect/>
                    </a:stretch>
                  </pic:blipFill>
                  <pic:spPr bwMode="auto">
                    <a:xfrm>
                      <a:off x="0" y="0"/>
                      <a:ext cx="924560" cy="1302385"/>
                    </a:xfrm>
                    <a:prstGeom prst="rect">
                      <a:avLst/>
                    </a:prstGeom>
                    <a:noFill/>
                    <a:ln w="9525">
                      <a:noFill/>
                      <a:miter lim="800000"/>
                      <a:headEnd/>
                      <a:tailEnd/>
                    </a:ln>
                  </pic:spPr>
                </pic:pic>
              </a:graphicData>
            </a:graphic>
          </wp:anchor>
        </w:drawing>
      </w:r>
      <w:r w:rsidRPr="000519D4">
        <w:rPr>
          <w:rFonts w:ascii="Times New Roman" w:hAnsi="Times New Roman" w:cs="Times New Roman"/>
          <w:b/>
          <w:lang w:val="kk-KZ"/>
        </w:rPr>
        <w:t xml:space="preserve">Юрий  Константинович Бабанский  (1927-1987) - </w:t>
      </w:r>
      <w:r w:rsidRPr="000519D4">
        <w:rPr>
          <w:rFonts w:ascii="Times New Roman" w:hAnsi="Times New Roman" w:cs="Times New Roman"/>
          <w:lang w:val="kk-KZ"/>
        </w:rPr>
        <w:t>көрнекті педагог, КСРО  Педагогика  ғылымдары  академияның  толық  мүшесі (1974),  педагогика  ғылымдарының  докторы  (1974).   Юрий Константинович Бабанский  Ростов  облысының  Бірінші май  селосында дүниеге келген. Ростов  педагогикалық  институтының  физика-математика  факультетін бітіргеннен  (1949)  кейін  сол  жерде  педагогика,  физиканы  оқыту  әдістемесінен  дәріс  берді (1958-59  жылдары  проректор). 1973–1977 жылдары  КОСРО педагогика  ғылымдары  академиясының   жанындағы  педагогикалық  пәндер  оқытушыларының  мамандығын  арттыру  институтының  ректоры қызметін  атқарды. 1976 жылдан  сол  академияның  педагогиканың  теориясы мен тарихы  бөлімінің  академик-хатшысы,  1979 жылдан  вице-президенті болып  істеді.</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Ю.К. Бабанский оқытудың  ғылыми негізделген оқтайландыру  теориясын  жасады. Ол теория бойынша  оқушылардың  білім  алуы мен  тәрбиесінің  міндеттерін  табысты  шешу  үшін  оқытуды  оқтайландыру  қажет  екені  дәлелденді. Бұл  теорияны тактикалық  және  стратегиялық  міндеттерді  шешуге  пайдалануға  болады  деп  есептеді. Оңтайландыруды  қолданудың  әдістемелік  негіздерін  педагогикалық  еңбекті  ғылыми  ұйымдастырудың  жалпы  теориясының бір  қыры  ретінде  санады. Оқушылардың  сәтсіздігінің  себептерін  жан-жақты зерделенуге  негізделген  олардың  үлгермеушілігі мен екінші оқу  жылына  қалдырылмауының  тиімді  формалары  мен әдістерін  таңдау  жөнінде  нақты ұсыныстар  берді. Ю.К. Бабанскийдің  редакциясымен педагогикалық  институттарға   арналған  «Педагогика» (1983; 1984, Г. Нойнермен бірге)  оқу құралы  жарық көрді.</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 xml:space="preserve">Академик  </w:t>
      </w:r>
      <w:r w:rsidRPr="000519D4">
        <w:rPr>
          <w:rFonts w:ascii="Times New Roman" w:hAnsi="Times New Roman" w:cs="Times New Roman"/>
          <w:b/>
          <w:lang w:val="kk-KZ"/>
        </w:rPr>
        <w:t>Ю.К. Бабанскийдің</w:t>
      </w:r>
      <w:r w:rsidRPr="000519D4">
        <w:rPr>
          <w:rFonts w:ascii="Times New Roman" w:hAnsi="Times New Roman" w:cs="Times New Roman"/>
          <w:lang w:val="kk-KZ"/>
        </w:rPr>
        <w:t xml:space="preserve"> идеялары бүкіл елдің, сондай-ақ Қазақстанның мектептерінің практикасына  үлкен қарқынмен Ю.К. Бабанский өзінің «Проблемы повышения эффективности педагогических исследований» атты монографиясында педагогикалық үдерісті оңтайландыру бағытындағы дидактикалық зерттеудің логикасын ұсынды. </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b/>
          <w:lang w:val="kk-KZ"/>
        </w:rPr>
        <w:t>Шығармалары:</w:t>
      </w:r>
      <w:r w:rsidRPr="000519D4">
        <w:rPr>
          <w:rFonts w:ascii="Times New Roman" w:hAnsi="Times New Roman" w:cs="Times New Roman"/>
          <w:lang w:val="kk-KZ"/>
        </w:rPr>
        <w:t xml:space="preserve"> Оптимизация  процесса  обучения. Общедидактический  аспект. -М., 1977, Оптимизация пед. Процесса. (В вопросах и ответах). К., 1984 (Соавт);  Методы  обучения в  советской общеобразовательной школе. М., 1983, Избр.пед.труды. М., 1989.</w:t>
      </w:r>
    </w:p>
    <w:p w:rsidR="000519D4" w:rsidRPr="000519D4" w:rsidRDefault="000519D4" w:rsidP="00B2175B">
      <w:pPr>
        <w:pStyle w:val="afb"/>
        <w:ind w:left="-567" w:firstLine="141"/>
        <w:jc w:val="both"/>
        <w:rPr>
          <w:rFonts w:ascii="Times New Roman" w:hAnsi="Times New Roman" w:cs="Times New Roman"/>
          <w:lang w:val="kk-KZ" w:eastAsia="ru-RU"/>
        </w:rPr>
      </w:pPr>
      <w:r w:rsidRPr="000519D4">
        <w:rPr>
          <w:rFonts w:ascii="Times New Roman" w:hAnsi="Times New Roman" w:cs="Times New Roman"/>
          <w:lang w:val="kk-KZ" w:eastAsia="ru-RU"/>
        </w:rPr>
        <w:t>Академик Б.Т.Лихачев тәрбиенің дүниетанымдық ұстамнымдарын зерттеді. Оның «Педагогика» оқулығы «Тәрбие философиясы», «Педагогиканың әдіснамалық негіздері» атты монографиялары педагогиканың философиясы мен әдіснамасының іргелі негіздеріне айналды.</w:t>
      </w:r>
    </w:p>
    <w:p w:rsidR="000519D4" w:rsidRPr="000519D4" w:rsidRDefault="000519D4" w:rsidP="00B2175B">
      <w:pPr>
        <w:pStyle w:val="afb"/>
        <w:ind w:left="-567" w:firstLine="141"/>
        <w:jc w:val="both"/>
        <w:rPr>
          <w:rFonts w:ascii="Times New Roman" w:hAnsi="Times New Roman" w:cs="Times New Roman"/>
          <w:lang w:val="kk-KZ" w:eastAsia="ru-RU"/>
        </w:rPr>
      </w:pPr>
      <w:r w:rsidRPr="000519D4">
        <w:rPr>
          <w:rFonts w:ascii="Times New Roman" w:hAnsi="Times New Roman" w:cs="Times New Roman"/>
          <w:b/>
          <w:noProof/>
          <w:lang w:eastAsia="ru-RU"/>
        </w:rPr>
        <w:drawing>
          <wp:anchor distT="0" distB="0" distL="114300" distR="114300" simplePos="0" relativeHeight="251626496" behindDoc="1" locked="0" layoutInCell="1" allowOverlap="1">
            <wp:simplePos x="0" y="0"/>
            <wp:positionH relativeFrom="column">
              <wp:posOffset>51435</wp:posOffset>
            </wp:positionH>
            <wp:positionV relativeFrom="paragraph">
              <wp:posOffset>261620</wp:posOffset>
            </wp:positionV>
            <wp:extent cx="972820" cy="1285240"/>
            <wp:effectExtent l="19050" t="0" r="0" b="0"/>
            <wp:wrapTight wrapText="bothSides">
              <wp:wrapPolygon edited="0">
                <wp:start x="-423" y="0"/>
                <wp:lineTo x="-423" y="21130"/>
                <wp:lineTo x="21572" y="21130"/>
                <wp:lineTo x="21572" y="0"/>
                <wp:lineTo x="-423" y="0"/>
              </wp:wrapPolygon>
            </wp:wrapTight>
            <wp:docPr id="27" name="Рисунок 1" descr="Лихачев Борис Тимоф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ихачев Борис Тимофеевич"/>
                    <pic:cNvPicPr>
                      <a:picLocks noChangeAspect="1" noChangeArrowheads="1"/>
                    </pic:cNvPicPr>
                  </pic:nvPicPr>
                  <pic:blipFill>
                    <a:blip r:embed="rId15" cstate="print"/>
                    <a:srcRect/>
                    <a:stretch>
                      <a:fillRect/>
                    </a:stretch>
                  </pic:blipFill>
                  <pic:spPr bwMode="auto">
                    <a:xfrm>
                      <a:off x="0" y="0"/>
                      <a:ext cx="972820" cy="1285240"/>
                    </a:xfrm>
                    <a:prstGeom prst="rect">
                      <a:avLst/>
                    </a:prstGeom>
                    <a:noFill/>
                    <a:ln w="9525">
                      <a:noFill/>
                      <a:miter lim="800000"/>
                      <a:headEnd/>
                      <a:tailEnd/>
                    </a:ln>
                  </pic:spPr>
                </pic:pic>
              </a:graphicData>
            </a:graphic>
          </wp:anchor>
        </w:drawing>
      </w:r>
      <w:r w:rsidRPr="000519D4">
        <w:rPr>
          <w:rFonts w:ascii="Times New Roman" w:hAnsi="Times New Roman" w:cs="Times New Roman"/>
          <w:lang w:val="kk-KZ" w:eastAsia="ru-RU"/>
        </w:rPr>
        <w:t xml:space="preserve"> Б.Т.Лихачев тәрбиенің заңдылықтарын зерделеді. Ол «Оқытудың тәрбиелік аспектілері», «Тәрбиенің қарапайым ақиқаттары», «Оқушылардың эстетикалық тәрбиесінің теориясы» атты монографиялар жариялады. Б.Т.Лихачев оқушыларға эстетикалық тәрбие беру теориясының негізін салды. </w:t>
      </w:r>
    </w:p>
    <w:p w:rsidR="000519D4" w:rsidRPr="000519D4" w:rsidRDefault="000519D4" w:rsidP="00B2175B">
      <w:pPr>
        <w:spacing w:after="0" w:line="240" w:lineRule="auto"/>
        <w:ind w:left="-567" w:firstLine="141"/>
        <w:jc w:val="both"/>
        <w:rPr>
          <w:rFonts w:ascii="Times New Roman" w:hAnsi="Times New Roman" w:cs="Times New Roman"/>
        </w:rPr>
      </w:pPr>
      <w:r w:rsidRPr="000519D4">
        <w:rPr>
          <w:rFonts w:ascii="Times New Roman" w:hAnsi="Times New Roman" w:cs="Times New Roman"/>
          <w:b/>
          <w:bCs/>
        </w:rPr>
        <w:t xml:space="preserve">Лихачев Борис Тимофеевич </w:t>
      </w:r>
      <w:r w:rsidRPr="000519D4">
        <w:rPr>
          <w:rFonts w:ascii="Times New Roman" w:hAnsi="Times New Roman" w:cs="Times New Roman"/>
        </w:rPr>
        <w:t>(10.8.1929. Москва), педагог, РБА академигі (1993 ж.);  СССР  ПҒА академигі (1990 ж.),  педагогика ғылымдарының докторы, профессор (1970 ж.).  Оның жетекшілігімен және қатысуымен эстетикалық тәрбиенің теориясы мен практикасы зерттелді. Зерттеулер нәтижелері ұжымдық монографияларда көрініс тапты. Б.Т. Лихачев тәрбие заңдылықтарын бала тұлғасының өзіндік дамуының тәсілі, тәрбие әдістерін мақсатты қолдану және психологиялық үдеріс  ретінде зерделеді.</w:t>
      </w:r>
    </w:p>
    <w:p w:rsidR="000519D4" w:rsidRPr="000519D4" w:rsidRDefault="000519D4" w:rsidP="00B2175B">
      <w:pPr>
        <w:spacing w:after="0" w:line="240" w:lineRule="auto"/>
        <w:ind w:left="-567" w:firstLine="141"/>
        <w:jc w:val="both"/>
        <w:rPr>
          <w:rFonts w:ascii="Times New Roman" w:hAnsi="Times New Roman" w:cs="Times New Roman"/>
          <w:lang w:val="kk-KZ"/>
        </w:rPr>
      </w:pPr>
      <w:r w:rsidRPr="000519D4">
        <w:rPr>
          <w:rFonts w:ascii="Times New Roman" w:hAnsi="Times New Roman" w:cs="Times New Roman"/>
          <w:lang w:val="kk-KZ"/>
        </w:rPr>
        <w:t>Лихачев Борис Тимофеевич 1970-1985 жылдары көркем тәрбие ғылыми зерттеу институтын басқарды. Оқушы жастардың эстетикалық тәрбиесі туралы ұжымдық монографиялар жариялады Академик Б.Т.Лихачев  қоғамдық құбылыстарды зерттеудің негізгі әдіснамалық ұстанымдары барлық қоғамдық ғылымдар үшін, оның ішінде педагогика үшін де бірдей екендігі туралы тезиске сүйеніп, әдіснамалық ұстанымдардың төмендегі жиынтығын негіздейді: қоғамдық құбылыстарды оның барлық байланыстары, тәуелділіктері бойынша нақты тарихи зерттеу; өзара ұқсас, обьектісі мен пәні сәйкес келе тұрса да, бір ғылымның заңдылықтарының екінші ғылым заңдылықтарына сәйкес келмеуі; педагогикалық құбылыстардағы жалпы, ерекше және жеке даралықтың диалектикалық бірлігі ұстанымы; педагогикалық теория мен практиканың өзара байланыстылық және өзара тәуелділік ұстанымы.</w:t>
      </w:r>
    </w:p>
    <w:p w:rsidR="000519D4" w:rsidRPr="000519D4" w:rsidRDefault="000519D4" w:rsidP="00B2175B">
      <w:pPr>
        <w:pStyle w:val="a6"/>
        <w:spacing w:before="0" w:beforeAutospacing="0" w:after="0" w:afterAutospacing="0"/>
        <w:ind w:left="-567" w:firstLine="141"/>
        <w:jc w:val="both"/>
        <w:rPr>
          <w:sz w:val="22"/>
          <w:szCs w:val="22"/>
          <w:lang w:val="kk-KZ"/>
        </w:rPr>
      </w:pPr>
      <w:r w:rsidRPr="000519D4">
        <w:rPr>
          <w:sz w:val="22"/>
          <w:szCs w:val="22"/>
          <w:lang w:val="kk-KZ"/>
        </w:rPr>
        <w:t>Б.Т. Лихачев педагогикалық үдерістегі ересектің орнын ұйымдастырушы ретінде жоғары бағалай отырып, бала ықпал ету обьектісі ғана емес, даму үстіндегі белсенді әрекеттенуші, ол әрқилы әлеуметтік себепші іс-әрекеттердің нәтижесінде өзгеріп, дамып отыратын және осыған сай өзін - өзі тәрбиелеудің субьектісі бола алатынын көрсетеді. Бұған қоса Б.Т. Лихачев педагогикалық үдерістің тағы басқа бір ерекшелігін – оқыту мен тәрбиелеу әдістерінің бірлігін көрсетеді.</w:t>
      </w:r>
    </w:p>
    <w:p w:rsidR="000519D4" w:rsidRPr="000519D4" w:rsidRDefault="000519D4" w:rsidP="00B2175B">
      <w:pPr>
        <w:pStyle w:val="a6"/>
        <w:spacing w:before="0" w:beforeAutospacing="0" w:after="0" w:afterAutospacing="0"/>
        <w:ind w:left="-567" w:firstLine="141"/>
        <w:jc w:val="both"/>
        <w:rPr>
          <w:sz w:val="22"/>
          <w:szCs w:val="22"/>
          <w:lang w:val="kk-KZ"/>
        </w:rPr>
      </w:pPr>
      <w:r w:rsidRPr="000519D4">
        <w:rPr>
          <w:b/>
          <w:sz w:val="22"/>
          <w:szCs w:val="22"/>
          <w:lang w:val="kk-KZ"/>
        </w:rPr>
        <w:t>Негізгі ғылыми еңбектері</w:t>
      </w:r>
      <w:r w:rsidRPr="000519D4">
        <w:rPr>
          <w:sz w:val="22"/>
          <w:szCs w:val="22"/>
          <w:lang w:val="kk-KZ"/>
        </w:rPr>
        <w:t xml:space="preserve">: </w:t>
      </w:r>
      <w:r w:rsidRPr="000519D4">
        <w:rPr>
          <w:sz w:val="22"/>
          <w:szCs w:val="22"/>
        </w:rPr>
        <w:t xml:space="preserve">«Эстетическое воспитание в школе. Вопросы системного подхода» (1980 </w:t>
      </w:r>
      <w:r w:rsidRPr="000519D4">
        <w:rPr>
          <w:sz w:val="22"/>
          <w:szCs w:val="22"/>
          <w:lang w:val="kk-KZ"/>
        </w:rPr>
        <w:t>ж</w:t>
      </w:r>
      <w:r w:rsidRPr="000519D4">
        <w:rPr>
          <w:sz w:val="22"/>
          <w:szCs w:val="22"/>
        </w:rPr>
        <w:t xml:space="preserve">.), «Эстетическое воспитание школьной молодожи» (1981 </w:t>
      </w:r>
      <w:r w:rsidRPr="000519D4">
        <w:rPr>
          <w:sz w:val="22"/>
          <w:szCs w:val="22"/>
          <w:lang w:val="kk-KZ"/>
        </w:rPr>
        <w:t>ж</w:t>
      </w:r>
      <w:r w:rsidRPr="000519D4">
        <w:rPr>
          <w:sz w:val="22"/>
          <w:szCs w:val="22"/>
        </w:rPr>
        <w:t xml:space="preserve">.), «Система эстетического воспитания школьников» (1983 </w:t>
      </w:r>
      <w:r w:rsidRPr="000519D4">
        <w:rPr>
          <w:sz w:val="22"/>
          <w:szCs w:val="22"/>
          <w:lang w:val="kk-KZ"/>
        </w:rPr>
        <w:t>ж</w:t>
      </w:r>
      <w:r w:rsidRPr="000519D4">
        <w:rPr>
          <w:sz w:val="22"/>
          <w:szCs w:val="22"/>
        </w:rPr>
        <w:t>.)</w:t>
      </w:r>
    </w:p>
    <w:p w:rsidR="000519D4" w:rsidRPr="000519D4" w:rsidRDefault="000519D4" w:rsidP="00B2175B">
      <w:pPr>
        <w:pStyle w:val="afb"/>
        <w:ind w:left="-567" w:firstLine="141"/>
        <w:jc w:val="both"/>
        <w:rPr>
          <w:rFonts w:ascii="Times New Roman" w:hAnsi="Times New Roman" w:cs="Times New Roman"/>
          <w:lang w:val="kk-KZ" w:eastAsia="ru-RU"/>
        </w:rPr>
      </w:pPr>
      <w:r w:rsidRPr="000519D4">
        <w:rPr>
          <w:rFonts w:ascii="Times New Roman" w:hAnsi="Times New Roman" w:cs="Times New Roman"/>
          <w:b/>
          <w:noProof/>
          <w:lang w:eastAsia="ru-RU"/>
        </w:rPr>
        <w:drawing>
          <wp:anchor distT="0" distB="0" distL="114300" distR="114300" simplePos="0" relativeHeight="251625472" behindDoc="1" locked="0" layoutInCell="1" allowOverlap="1">
            <wp:simplePos x="0" y="0"/>
            <wp:positionH relativeFrom="column">
              <wp:posOffset>-9525</wp:posOffset>
            </wp:positionH>
            <wp:positionV relativeFrom="paragraph">
              <wp:posOffset>190500</wp:posOffset>
            </wp:positionV>
            <wp:extent cx="1143000" cy="1104900"/>
            <wp:effectExtent l="19050" t="0" r="0" b="0"/>
            <wp:wrapTight wrapText="bothSides">
              <wp:wrapPolygon edited="0">
                <wp:start x="-360" y="0"/>
                <wp:lineTo x="-360" y="21228"/>
                <wp:lineTo x="21600" y="21228"/>
                <wp:lineTo x="21600" y="0"/>
                <wp:lineTo x="-360" y="0"/>
              </wp:wrapPolygon>
            </wp:wrapTight>
            <wp:docPr id="26" name="Рисунок 75" descr="Николай_Дмитриевич_Никанд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Николай_Дмитриевич_Никандров"/>
                    <pic:cNvPicPr>
                      <a:picLocks noChangeAspect="1" noChangeArrowheads="1"/>
                    </pic:cNvPicPr>
                  </pic:nvPicPr>
                  <pic:blipFill>
                    <a:blip r:embed="rId16" cstate="print"/>
                    <a:srcRect/>
                    <a:stretch>
                      <a:fillRect/>
                    </a:stretch>
                  </pic:blipFill>
                  <pic:spPr bwMode="auto">
                    <a:xfrm>
                      <a:off x="0" y="0"/>
                      <a:ext cx="1143000" cy="1104900"/>
                    </a:xfrm>
                    <a:prstGeom prst="rect">
                      <a:avLst/>
                    </a:prstGeom>
                    <a:noFill/>
                    <a:ln w="9525">
                      <a:noFill/>
                      <a:miter lim="800000"/>
                      <a:headEnd/>
                      <a:tailEnd/>
                    </a:ln>
                  </pic:spPr>
                </pic:pic>
              </a:graphicData>
            </a:graphic>
          </wp:anchor>
        </w:drawing>
      </w:r>
      <w:r w:rsidRPr="000519D4">
        <w:rPr>
          <w:rFonts w:ascii="Times New Roman" w:hAnsi="Times New Roman" w:cs="Times New Roman"/>
          <w:b/>
          <w:lang w:val="kk-KZ" w:eastAsia="ru-RU"/>
        </w:rPr>
        <w:t xml:space="preserve">Николай Дмитриевич Никандров </w:t>
      </w:r>
      <w:r w:rsidRPr="000519D4">
        <w:rPr>
          <w:rFonts w:ascii="Times New Roman" w:hAnsi="Times New Roman" w:cs="Times New Roman"/>
          <w:lang w:val="kk-KZ" w:eastAsia="ru-RU"/>
        </w:rPr>
        <w:t>1936 жылы, Ленинград қаласында дүниеге келген. Ресей білім Академиясының президенті (1997-2013 жж</w:t>
      </w:r>
      <w:r w:rsidRPr="000519D4">
        <w:rPr>
          <w:rFonts w:ascii="Times New Roman" w:hAnsi="Times New Roman" w:cs="Times New Roman"/>
          <w:lang w:val="kk-KZ"/>
        </w:rPr>
        <w:t xml:space="preserve">),  педагогика ғылымдарының докторы, </w:t>
      </w:r>
      <w:r w:rsidRPr="000519D4">
        <w:rPr>
          <w:rFonts w:ascii="Times New Roman" w:hAnsi="Times New Roman" w:cs="Times New Roman"/>
          <w:lang w:val="kk-KZ" w:eastAsia="ru-RU"/>
        </w:rPr>
        <w:t>профессор.</w:t>
      </w:r>
    </w:p>
    <w:p w:rsidR="000519D4" w:rsidRPr="000519D4" w:rsidRDefault="000519D4" w:rsidP="00B2175B">
      <w:pPr>
        <w:pStyle w:val="afb"/>
        <w:ind w:left="-567" w:firstLine="141"/>
        <w:jc w:val="both"/>
        <w:rPr>
          <w:rFonts w:ascii="Times New Roman" w:hAnsi="Times New Roman" w:cs="Times New Roman"/>
          <w:lang w:val="kk-KZ" w:eastAsia="ru-RU"/>
        </w:rPr>
      </w:pPr>
      <w:r w:rsidRPr="000519D4">
        <w:rPr>
          <w:rFonts w:ascii="Times New Roman" w:hAnsi="Times New Roman" w:cs="Times New Roman"/>
          <w:lang w:val="kk-KZ" w:eastAsia="ru-RU"/>
        </w:rPr>
        <w:t>Академик Н.Д.Никандровтың ғылыми зерттеулерінің негізгі бағыттары: салыстырмалы педагогика, педагогика әдіснамасы, жоғары педагогикалық мектеп  дидактикасы. Ол ХХ ғасырдың 70-жылдары бірқатар батыстық елдердің жоғары білім беру жүйелерінің салыстырмалы талдауын жасады. Салыстырмалы педагогиканың сипаттаушы, түсіндірмелі және құрастырушылық қызметтерін қамтитын анықтамасын ұсынды. Педагогиканың әдіснамалық мәселелерінің типтерін анықтады. Жоғары педагогикалық білім мазмұнын құрастыру және студенттердің танымдық іс-әрекетін белсендіру мәселелерін зерделеді. Ол салыстырмалы педагогика, педагогика әдіснамасы, жоғары педагогикалық  мектеп дидактикасы мәселелері бойынша, «Жоғары мектеп педагогикасы», «Педагогикалық институтта оқу-тәрбие үдерісін ұйымдастыру», «Мамандыққа кіріспе» атты оқу құралдарының авторы.</w:t>
      </w:r>
    </w:p>
    <w:p w:rsidR="000519D4" w:rsidRPr="000519D4" w:rsidRDefault="000519D4" w:rsidP="00B2175B">
      <w:pPr>
        <w:pStyle w:val="a6"/>
        <w:spacing w:before="0" w:beforeAutospacing="0" w:after="0" w:afterAutospacing="0"/>
        <w:ind w:left="-567" w:firstLine="141"/>
        <w:contextualSpacing/>
        <w:jc w:val="both"/>
        <w:rPr>
          <w:sz w:val="22"/>
          <w:szCs w:val="22"/>
          <w:lang w:val="kk-KZ"/>
        </w:rPr>
      </w:pPr>
      <w:r w:rsidRPr="000519D4">
        <w:rPr>
          <w:sz w:val="22"/>
          <w:szCs w:val="22"/>
          <w:lang w:val="kk-KZ"/>
        </w:rPr>
        <w:tab/>
        <w:t>Ғалымдардың қажырлы еңбегі, ойларының анықтығы, зерттеулер, әдіснамалық семинарлар, «Педагогика» журналы редакциясындағы пікірталастарда, монграфияларда, конференция материалдарында, педагогика әдіснамасы ұстанымдық деңгейде шешу барысында көрініс тапты. Нәтижесінде педагогиканың өз құрылымында оның әдіснамаы жеке ғылыми пән ретінде қарастырыла бастады. Теоретиктер мен практиктер арасында педагогиканың әдіснамасының маңыздылығы артты. Педагогика, сондай-ақ педагогика әдіснамасы саласында ғылыми мектептер қалыптаса бастады.</w:t>
      </w:r>
    </w:p>
    <w:p w:rsidR="000519D4" w:rsidRPr="000519D4" w:rsidRDefault="000519D4" w:rsidP="00B2175B">
      <w:pPr>
        <w:widowControl w:val="0"/>
        <w:tabs>
          <w:tab w:val="left" w:pos="1134"/>
        </w:tabs>
        <w:spacing w:after="0" w:line="240" w:lineRule="auto"/>
        <w:ind w:left="-567" w:firstLine="141"/>
        <w:jc w:val="center"/>
        <w:rPr>
          <w:rFonts w:ascii="Times New Roman" w:hAnsi="Times New Roman" w:cs="Times New Roman"/>
          <w:b/>
          <w:lang w:val="en-US"/>
        </w:rPr>
      </w:pPr>
      <w:r w:rsidRPr="000519D4">
        <w:rPr>
          <w:rFonts w:ascii="Times New Roman" w:hAnsi="Times New Roman" w:cs="Times New Roman"/>
          <w:b/>
          <w:lang w:val="kk-KZ"/>
        </w:rPr>
        <w:t>Сұрақтар мен тапсырмалар</w:t>
      </w:r>
    </w:p>
    <w:p w:rsidR="000519D4" w:rsidRPr="000519D4" w:rsidRDefault="000519D4" w:rsidP="00CC307E">
      <w:pPr>
        <w:pStyle w:val="ad"/>
        <w:widowControl w:val="0"/>
        <w:numPr>
          <w:ilvl w:val="2"/>
          <w:numId w:val="47"/>
        </w:numPr>
        <w:spacing w:after="0" w:line="240" w:lineRule="auto"/>
        <w:ind w:left="-567" w:firstLine="141"/>
        <w:rPr>
          <w:rFonts w:ascii="Times New Roman" w:hAnsi="Times New Roman" w:cs="Times New Roman"/>
          <w:lang w:val="en-US"/>
        </w:rPr>
      </w:pPr>
      <w:r w:rsidRPr="000519D4">
        <w:rPr>
          <w:rFonts w:ascii="Times New Roman" w:hAnsi="Times New Roman" w:cs="Times New Roman"/>
          <w:lang w:val="en-US"/>
        </w:rPr>
        <w:t xml:space="preserve"> </w:t>
      </w:r>
      <w:r w:rsidRPr="000519D4">
        <w:rPr>
          <w:rFonts w:ascii="Times New Roman" w:hAnsi="Times New Roman" w:cs="Times New Roman"/>
          <w:lang w:val="kk-KZ"/>
        </w:rPr>
        <w:t>Ғылыми мектептің бір анықтамасына талдау жасаңыз.</w:t>
      </w:r>
    </w:p>
    <w:p w:rsidR="000519D4" w:rsidRPr="000519D4" w:rsidRDefault="000519D4" w:rsidP="00CC307E">
      <w:pPr>
        <w:pStyle w:val="ad"/>
        <w:widowControl w:val="0"/>
        <w:numPr>
          <w:ilvl w:val="2"/>
          <w:numId w:val="47"/>
        </w:numPr>
        <w:spacing w:after="0" w:line="240" w:lineRule="auto"/>
        <w:ind w:left="-567" w:firstLine="141"/>
        <w:rPr>
          <w:rFonts w:ascii="Times New Roman" w:hAnsi="Times New Roman" w:cs="Times New Roman"/>
          <w:lang w:val="en-US"/>
        </w:rPr>
      </w:pPr>
      <w:r w:rsidRPr="000519D4">
        <w:rPr>
          <w:rFonts w:ascii="Times New Roman" w:hAnsi="Times New Roman" w:cs="Times New Roman"/>
          <w:lang w:val="kk-KZ"/>
        </w:rPr>
        <w:t>Педагогика әдіснамасының негізін салушылар қандай бағыттарда зерттеулер жүргізді</w:t>
      </w:r>
      <w:r w:rsidRPr="000519D4">
        <w:rPr>
          <w:rFonts w:ascii="Times New Roman" w:hAnsi="Times New Roman" w:cs="Times New Roman"/>
          <w:lang w:val="en-US"/>
        </w:rPr>
        <w:t>?</w:t>
      </w:r>
    </w:p>
    <w:p w:rsidR="000519D4" w:rsidRPr="000519D4" w:rsidRDefault="000519D4" w:rsidP="00CC307E">
      <w:pPr>
        <w:pStyle w:val="ad"/>
        <w:widowControl w:val="0"/>
        <w:numPr>
          <w:ilvl w:val="2"/>
          <w:numId w:val="47"/>
        </w:numPr>
        <w:spacing w:after="0" w:line="240" w:lineRule="auto"/>
        <w:ind w:left="-567" w:firstLine="141"/>
        <w:rPr>
          <w:rFonts w:ascii="Times New Roman" w:hAnsi="Times New Roman" w:cs="Times New Roman"/>
          <w:lang w:val="en-US"/>
        </w:rPr>
      </w:pPr>
      <w:r w:rsidRPr="000519D4">
        <w:rPr>
          <w:rFonts w:ascii="Times New Roman" w:hAnsi="Times New Roman" w:cs="Times New Roman"/>
          <w:lang w:val="kk-KZ"/>
        </w:rPr>
        <w:t>Ғалымдардың педагогика әдіснамасын дамытуға қосқан үлестерін сипаттаңыз.</w:t>
      </w:r>
    </w:p>
    <w:p w:rsidR="000519D4" w:rsidRPr="000519D4" w:rsidRDefault="000519D4" w:rsidP="00CC307E">
      <w:pPr>
        <w:pStyle w:val="ad"/>
        <w:widowControl w:val="0"/>
        <w:numPr>
          <w:ilvl w:val="2"/>
          <w:numId w:val="47"/>
        </w:numPr>
        <w:spacing w:after="0" w:line="240" w:lineRule="auto"/>
        <w:ind w:left="-567" w:firstLine="141"/>
        <w:rPr>
          <w:rFonts w:ascii="Times New Roman" w:hAnsi="Times New Roman" w:cs="Times New Roman"/>
          <w:lang w:val="en-US"/>
        </w:rPr>
      </w:pPr>
      <w:r w:rsidRPr="000519D4">
        <w:rPr>
          <w:rFonts w:ascii="Times New Roman" w:hAnsi="Times New Roman" w:cs="Times New Roman"/>
          <w:lang w:val="kk-KZ"/>
        </w:rPr>
        <w:t>Құзыреттілік тұғырының негізін салған Н.В. Кузьминаның еңбектеріне шолу жасаңыз.</w:t>
      </w:r>
    </w:p>
    <w:p w:rsidR="000519D4" w:rsidRPr="000519D4" w:rsidRDefault="000519D4" w:rsidP="00B2175B">
      <w:pPr>
        <w:widowControl w:val="0"/>
        <w:tabs>
          <w:tab w:val="left" w:pos="1134"/>
        </w:tabs>
        <w:spacing w:after="0" w:line="240" w:lineRule="auto"/>
        <w:ind w:left="-567" w:firstLine="141"/>
        <w:jc w:val="center"/>
        <w:rPr>
          <w:rFonts w:ascii="Times New Roman" w:hAnsi="Times New Roman" w:cs="Times New Roman"/>
          <w:b/>
          <w:lang w:val="kk-KZ"/>
        </w:rPr>
      </w:pPr>
    </w:p>
    <w:p w:rsidR="00D21BDE" w:rsidRPr="000519D4" w:rsidRDefault="00D21BDE" w:rsidP="00B2175B">
      <w:pPr>
        <w:pStyle w:val="a6"/>
        <w:spacing w:before="0" w:beforeAutospacing="0" w:after="0" w:afterAutospacing="0"/>
        <w:ind w:left="-567" w:firstLine="141"/>
        <w:jc w:val="both"/>
        <w:rPr>
          <w:sz w:val="22"/>
          <w:szCs w:val="22"/>
          <w:lang w:val="kk-KZ"/>
        </w:rPr>
      </w:pPr>
    </w:p>
    <w:p w:rsidR="00951E32" w:rsidRDefault="000519D4" w:rsidP="00B2175B">
      <w:pPr>
        <w:pStyle w:val="a3"/>
        <w:widowControl w:val="0"/>
        <w:tabs>
          <w:tab w:val="left" w:pos="1134"/>
        </w:tabs>
        <w:spacing w:after="0" w:line="240" w:lineRule="auto"/>
        <w:ind w:left="-567" w:firstLine="141"/>
        <w:jc w:val="both"/>
        <w:rPr>
          <w:rFonts w:ascii="Times New Roman" w:hAnsi="Times New Roman"/>
          <w:b/>
          <w:sz w:val="24"/>
          <w:szCs w:val="24"/>
          <w:lang w:val="kk-KZ"/>
        </w:rPr>
      </w:pPr>
      <w:r>
        <w:rPr>
          <w:rFonts w:ascii="Times New Roman" w:hAnsi="Times New Roman"/>
          <w:b/>
          <w:sz w:val="24"/>
          <w:szCs w:val="24"/>
          <w:lang w:val="kk-KZ"/>
        </w:rPr>
        <w:tab/>
      </w:r>
      <w:r w:rsidR="00951E32">
        <w:rPr>
          <w:rFonts w:ascii="Times New Roman" w:hAnsi="Times New Roman"/>
          <w:b/>
          <w:sz w:val="24"/>
          <w:szCs w:val="24"/>
          <w:lang w:val="kk-KZ"/>
        </w:rPr>
        <w:t xml:space="preserve">3.3. </w:t>
      </w:r>
      <w:r w:rsidR="00D21BDE" w:rsidRPr="00D21BDE">
        <w:rPr>
          <w:rFonts w:ascii="Times New Roman" w:hAnsi="Times New Roman"/>
          <w:b/>
          <w:sz w:val="24"/>
          <w:szCs w:val="24"/>
        </w:rPr>
        <w:t>Ғылыми-педагогикалық зерттеудің әдіснамалық  тұғырлары мен ұстанымдары</w:t>
      </w:r>
      <w:r>
        <w:rPr>
          <w:rFonts w:ascii="Times New Roman" w:hAnsi="Times New Roman"/>
          <w:b/>
          <w:sz w:val="24"/>
          <w:szCs w:val="24"/>
          <w:lang w:val="kk-KZ"/>
        </w:rPr>
        <w:t>.</w:t>
      </w:r>
    </w:p>
    <w:p w:rsidR="00D21BDE" w:rsidRPr="00D21BDE" w:rsidRDefault="000519D4" w:rsidP="00B2175B">
      <w:pPr>
        <w:pStyle w:val="a3"/>
        <w:widowControl w:val="0"/>
        <w:tabs>
          <w:tab w:val="left" w:pos="1134"/>
        </w:tabs>
        <w:spacing w:after="0" w:line="240" w:lineRule="auto"/>
        <w:ind w:left="-567" w:firstLine="141"/>
        <w:rPr>
          <w:rFonts w:ascii="Times New Roman" w:hAnsi="Times New Roman"/>
          <w:sz w:val="24"/>
          <w:szCs w:val="24"/>
          <w:lang w:val="kk-KZ"/>
        </w:rPr>
      </w:pPr>
      <w:r>
        <w:rPr>
          <w:rFonts w:ascii="Times New Roman" w:hAnsi="Times New Roman"/>
          <w:b/>
          <w:sz w:val="24"/>
          <w:szCs w:val="24"/>
          <w:lang w:val="kk-KZ"/>
        </w:rPr>
        <w:t xml:space="preserve"> </w:t>
      </w:r>
      <w:r w:rsidR="00D21BDE" w:rsidRPr="00D21BDE">
        <w:rPr>
          <w:rFonts w:ascii="Times New Roman" w:hAnsi="Times New Roman"/>
          <w:sz w:val="24"/>
          <w:szCs w:val="24"/>
          <w:lang w:val="kk-KZ"/>
        </w:rPr>
        <w:t>Педагогика әдіснамасы зерттеушінің ғылыми жұмысына бағытталған. Сонымен бірге, педагогика әдіснамасының басты міндеттерінің бірі зерттеу жұмысын әдіснамалық негіздеу болып табылады. Ғылымда әдіснамалық негіздің келесі түрлерін бөліп қарастырады:</w:t>
      </w:r>
    </w:p>
    <w:p w:rsidR="00D21BDE" w:rsidRPr="00D21BDE" w:rsidRDefault="00D21BDE" w:rsidP="00B2175B">
      <w:pPr>
        <w:pStyle w:val="a7"/>
        <w:tabs>
          <w:tab w:val="num" w:pos="1100"/>
        </w:tabs>
        <w:spacing w:after="0"/>
        <w:ind w:left="-567" w:firstLine="141"/>
        <w:jc w:val="both"/>
        <w:rPr>
          <w:lang w:val="kk-KZ"/>
        </w:rPr>
      </w:pPr>
      <w:r w:rsidRPr="00D21BDE">
        <w:rPr>
          <w:b/>
          <w:lang w:val="kk-KZ"/>
        </w:rPr>
        <w:t>-ғылымның философиялық негізі</w:t>
      </w:r>
      <w:r w:rsidRPr="00D21BDE">
        <w:rPr>
          <w:lang w:val="kk-KZ"/>
        </w:rPr>
        <w:t xml:space="preserve"> (әлемнің философиялық бейнесі, философиялық</w:t>
      </w:r>
      <w:r w:rsidRPr="00D21BDE">
        <w:rPr>
          <w:noProof/>
          <w:spacing w:val="2"/>
          <w:lang w:val="kk-KZ"/>
        </w:rPr>
        <w:t>–</w:t>
      </w:r>
      <w:r w:rsidRPr="00D21BDE">
        <w:rPr>
          <w:lang w:val="kk-KZ"/>
        </w:rPr>
        <w:t>дүниетанымдық, логикалық</w:t>
      </w:r>
      <w:r w:rsidRPr="00D21BDE">
        <w:rPr>
          <w:noProof/>
          <w:spacing w:val="2"/>
          <w:lang w:val="kk-KZ"/>
        </w:rPr>
        <w:t>–</w:t>
      </w:r>
      <w:r w:rsidRPr="00D21BDE">
        <w:rPr>
          <w:lang w:val="kk-KZ"/>
        </w:rPr>
        <w:t>гносеологиялық, құндылықты</w:t>
      </w:r>
      <w:r w:rsidRPr="00D21BDE">
        <w:rPr>
          <w:noProof/>
          <w:spacing w:val="2"/>
          <w:lang w:val="kk-KZ"/>
        </w:rPr>
        <w:t>–</w:t>
      </w:r>
      <w:r w:rsidRPr="00D21BDE">
        <w:rPr>
          <w:lang w:val="kk-KZ"/>
        </w:rPr>
        <w:t>нормативті ұстанымдар, философияда құрастырылған теориялар мен категориялар);</w:t>
      </w:r>
    </w:p>
    <w:p w:rsidR="00D21BDE" w:rsidRPr="00D21BDE" w:rsidRDefault="00D21BDE" w:rsidP="00B2175B">
      <w:pPr>
        <w:pStyle w:val="a7"/>
        <w:tabs>
          <w:tab w:val="num" w:pos="1100"/>
        </w:tabs>
        <w:spacing w:after="0"/>
        <w:ind w:left="-567" w:firstLine="141"/>
        <w:jc w:val="both"/>
        <w:rPr>
          <w:lang w:val="kk-KZ"/>
        </w:rPr>
      </w:pPr>
      <w:r w:rsidRPr="00D21BDE">
        <w:rPr>
          <w:b/>
          <w:lang w:val="kk-KZ"/>
        </w:rPr>
        <w:t>-теориялық негіз</w:t>
      </w:r>
      <w:r w:rsidRPr="00D21BDE">
        <w:rPr>
          <w:lang w:val="kk-KZ"/>
        </w:rPr>
        <w:t xml:space="preserve"> (ғылымның белгілі бір саласының тұжырымдамалық идеялары);</w:t>
      </w:r>
    </w:p>
    <w:p w:rsidR="00D21BDE" w:rsidRPr="00D21BDE" w:rsidRDefault="00D21BDE" w:rsidP="00B2175B">
      <w:pPr>
        <w:pStyle w:val="a7"/>
        <w:tabs>
          <w:tab w:val="num" w:pos="1100"/>
        </w:tabs>
        <w:spacing w:after="0"/>
        <w:ind w:left="-567" w:firstLine="141"/>
        <w:jc w:val="both"/>
        <w:rPr>
          <w:lang w:val="kk-KZ"/>
        </w:rPr>
      </w:pPr>
      <w:r w:rsidRPr="00D21BDE">
        <w:rPr>
          <w:b/>
          <w:lang w:val="kk-KZ"/>
        </w:rPr>
        <w:t>-әдіснамалық негіз</w:t>
      </w:r>
      <w:r w:rsidRPr="00D21BDE">
        <w:rPr>
          <w:lang w:val="kk-KZ"/>
        </w:rPr>
        <w:t xml:space="preserve"> (зерттеудің әдіснамалық тұғырлары мен ұстанымдары, ғылымилық идеалы мен нормалары);</w:t>
      </w:r>
    </w:p>
    <w:p w:rsidR="00D21BDE" w:rsidRPr="00D21BDE" w:rsidRDefault="00D21BDE" w:rsidP="00B2175B">
      <w:pPr>
        <w:pStyle w:val="a7"/>
        <w:tabs>
          <w:tab w:val="num" w:pos="1100"/>
        </w:tabs>
        <w:spacing w:after="0"/>
        <w:ind w:left="-567" w:firstLine="141"/>
        <w:jc w:val="both"/>
        <w:rPr>
          <w:lang w:val="kk-KZ"/>
        </w:rPr>
      </w:pPr>
      <w:r w:rsidRPr="00D21BDE">
        <w:rPr>
          <w:b/>
          <w:lang w:val="kk-KZ"/>
        </w:rPr>
        <w:t>-логикалық негіз</w:t>
      </w:r>
      <w:r w:rsidRPr="00D21BDE">
        <w:rPr>
          <w:lang w:val="kk-KZ"/>
        </w:rPr>
        <w:t xml:space="preserve"> (формалды және диалектикалық логика заңдары, дәлел және аргумент ережесі);</w:t>
      </w:r>
    </w:p>
    <w:p w:rsidR="00D21BDE" w:rsidRPr="00D21BDE" w:rsidRDefault="00D21BDE" w:rsidP="00B2175B">
      <w:pPr>
        <w:pStyle w:val="a7"/>
        <w:tabs>
          <w:tab w:val="num" w:pos="1100"/>
        </w:tabs>
        <w:spacing w:after="0"/>
        <w:ind w:left="-567" w:firstLine="141"/>
        <w:jc w:val="both"/>
        <w:rPr>
          <w:lang w:val="kk-KZ"/>
        </w:rPr>
      </w:pPr>
      <w:r w:rsidRPr="00D21BDE">
        <w:rPr>
          <w:b/>
          <w:lang w:val="kk-KZ"/>
        </w:rPr>
        <w:t>-эмпирикалық</w:t>
      </w:r>
      <w:r w:rsidRPr="00D21BDE">
        <w:rPr>
          <w:lang w:val="kk-KZ"/>
        </w:rPr>
        <w:t xml:space="preserve"> негіз (ғылыми айғақтар, эксперимент нәтижелері, тәжірибелік-ізденушілік жұмыс).</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Бұл негіздер біріккен түрде ғылыми зерттеудің теориялық-әдіснамалық базасын құрайды және оны негіздеу қызметін атқарады. Педагогика және білім беру саласында философиялық негіздердің маңызы зор. Философиялық негізге ғылыми ізденістің теориялық негіздері, педагогиканың тұжырымдамалық ойлары мен ұстанымдары сүйенеді.</w:t>
      </w:r>
    </w:p>
    <w:p w:rsidR="00D21BDE" w:rsidRPr="00D21BDE" w:rsidRDefault="00D21BDE" w:rsidP="00B2175B">
      <w:pPr>
        <w:shd w:val="clear" w:color="auto" w:fill="FFFFFF"/>
        <w:tabs>
          <w:tab w:val="left" w:pos="0"/>
          <w:tab w:val="left" w:pos="6182"/>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Әдіснамалық негізде автордың дүниетанымдық және зерттеушілік тұжырымдамасы сипатталады, зерттеу құбылыстарын талдауға объективті, ғылыми тұрғыдан келуді ойластыралы,  сонымен қатар, білім беру теориясы мен тәжірибесіне қажетті одан шығатын қорытынды мен ұсыныстар, алынған нәтижелердің ғылыми құндылығы  да маңызды болмақ. Зерттеушілер зерттеудің әдіснамалық және теориялық негіздерін анықтау барысында педагогика әдіснамасы қорына, педагогикалық ойларға, тұжырымдамалар мен теорияларға сүйенеді, олардың зерттеу болжамы негізінде ғылыми теория құру мен педагогикалық дәлелдерді ашу мен түсіндіру үшін қажетті және жеткілікті болып табылады.</w:t>
      </w:r>
    </w:p>
    <w:p w:rsidR="00D21BDE" w:rsidRPr="00D21BDE" w:rsidRDefault="00D21BDE" w:rsidP="00B2175B">
      <w:pPr>
        <w:pStyle w:val="a9"/>
        <w:tabs>
          <w:tab w:val="left" w:pos="0"/>
        </w:tabs>
        <w:ind w:left="-567" w:firstLine="141"/>
        <w:jc w:val="both"/>
        <w:rPr>
          <w:rFonts w:ascii="Times New Roman" w:eastAsia="Batang" w:hAnsi="Times New Roman"/>
          <w:sz w:val="24"/>
          <w:szCs w:val="24"/>
          <w:lang w:val="kk-KZ"/>
        </w:rPr>
      </w:pPr>
      <w:r w:rsidRPr="00D21BDE">
        <w:rPr>
          <w:rFonts w:ascii="Times New Roman" w:eastAsia="Batang" w:hAnsi="Times New Roman"/>
          <w:sz w:val="24"/>
          <w:szCs w:val="24"/>
          <w:lang w:val="kk-KZ"/>
        </w:rPr>
        <w:t xml:space="preserve">Әдіснамалық негіздің құрылымына педагогикалық зерттеудің әдіснамалық негізінің алғашқы құрамдас бөлігі болып табылатын өз зерттеу пәнінің – философиялық заңдар, категориялар, ұстанымдар мен әдістерге қатысын ойластыру кіреді. Әдіснамалық негіздің келесі бөліктеріне педагогикадағы әдіснамалық тұғырлар, әдіснамалық ұстанымдар, зерттеудің тұжырымдамалық негізіне алынатын зерттеудің логикасы (зерттеудің ғылыми аппараты, зерттеудің түсініктік аппараты, зерттеудің өлшемдік аппараты) енеді. Әрине, зерттеудің әдіснамалық тұғырлары мен ұстанымдары зерттеудің ғылыми аппаратының құрамына да кіреді. </w:t>
      </w:r>
    </w:p>
    <w:p w:rsidR="00D21BDE" w:rsidRPr="00D21BDE" w:rsidRDefault="00D21BDE" w:rsidP="00B2175B">
      <w:pPr>
        <w:pStyle w:val="a9"/>
        <w:tabs>
          <w:tab w:val="left" w:pos="0"/>
        </w:tabs>
        <w:ind w:left="-567" w:firstLine="141"/>
        <w:jc w:val="both"/>
        <w:rPr>
          <w:rFonts w:ascii="Times New Roman" w:eastAsia="Batang" w:hAnsi="Times New Roman"/>
          <w:sz w:val="24"/>
          <w:szCs w:val="24"/>
          <w:lang w:val="kk-KZ"/>
        </w:rPr>
      </w:pPr>
      <w:r w:rsidRPr="00D21BDE">
        <w:rPr>
          <w:rFonts w:ascii="Times New Roman" w:eastAsia="Batang" w:hAnsi="Times New Roman"/>
          <w:sz w:val="24"/>
          <w:szCs w:val="24"/>
          <w:lang w:val="kk-KZ"/>
        </w:rPr>
        <w:t xml:space="preserve">Педагогикалық зерттеудің әдіснамалық негіздері бағытындағы ізденістерде зерттеудің логикасы, зерттеу әдістері, нәтижелері, зерттеу сапасын бағалау мәселелері қарастырылып жүр. </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Сонымен, зерттеудің әдіснамалық негізін анықтау үшін әдіснамалық негіздеме жасау қажет. Оның мазмұнына: ізденушінің тұжырымдамасының философиялық негіздері, педагогикалық мәселелерге сыни көзқарас, зерттеу тұжырымдамасының ғылыми негіздері (мәселені тарихи-логикалық талдау, зерттеу пәнін диалектикалық жүйелі-құрылымдық талдау, оның сипаттамасын тұтастық тұғыр аясында қарастыру, зерттелетін педагогикалық құбылыстың дамуының негізі болатын жетекші қайшылықтарды анықтау, осы үдеріске тән заңды байланыстарды ашу әдіснамасына сипаттама), осы педагогикалық тұжырымдама негізіндегі түрлі ғылыми қағидаларды талдау енеді.</w:t>
      </w:r>
    </w:p>
    <w:p w:rsidR="00D21BDE" w:rsidRPr="00D21BDE" w:rsidRDefault="00D21BDE" w:rsidP="00B2175B">
      <w:pPr>
        <w:pStyle w:val="a7"/>
        <w:tabs>
          <w:tab w:val="left" w:pos="0"/>
        </w:tabs>
        <w:spacing w:after="0"/>
        <w:ind w:left="-567" w:firstLine="141"/>
        <w:jc w:val="both"/>
        <w:rPr>
          <w:lang w:val="kk-KZ"/>
        </w:rPr>
      </w:pPr>
      <w:r w:rsidRPr="00D21BDE">
        <w:rPr>
          <w:lang w:val="kk-KZ"/>
        </w:rPr>
        <w:t xml:space="preserve">Осыдан біз педагогикалық </w:t>
      </w:r>
      <w:r w:rsidRPr="00D21BDE">
        <w:rPr>
          <w:b/>
          <w:lang w:val="kk-KZ"/>
        </w:rPr>
        <w:t xml:space="preserve">зерттеудің әдіснамалық негіздемесінің келесі логикалық алгоритмін </w:t>
      </w:r>
      <w:r w:rsidRPr="00D21BDE">
        <w:rPr>
          <w:lang w:val="kk-KZ"/>
        </w:rPr>
        <w:t>қарастырамыз:</w:t>
      </w:r>
    </w:p>
    <w:p w:rsidR="00D21BDE" w:rsidRPr="00D21BDE" w:rsidRDefault="00D21BDE" w:rsidP="00B2175B">
      <w:pPr>
        <w:tabs>
          <w:tab w:val="left" w:pos="1100"/>
        </w:tabs>
        <w:spacing w:after="0" w:line="240" w:lineRule="auto"/>
        <w:ind w:left="-567" w:firstLine="141"/>
        <w:jc w:val="both"/>
        <w:rPr>
          <w:rFonts w:ascii="Times New Roman" w:hAnsi="Times New Roman" w:cs="Times New Roman"/>
          <w:sz w:val="24"/>
          <w:szCs w:val="24"/>
          <w:lang w:val="be-BY" w:eastAsia="ko-KR"/>
        </w:rPr>
      </w:pPr>
      <w:r w:rsidRPr="00D21BDE">
        <w:rPr>
          <w:rFonts w:ascii="Times New Roman" w:hAnsi="Times New Roman" w:cs="Times New Roman"/>
          <w:sz w:val="24"/>
          <w:szCs w:val="24"/>
          <w:lang w:val="be-BY" w:eastAsia="ko-KR"/>
        </w:rPr>
        <w:t>-педагогикалық дәйектерді, құбылыстарды және үдерістерді зерттеуге қажет нақты әдіснамалық тұғырларды анықтау;</w:t>
      </w:r>
    </w:p>
    <w:p w:rsidR="00D21BDE" w:rsidRPr="00D21BDE" w:rsidRDefault="00D21BDE" w:rsidP="00B2175B">
      <w:pPr>
        <w:tabs>
          <w:tab w:val="left" w:pos="1100"/>
        </w:tabs>
        <w:spacing w:after="0" w:line="240" w:lineRule="auto"/>
        <w:ind w:left="-567" w:firstLine="141"/>
        <w:jc w:val="both"/>
        <w:rPr>
          <w:rFonts w:ascii="Times New Roman" w:hAnsi="Times New Roman" w:cs="Times New Roman"/>
          <w:sz w:val="24"/>
          <w:szCs w:val="24"/>
          <w:lang w:val="be-BY" w:eastAsia="ko-KR"/>
        </w:rPr>
      </w:pPr>
      <w:r w:rsidRPr="00D21BDE">
        <w:rPr>
          <w:rFonts w:ascii="Times New Roman" w:hAnsi="Times New Roman" w:cs="Times New Roman"/>
          <w:sz w:val="24"/>
          <w:szCs w:val="24"/>
          <w:lang w:val="be-BY" w:eastAsia="ko-KR"/>
        </w:rPr>
        <w:t>- әдіснамалық ұстанымдарды нақтылау;</w:t>
      </w:r>
    </w:p>
    <w:p w:rsidR="00D21BDE" w:rsidRPr="00D21BDE" w:rsidRDefault="00D21BDE" w:rsidP="00B2175B">
      <w:pPr>
        <w:tabs>
          <w:tab w:val="left" w:pos="1100"/>
        </w:tabs>
        <w:spacing w:after="0" w:line="240" w:lineRule="auto"/>
        <w:ind w:left="-567" w:firstLine="141"/>
        <w:jc w:val="both"/>
        <w:rPr>
          <w:rFonts w:ascii="Times New Roman" w:hAnsi="Times New Roman" w:cs="Times New Roman"/>
          <w:sz w:val="24"/>
          <w:szCs w:val="24"/>
          <w:lang w:val="be-BY" w:eastAsia="ko-KR"/>
        </w:rPr>
      </w:pPr>
      <w:r w:rsidRPr="00D21BDE">
        <w:rPr>
          <w:rFonts w:ascii="Times New Roman" w:hAnsi="Times New Roman" w:cs="Times New Roman"/>
          <w:sz w:val="24"/>
          <w:szCs w:val="24"/>
          <w:lang w:val="be-BY" w:eastAsia="ko-KR"/>
        </w:rPr>
        <w:t>- зерттеу мәселелеріне тарихи-логикалық талдау жасау;</w:t>
      </w:r>
    </w:p>
    <w:p w:rsidR="00D21BDE" w:rsidRPr="00D21BDE" w:rsidRDefault="00D21BDE" w:rsidP="00B2175B">
      <w:pPr>
        <w:tabs>
          <w:tab w:val="left" w:pos="1100"/>
        </w:tabs>
        <w:spacing w:after="0" w:line="240" w:lineRule="auto"/>
        <w:ind w:left="-567" w:firstLine="141"/>
        <w:jc w:val="both"/>
        <w:rPr>
          <w:rFonts w:ascii="Times New Roman" w:hAnsi="Times New Roman" w:cs="Times New Roman"/>
          <w:sz w:val="24"/>
          <w:szCs w:val="24"/>
          <w:lang w:val="be-BY" w:eastAsia="ko-KR"/>
        </w:rPr>
      </w:pPr>
      <w:r w:rsidRPr="00D21BDE">
        <w:rPr>
          <w:rFonts w:ascii="Times New Roman" w:hAnsi="Times New Roman" w:cs="Times New Roman"/>
          <w:sz w:val="24"/>
          <w:szCs w:val="24"/>
          <w:lang w:val="be-BY" w:eastAsia="ko-KR"/>
        </w:rPr>
        <w:t>- зерттеу пәнін сипаттауға тұтастық тұғырды пайдалану.</w:t>
      </w:r>
    </w:p>
    <w:p w:rsidR="00D21BDE" w:rsidRPr="00D21BDE" w:rsidRDefault="00D21BDE" w:rsidP="00B2175B">
      <w:pPr>
        <w:spacing w:after="0" w:line="240" w:lineRule="auto"/>
        <w:ind w:left="-567" w:firstLine="141"/>
        <w:jc w:val="both"/>
        <w:rPr>
          <w:rFonts w:ascii="Times New Roman" w:hAnsi="Times New Roman" w:cs="Times New Roman"/>
          <w:noProof/>
          <w:spacing w:val="2"/>
          <w:sz w:val="24"/>
          <w:szCs w:val="24"/>
          <w:lang w:val="kk-KZ"/>
        </w:rPr>
      </w:pPr>
      <w:r w:rsidRPr="00D21BDE">
        <w:rPr>
          <w:rFonts w:ascii="Times New Roman" w:hAnsi="Times New Roman" w:cs="Times New Roman"/>
          <w:sz w:val="24"/>
          <w:szCs w:val="24"/>
          <w:lang w:val="be-BY" w:eastAsia="ko-KR"/>
        </w:rPr>
        <w:t xml:space="preserve">Педагогикалық зерттеудің әдіснамалық негізі оның теориялық базасымен тығыз байланыста беріледі. Демек, бұл ретте </w:t>
      </w:r>
      <w:r w:rsidRPr="00D21BDE">
        <w:rPr>
          <w:rFonts w:ascii="Times New Roman" w:eastAsia="Batang" w:hAnsi="Times New Roman" w:cs="Times New Roman"/>
          <w:sz w:val="24"/>
          <w:szCs w:val="24"/>
          <w:lang w:val="kk-KZ"/>
        </w:rPr>
        <w:t>педагогика әдіснамасы педагогикалық теорияның негіздері мен құрылымы, педагогикалық болмысты бейнелейтін білімдерді жасаудың ұстанымдары, тұғырлары және тәсілдері туралы білімдер жүйесі, сондай-ақ, осындай білімдерді алу мен зерттеу жұмысының бағдарламасын, логикасын және әдістерін, сап</w:t>
      </w:r>
      <w:r w:rsidRPr="00D21BDE">
        <w:rPr>
          <w:rFonts w:ascii="Times New Roman" w:eastAsia="Batang" w:hAnsi="Times New Roman" w:cs="Times New Roman"/>
          <w:sz w:val="24"/>
          <w:szCs w:val="24"/>
          <w:lang w:val="be-BY"/>
        </w:rPr>
        <w:t>а</w:t>
      </w:r>
      <w:r w:rsidRPr="00D21BDE">
        <w:rPr>
          <w:rFonts w:ascii="Times New Roman" w:eastAsia="Batang" w:hAnsi="Times New Roman" w:cs="Times New Roman"/>
          <w:sz w:val="24"/>
          <w:szCs w:val="24"/>
          <w:lang w:val="kk-KZ"/>
        </w:rPr>
        <w:t>сын бағалауды негіздеуге бағытталған әрекет жүйесі.</w:t>
      </w:r>
      <w:r w:rsidRPr="00D21BDE">
        <w:rPr>
          <w:rFonts w:ascii="Times New Roman" w:hAnsi="Times New Roman" w:cs="Times New Roman"/>
          <w:noProof/>
          <w:spacing w:val="2"/>
          <w:sz w:val="24"/>
          <w:szCs w:val="24"/>
          <w:lang w:val="kk-KZ"/>
        </w:rPr>
        <w:t xml:space="preserve"> </w:t>
      </w:r>
    </w:p>
    <w:p w:rsidR="00D21BDE" w:rsidRPr="00D21BDE" w:rsidRDefault="00D21BDE" w:rsidP="00B2175B">
      <w:pPr>
        <w:autoSpaceDE w:val="0"/>
        <w:snapToGrid w:val="0"/>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Педагогикалық зерттеулердің әдіснамалық негіздерін анықтауда философияның әлеуетін толығымен пайдаланған жөн.</w:t>
      </w:r>
    </w:p>
    <w:p w:rsidR="00D21BDE" w:rsidRPr="00D21BDE" w:rsidRDefault="00D21BDE" w:rsidP="00B2175B">
      <w:pPr>
        <w:pStyle w:val="a3"/>
        <w:spacing w:after="0" w:line="240" w:lineRule="auto"/>
        <w:ind w:left="-567" w:firstLine="141"/>
        <w:jc w:val="both"/>
        <w:rPr>
          <w:rFonts w:ascii="Times New Roman" w:hAnsi="Times New Roman"/>
          <w:sz w:val="24"/>
          <w:szCs w:val="24"/>
        </w:rPr>
      </w:pPr>
      <w:r w:rsidRPr="00D21BDE">
        <w:rPr>
          <w:rFonts w:ascii="Times New Roman" w:hAnsi="Times New Roman"/>
          <w:sz w:val="24"/>
          <w:szCs w:val="24"/>
        </w:rPr>
        <w:t>Қазір зерттеудің жалпы әдіснамалық қағидаларын, әдіснаманың құрылымын және оның нақты психологиялық-педагогикалық зерттеулердегі қызметтерін қарастырған абзал. Бұл сұрақтарға жауаптар да біркелкі мағынада емес. Әдінаманың бірнеше деңгейін қарастырып өттік. Енді әдіснаманы әдіснамалық талдаудың түрлі деңгейлеріне сай бөлшектеп қарастыру қажет.</w:t>
      </w:r>
    </w:p>
    <w:p w:rsidR="00D21BDE" w:rsidRPr="00D21BDE" w:rsidRDefault="00D21BDE" w:rsidP="00B2175B">
      <w:pPr>
        <w:autoSpaceDE w:val="0"/>
        <w:snapToGrid w:val="0"/>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Жалпы алғанда, философиялық және арнайы ғылыми әдіснаманы бөліп зерделейді. Біріншісі философияның жеке бөлімі түрінде берілмейді: философиялық білімнің бүкіл жүйесі әдіснамалық қызметтер атқарады. Сонымен, </w:t>
      </w:r>
      <w:r w:rsidRPr="00D21BDE">
        <w:rPr>
          <w:rFonts w:ascii="Times New Roman" w:hAnsi="Times New Roman" w:cs="Times New Roman"/>
          <w:b/>
          <w:sz w:val="24"/>
          <w:szCs w:val="24"/>
          <w:lang w:val="kk-KZ"/>
        </w:rPr>
        <w:t>әдіснама дегеніміз</w:t>
      </w:r>
      <w:r w:rsidRPr="00D21BDE">
        <w:rPr>
          <w:rFonts w:ascii="Times New Roman" w:hAnsi="Times New Roman" w:cs="Times New Roman"/>
          <w:sz w:val="24"/>
          <w:szCs w:val="24"/>
          <w:lang w:val="kk-KZ"/>
        </w:rPr>
        <w:t xml:space="preserve"> – зерттеу міндеттерін, нақты ғылым мәселелерін шешуде жалпы қағидалар мен теорияларды пайдалану болса, онда бұл ұстанымдардың жалпыламалылығы әртүрлі. Мұндай жағдайда жалпылама қағидалар, заңдар, категориялар туралы айтуға болады. Олар философиялық сипатта болады, соған сәйкес, диалектика әдіснаманың жалпы деңгейін көрсетеді де, әдіснаманың ядросы, өзегі болып табылады.</w:t>
      </w:r>
    </w:p>
    <w:p w:rsidR="00D21BDE" w:rsidRPr="00D21BDE" w:rsidRDefault="00D21BDE" w:rsidP="00B2175B">
      <w:pPr>
        <w:autoSpaceDE w:val="0"/>
        <w:snapToGrid w:val="0"/>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Нақты ғылымның өзегі – осы ғылымның зерттеу әдістері жүйесімен бірге зерттеудің тікелей әдіснамасы. Психологиялық-педагогикалық зерттеулердің әдіснамалық қағидаларына сипаттама берген жөн. </w:t>
      </w:r>
    </w:p>
    <w:p w:rsidR="00D21BDE" w:rsidRPr="00D21BDE" w:rsidRDefault="00D21BDE" w:rsidP="00B2175B">
      <w:pPr>
        <w:autoSpaceDE w:val="0"/>
        <w:snapToGrid w:val="0"/>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Психологиялық-педагогикалық зерттеулердің тиімді жүргізілуі үшін </w:t>
      </w:r>
      <w:r w:rsidRPr="00D21BDE">
        <w:rPr>
          <w:rFonts w:ascii="Times New Roman" w:hAnsi="Times New Roman" w:cs="Times New Roman"/>
          <w:b/>
          <w:sz w:val="24"/>
          <w:szCs w:val="24"/>
          <w:lang w:val="kk-KZ"/>
        </w:rPr>
        <w:t>теория мен тәжірибенің бірлігі қағидасы</w:t>
      </w:r>
      <w:r w:rsidRPr="00D21BDE">
        <w:rPr>
          <w:rFonts w:ascii="Times New Roman" w:hAnsi="Times New Roman" w:cs="Times New Roman"/>
          <w:sz w:val="24"/>
          <w:szCs w:val="24"/>
          <w:lang w:val="kk-KZ"/>
        </w:rPr>
        <w:t xml:space="preserve"> үлкен рөл атқарады. Тәжірибе - теорияның ақиқаттығының өлшемі. Теория практикаға жол ашуы керек. </w:t>
      </w:r>
    </w:p>
    <w:p w:rsidR="00D21BDE" w:rsidRPr="00D21BDE" w:rsidRDefault="00D21BDE" w:rsidP="00B2175B">
      <w:pPr>
        <w:autoSpaceDE w:val="0"/>
        <w:snapToGrid w:val="0"/>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Келесі әдіснамалық қағида – </w:t>
      </w:r>
      <w:r w:rsidRPr="00D21BDE">
        <w:rPr>
          <w:rFonts w:ascii="Times New Roman" w:hAnsi="Times New Roman" w:cs="Times New Roman"/>
          <w:b/>
          <w:sz w:val="24"/>
          <w:szCs w:val="24"/>
          <w:lang w:val="kk-KZ"/>
        </w:rPr>
        <w:t xml:space="preserve">зерттелетін мәселені нақты тарихи тұғыр арқылы қарастыру. </w:t>
      </w:r>
      <w:r w:rsidRPr="00D21BDE">
        <w:rPr>
          <w:rFonts w:ascii="Times New Roman" w:hAnsi="Times New Roman" w:cs="Times New Roman"/>
          <w:sz w:val="24"/>
          <w:szCs w:val="24"/>
          <w:lang w:val="kk-KZ"/>
        </w:rPr>
        <w:t xml:space="preserve">Зерттеу барысында жаңа деректерге, құбылыстарға дәлелді түсініктемелер беру, қалыптасқан көзқарастарды толықтыру, нақтылау орынды. </w:t>
      </w:r>
    </w:p>
    <w:p w:rsidR="00D21BDE" w:rsidRPr="00D21BDE" w:rsidRDefault="00D21BDE" w:rsidP="00B2175B">
      <w:pPr>
        <w:autoSpaceDE w:val="0"/>
        <w:snapToGrid w:val="0"/>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Зерттелетін мәселенің  шығармашылық тұғыры </w:t>
      </w:r>
      <w:r w:rsidRPr="00D21BDE">
        <w:rPr>
          <w:rFonts w:ascii="Times New Roman" w:hAnsi="Times New Roman" w:cs="Times New Roman"/>
          <w:b/>
          <w:sz w:val="24"/>
          <w:szCs w:val="24"/>
          <w:lang w:val="kk-KZ"/>
        </w:rPr>
        <w:t xml:space="preserve">психологиялық-педагогикалық құбылыстарды зерделеудің объективтілік қағидасымен </w:t>
      </w:r>
      <w:r w:rsidRPr="00D21BDE">
        <w:rPr>
          <w:rFonts w:ascii="Times New Roman" w:hAnsi="Times New Roman" w:cs="Times New Roman"/>
          <w:sz w:val="24"/>
          <w:szCs w:val="24"/>
          <w:lang w:val="kk-KZ"/>
        </w:rPr>
        <w:t xml:space="preserve">тікелей байланысты. Бұл қағиданы нақты іске асырудың әдінамалық негізі - тұлғаны зерттеу кезіндегі адамдардың әлеуметтік мәні бар практикалық әрекеті. </w:t>
      </w:r>
    </w:p>
    <w:p w:rsidR="00D21BDE" w:rsidRPr="00D21BDE" w:rsidRDefault="00D21BDE" w:rsidP="00B2175B">
      <w:pPr>
        <w:autoSpaceDE w:val="0"/>
        <w:snapToGrid w:val="0"/>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Психологиялық-педагогикалық зерттеудің табыстылығы</w:t>
      </w:r>
      <w:r w:rsidRPr="00D21BDE">
        <w:rPr>
          <w:rFonts w:ascii="Times New Roman" w:hAnsi="Times New Roman" w:cs="Times New Roman"/>
          <w:b/>
          <w:sz w:val="24"/>
          <w:szCs w:val="24"/>
          <w:lang w:val="kk-KZ"/>
        </w:rPr>
        <w:t xml:space="preserve"> психологиялық-педагогикалық үдерістер мен құбылыстарды зерделеудің жан-жақтылығы қағидасына </w:t>
      </w:r>
      <w:r w:rsidRPr="00D21BDE">
        <w:rPr>
          <w:rFonts w:ascii="Times New Roman" w:hAnsi="Times New Roman" w:cs="Times New Roman"/>
          <w:sz w:val="24"/>
          <w:szCs w:val="24"/>
          <w:lang w:val="kk-KZ"/>
        </w:rPr>
        <w:t>бағынышты. Бұл қағида құбылыстарды кешенді түрде қарастыруды талап етеді.</w:t>
      </w:r>
    </w:p>
    <w:p w:rsidR="00D21BDE" w:rsidRPr="00D21BDE" w:rsidRDefault="00D21BDE" w:rsidP="00B2175B">
      <w:pPr>
        <w:autoSpaceDE w:val="0"/>
        <w:snapToGrid w:val="0"/>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Психологиялық-педагогикалық үдерістер мен құбылыстарды зерттеудің тағы бір қағидасы – </w:t>
      </w:r>
      <w:r w:rsidRPr="00D21BDE">
        <w:rPr>
          <w:rFonts w:ascii="Times New Roman" w:hAnsi="Times New Roman" w:cs="Times New Roman"/>
          <w:b/>
          <w:sz w:val="24"/>
          <w:szCs w:val="24"/>
          <w:lang w:val="kk-KZ"/>
        </w:rPr>
        <w:t xml:space="preserve">тарихилық пен логикалықтың бірлігі. </w:t>
      </w:r>
      <w:r w:rsidRPr="00D21BDE">
        <w:rPr>
          <w:rFonts w:ascii="Times New Roman" w:hAnsi="Times New Roman" w:cs="Times New Roman"/>
          <w:sz w:val="24"/>
          <w:szCs w:val="24"/>
          <w:lang w:val="kk-KZ"/>
        </w:rPr>
        <w:t>Нысанды, яғни объектіні тану оның даму логикасын, яғни тарихын елестетеді.</w:t>
      </w:r>
    </w:p>
    <w:p w:rsidR="00D21BDE" w:rsidRPr="00D21BDE" w:rsidRDefault="00D21BDE" w:rsidP="00B2175B">
      <w:pPr>
        <w:autoSpaceDE w:val="0"/>
        <w:snapToGrid w:val="0"/>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Зерттеудің тағы бір қағидасы – </w:t>
      </w:r>
      <w:r w:rsidRPr="00D21BDE">
        <w:rPr>
          <w:rFonts w:ascii="Times New Roman" w:hAnsi="Times New Roman" w:cs="Times New Roman"/>
          <w:b/>
          <w:sz w:val="24"/>
          <w:szCs w:val="24"/>
          <w:lang w:val="kk-KZ"/>
        </w:rPr>
        <w:t>жүйелілік,</w:t>
      </w:r>
      <w:r w:rsidRPr="00D21BDE">
        <w:rPr>
          <w:rFonts w:ascii="Times New Roman" w:hAnsi="Times New Roman" w:cs="Times New Roman"/>
          <w:sz w:val="24"/>
          <w:szCs w:val="24"/>
          <w:lang w:val="kk-KZ"/>
        </w:rPr>
        <w:t xml:space="preserve"> демек зерттелетін нысанды жүйелілік тұғыр негізінде зерделеу. Жүйелілік тұғыр жүйенің құрылымын және оны басқарудың қағидаларын анықтайды, </w:t>
      </w:r>
    </w:p>
    <w:p w:rsidR="00D21BDE" w:rsidRPr="00D21BDE" w:rsidRDefault="00D21BDE" w:rsidP="00B2175B">
      <w:pPr>
        <w:pStyle w:val="a3"/>
        <w:spacing w:after="0" w:line="240" w:lineRule="auto"/>
        <w:ind w:left="-567" w:firstLine="141"/>
        <w:jc w:val="both"/>
        <w:rPr>
          <w:rFonts w:ascii="Times New Roman" w:hAnsi="Times New Roman"/>
          <w:sz w:val="24"/>
          <w:szCs w:val="24"/>
        </w:rPr>
      </w:pPr>
      <w:r w:rsidRPr="00D21BDE">
        <w:rPr>
          <w:rFonts w:ascii="Times New Roman" w:hAnsi="Times New Roman"/>
          <w:sz w:val="24"/>
          <w:szCs w:val="24"/>
        </w:rPr>
        <w:t xml:space="preserve">Психологиялық-педагогикалық зерттеулерде </w:t>
      </w:r>
      <w:r w:rsidRPr="00D21BDE">
        <w:rPr>
          <w:rFonts w:ascii="Times New Roman" w:hAnsi="Times New Roman"/>
          <w:b/>
          <w:sz w:val="24"/>
          <w:szCs w:val="24"/>
        </w:rPr>
        <w:t xml:space="preserve">диалектиканың категориялары </w:t>
      </w:r>
      <w:r w:rsidRPr="00D21BDE">
        <w:rPr>
          <w:rFonts w:ascii="Times New Roman" w:hAnsi="Times New Roman"/>
          <w:sz w:val="24"/>
          <w:szCs w:val="24"/>
        </w:rPr>
        <w:t>(мән және құбылыс; себеп және салдар; қажеттілік және кездейсоқтық; мүмкіндік пен шындық болмыс; мазмұн және форма және т.б.) маңызды әдіснамалық рөл атқарады. Диалектиканың категориялары педагогқа білім беру үдерісінің күрделі мәселелерін шешуде сенімді әдіснамалық құрал болып табылады.</w:t>
      </w:r>
    </w:p>
    <w:p w:rsidR="00D21BDE" w:rsidRPr="00D21BDE" w:rsidRDefault="00D21BDE" w:rsidP="00B2175B">
      <w:pPr>
        <w:autoSpaceDE w:val="0"/>
        <w:snapToGrid w:val="0"/>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Психологиялық-педагогикалық мәселелерді зерттеуде диалектиканың заңдарынан туындайтын </w:t>
      </w:r>
      <w:r w:rsidRPr="00D21BDE">
        <w:rPr>
          <w:rFonts w:ascii="Times New Roman" w:hAnsi="Times New Roman" w:cs="Times New Roman"/>
          <w:b/>
          <w:sz w:val="24"/>
          <w:szCs w:val="24"/>
          <w:lang w:val="kk-KZ"/>
        </w:rPr>
        <w:t>әдіснамалық талаптарды</w:t>
      </w:r>
      <w:r w:rsidRPr="00D21BDE">
        <w:rPr>
          <w:rFonts w:ascii="Times New Roman" w:hAnsi="Times New Roman" w:cs="Times New Roman"/>
          <w:sz w:val="24"/>
          <w:szCs w:val="24"/>
          <w:lang w:val="kk-KZ"/>
        </w:rPr>
        <w:t xml:space="preserve"> орындау да қажет. </w:t>
      </w:r>
      <w:r w:rsidRPr="00D21BDE">
        <w:rPr>
          <w:rFonts w:ascii="Times New Roman" w:hAnsi="Times New Roman" w:cs="Times New Roman"/>
          <w:b/>
          <w:sz w:val="24"/>
          <w:szCs w:val="24"/>
          <w:lang w:val="kk-KZ"/>
        </w:rPr>
        <w:t>Қарама-қайшылықтардың бірлігі мен күресі заңы</w:t>
      </w:r>
      <w:r w:rsidRPr="00D21BDE">
        <w:rPr>
          <w:rFonts w:ascii="Times New Roman" w:hAnsi="Times New Roman" w:cs="Times New Roman"/>
          <w:sz w:val="24"/>
          <w:szCs w:val="24"/>
          <w:lang w:val="kk-KZ"/>
        </w:rPr>
        <w:t xml:space="preserve"> қайшылықтар (ішкі және сыртқы және т.б.) арқылы көрінеді. Психология мен педагогикада тұлға дамуының қайшылықтары жүйеленген (сыртқы факторлар арасындағы қайшылықтар; сыртқы және ішкі факторлар арасындағы қайшылықтар; ішкі қайшылықтар арасындағы қайшылықтар).</w:t>
      </w:r>
    </w:p>
    <w:p w:rsidR="00D21BDE" w:rsidRPr="00D21BDE" w:rsidRDefault="00D21BDE" w:rsidP="00B2175B">
      <w:pPr>
        <w:autoSpaceDE w:val="0"/>
        <w:snapToGrid w:val="0"/>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b/>
          <w:sz w:val="24"/>
          <w:szCs w:val="24"/>
          <w:lang w:val="kk-KZ"/>
        </w:rPr>
        <w:t xml:space="preserve">Диалектиканың сандық өзгерістердің сапалық өзгерістерге айналу заңы </w:t>
      </w:r>
      <w:r w:rsidRPr="00D21BDE">
        <w:rPr>
          <w:rFonts w:ascii="Times New Roman" w:hAnsi="Times New Roman" w:cs="Times New Roman"/>
          <w:sz w:val="24"/>
          <w:szCs w:val="24"/>
          <w:lang w:val="kk-KZ"/>
        </w:rPr>
        <w:t>кезкелген психологиялық-педагогикалық құбылыстарды олардың сапалық және сандық сипаттамаларының бірлігінде зерттеуді талап етеді.</w:t>
      </w:r>
    </w:p>
    <w:p w:rsidR="00D21BDE" w:rsidRPr="00D21BDE" w:rsidRDefault="00D21BDE" w:rsidP="00B2175B">
      <w:pPr>
        <w:autoSpaceDE w:val="0"/>
        <w:snapToGrid w:val="0"/>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b/>
          <w:sz w:val="24"/>
          <w:szCs w:val="24"/>
          <w:lang w:val="kk-KZ"/>
        </w:rPr>
        <w:t xml:space="preserve">Теріске шығаруды теріске шығару </w:t>
      </w:r>
      <w:r w:rsidRPr="00D21BDE">
        <w:rPr>
          <w:rFonts w:ascii="Times New Roman" w:hAnsi="Times New Roman" w:cs="Times New Roman"/>
          <w:sz w:val="24"/>
          <w:szCs w:val="24"/>
          <w:lang w:val="kk-KZ"/>
        </w:rPr>
        <w:t>заңы ескіні алып тастау мен жаңаны орнату дамудың сатылы кезеңдерінде жүзеге асады, теріске шығарудың өзі прогрестің алғашқы сәті болып танылады.</w:t>
      </w:r>
    </w:p>
    <w:p w:rsidR="00D21BDE" w:rsidRPr="00D21BDE" w:rsidRDefault="00D21BDE" w:rsidP="00B2175B">
      <w:pPr>
        <w:shd w:val="clear" w:color="auto" w:fill="FFFFFF"/>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shd w:val="clear" w:color="auto" w:fill="FFFFFF"/>
          <w:lang w:val="kk-KZ"/>
        </w:rPr>
        <w:t>Бүгінгі күні өскелең ұрпаққа рухани-адамгершілік құндылық бағдарлар қалыптастыру мәселелерінің басты назарда болу себебі де сол, осы мәселелерді шешу адам болмысының сипаты мен оның даму бағытын, қоршаған әлеммен қарым-қатынасын белгілейді</w:t>
      </w:r>
      <w:r w:rsidRPr="00D21BDE">
        <w:rPr>
          <w:rFonts w:ascii="Times New Roman" w:hAnsi="Times New Roman" w:cs="Times New Roman"/>
          <w:sz w:val="24"/>
          <w:szCs w:val="24"/>
          <w:lang w:val="kk-KZ"/>
        </w:rPr>
        <w:t xml:space="preserve">. Тәрбиедегі ең маңызды әдістердің бірі – </w:t>
      </w:r>
      <w:r w:rsidRPr="00D21BDE">
        <w:rPr>
          <w:rFonts w:ascii="Times New Roman" w:hAnsi="Times New Roman" w:cs="Times New Roman"/>
          <w:b/>
          <w:sz w:val="24"/>
          <w:szCs w:val="24"/>
          <w:lang w:val="kk-KZ"/>
        </w:rPr>
        <w:t>сендіру әдісіне</w:t>
      </w:r>
      <w:r w:rsidRPr="00D21BDE">
        <w:rPr>
          <w:rFonts w:ascii="Times New Roman" w:hAnsi="Times New Roman" w:cs="Times New Roman"/>
          <w:sz w:val="24"/>
          <w:szCs w:val="24"/>
          <w:lang w:val="kk-KZ"/>
        </w:rPr>
        <w:t xml:space="preserve"> ерекше тоқтала кетейік (кейбір ғылыми әдебиетте бұл сөздің «көзін жеткізу» «иландыру», «нандыру» синонимдері де қолданылып жүр). Оның мағынасы – қалыптасып келе жатқан тұлғаның сана-сезімінің дамуы барысында оған адамгершілік нормалары, мінез-құлық пен қоғамда өзін-өзі ұстау және әлеуметтік қарым-қатынас ережелерінің мәнін жан-дүниесіне жеткізе отырып (эмоционалды түрде) тереңнен түсіндіру. </w:t>
      </w:r>
    </w:p>
    <w:p w:rsidR="00D21BDE" w:rsidRPr="00D21BDE" w:rsidRDefault="00D21BDE" w:rsidP="00B2175B">
      <w:pPr>
        <w:pStyle w:val="a6"/>
        <w:tabs>
          <w:tab w:val="left" w:pos="720"/>
        </w:tabs>
        <w:spacing w:before="0" w:beforeAutospacing="0" w:after="0" w:afterAutospacing="0"/>
        <w:ind w:left="-567" w:firstLine="141"/>
        <w:jc w:val="both"/>
        <w:rPr>
          <w:bdr w:val="none" w:sz="0" w:space="0" w:color="auto" w:frame="1"/>
          <w:lang w:val="kk-KZ"/>
        </w:rPr>
      </w:pPr>
      <w:r w:rsidRPr="00D21BDE">
        <w:rPr>
          <w:lang w:val="kk-KZ"/>
        </w:rPr>
        <w:tab/>
        <w:t>Ғылымның түрлі саласында қолданылатын «тұғыр» термині күрделі пәнаралық ұғымды білдіреді. Педагогика теориясы мен тәрбие әдістемесінде ғылыми әдіснамалық тұғыр қандай да бір мәселеге қатысты зерттеуші-педагогтың қолданатын тиісті ұстанымдарын, практик-педагогтың педагогикалық, тәрбиелік әдіс-тәсілдерін реттейтін әдіснамалық бағдары болып табылады.</w:t>
      </w:r>
      <w:r w:rsidRPr="00D21BDE">
        <w:rPr>
          <w:bdr w:val="none" w:sz="0" w:space="0" w:color="auto" w:frame="1"/>
          <w:lang w:val="kk-KZ"/>
        </w:rPr>
        <w:t xml:space="preserve"> Әдіснамалық тұғырлар педагог үшін педагогикалық болмыста зерттеудің және қайта құру үдерісінің барлық кезеңінде басынан аяғына дейін басты бағдар ретінде әрекет етіп, әдіснамалық міндеттерді атқарады, жан-жақты қарауға және зерттеуге үлкен мүмкіндіктер ашады [37, 153-229].</w:t>
      </w:r>
    </w:p>
    <w:p w:rsidR="00D21BDE" w:rsidRPr="00D21BDE" w:rsidRDefault="00D21BDE" w:rsidP="00B2175B">
      <w:pPr>
        <w:shd w:val="clear" w:color="auto" w:fill="FFFFFF"/>
        <w:tabs>
          <w:tab w:val="left" w:pos="1022"/>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Замануи жастардың рухани-адамгершілік құндылық бағдарларын қалыптастырудың маңызды жолы ретінде сендіру әдісі осы аталған тұғырлардың әрқайсысының технологиялық құрам бөлігінде кездеседі. </w:t>
      </w:r>
    </w:p>
    <w:p w:rsidR="00D21BDE" w:rsidRPr="00D21BDE" w:rsidRDefault="00D21BDE" w:rsidP="00B2175B">
      <w:pPr>
        <w:pStyle w:val="a9"/>
        <w:tabs>
          <w:tab w:val="left" w:pos="0"/>
        </w:tabs>
        <w:ind w:left="-567" w:firstLine="141"/>
        <w:jc w:val="both"/>
        <w:rPr>
          <w:rFonts w:ascii="Times New Roman" w:eastAsia="Batang" w:hAnsi="Times New Roman"/>
          <w:sz w:val="24"/>
          <w:szCs w:val="24"/>
          <w:lang w:val="kk-KZ"/>
        </w:rPr>
      </w:pPr>
      <w:r w:rsidRPr="00D21BDE">
        <w:rPr>
          <w:rFonts w:ascii="Times New Roman" w:eastAsia="Batang" w:hAnsi="Times New Roman"/>
          <w:sz w:val="24"/>
          <w:szCs w:val="24"/>
          <w:lang w:val="kk-KZ"/>
        </w:rPr>
        <w:t>Әдіснамалық тұғырлар туралы білімдер жиынтығы әдіснамашы ғалымдардың еңбектерінде, түрлі ғылыми басылымдар, ғылыми-практикалық конференциялар, әдіснамалық семинарлар, интернет-конференциялар, дөңгелек үстелдер, пікірталастар материалдарында көрініс тапқан.</w:t>
      </w:r>
    </w:p>
    <w:p w:rsidR="00D21BDE" w:rsidRPr="00D21BDE" w:rsidRDefault="00D21BDE" w:rsidP="00B2175B">
      <w:pPr>
        <w:pStyle w:val="a9"/>
        <w:tabs>
          <w:tab w:val="left" w:pos="0"/>
        </w:tabs>
        <w:ind w:left="-567" w:firstLine="141"/>
        <w:jc w:val="both"/>
        <w:rPr>
          <w:rFonts w:ascii="Times New Roman" w:eastAsia="Batang" w:hAnsi="Times New Roman"/>
          <w:sz w:val="24"/>
          <w:szCs w:val="24"/>
          <w:lang w:val="kk-KZ"/>
        </w:rPr>
      </w:pPr>
      <w:r w:rsidRPr="00D21BDE">
        <w:rPr>
          <w:rFonts w:ascii="Times New Roman" w:eastAsia="Batang" w:hAnsi="Times New Roman"/>
          <w:sz w:val="24"/>
          <w:szCs w:val="24"/>
          <w:lang w:val="kk-KZ"/>
        </w:rPr>
        <w:t xml:space="preserve">Сонымен, әдіснамалық тұғырлар дегеніміз – қайсыбір педагогикалық мәселені зерттеудегі қолданылатын ұстанымдар, әдістер, тәсілдер жиынтығы. Әдіснамалық ұстанымдар деп педагогикалық жүйелерді зерттей отырып, өзгерткенде негізге алынатын қағидаларды айтады. Ғылыми-педагогикалық зерттеуді ұйымдастыру ұстанымдары – жүргізілетін ғылыми зерттеулерге қойылатын жалпы талаптар, жетекші идея, түпкі қағида болмақ. Ғылыми әдебиеттерде жалпы ғылымилық ұстанымдар қатарына объективтілікті, ғылымилықты, жүйелілікті, тарихилықты, сабақтастықты және т. б. жатқызады. Демек, тұғыр ұстанымға қарағанда кең ұғым. Бұл тұғырлар мен ұстанымдар барлық ғылымға тән. Сондықтан, педагогикада аталмыш тұғырлар мен ұстанымдарды зерттелетін нысандардың мәніне сай қолданып, ізденушілер өз зерттеулерін ұйымдастырады. Нақты тұғыр бірнеше ұстанымдар арқылы іске аспақ. Бұл ретте әдіснама негізінен ғылыми әрекеттің логикасына қатысты түсіндіріледі. Әдіснама – педагогика ғылымының жасалу зертханасы, сол әдіснама арқылы зерттеудің қазіргі талапқа сай екендігі көрсетіледі және ғылыми қызметкерлердің кәсіби деңгейі бағаланады. </w:t>
      </w:r>
    </w:p>
    <w:p w:rsidR="00D21BDE" w:rsidRPr="00D21BDE" w:rsidRDefault="00D21BDE" w:rsidP="00B2175B">
      <w:pPr>
        <w:pStyle w:val="a9"/>
        <w:tabs>
          <w:tab w:val="left" w:pos="0"/>
        </w:tabs>
        <w:ind w:left="-567" w:firstLine="141"/>
        <w:jc w:val="both"/>
        <w:rPr>
          <w:rFonts w:ascii="Times New Roman" w:hAnsi="Times New Roman"/>
          <w:bCs/>
          <w:sz w:val="24"/>
          <w:szCs w:val="24"/>
          <w:lang w:val="kk-KZ"/>
        </w:rPr>
      </w:pPr>
      <w:r w:rsidRPr="00D21BDE">
        <w:rPr>
          <w:rFonts w:ascii="Times New Roman" w:hAnsi="Times New Roman"/>
          <w:bCs/>
          <w:sz w:val="24"/>
          <w:szCs w:val="24"/>
          <w:lang w:val="kk-KZ"/>
        </w:rPr>
        <w:t>Зерттеуші әдіснамалық бағдар ретінде әдістер немесе тәсілдер, тұғырлар немесе ұстанымдар, логика немесе зерттеу бағдарламасы, парадигма немесе теория қолдана алады. Олар ғылыми-педагогикалық және жобалау әрекетінің жалпы бағытын анықтайтын негізгі ережелер болып табылады. Әдіснама педагог-зерттеушінің педагогикалық практика нысандарын жетілдіру немесе өзгерту мақсатымен байланысты жаңа педагогикалық жобаны әзірлеу барысындағы ғылыми немесе жобалау қызметіне жалпы бағыт береді. Сондықтан, қандай да бір әдіс педагогикалық зерттеудің немесе педагогикалық жобалау үдерісінің бүкіл кезеңінде қолданылып, өзіне басқа әдістерді тәуелді етсе, онда ол оның әдіснамасы болады. Мысалы, «жүйелілік талдау – жүйелілік әдіснама».</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Әдіснамалық негіздер мен бағдарлардың ерекшелігі мен мазмұнын ашуда педагог-зерттеушілер көбінесе «әдіс», «тұғыр», «қағида», «заң», «идея», «логика», «парадигма», «теория» ұғымдарын қолданады. Осы ұғымдарды салыстыруға көптеген педагогтар жүгінді. Алайда, бүгінгі күні аталған ұғымдардың «әдіснама» түбірлес түсінігімен өзара байланыс сипатын айқындау ғана емес, олардың педагогикалық зерттеулер немесе жобалаулардағы әдіснамалық бағдар болудағы орнын нақтылау маңызды.</w:t>
      </w:r>
    </w:p>
    <w:p w:rsidR="00D21BDE" w:rsidRPr="00D21BDE" w:rsidRDefault="00D21BDE" w:rsidP="00B2175B">
      <w:pPr>
        <w:pStyle w:val="a6"/>
        <w:tabs>
          <w:tab w:val="left" w:pos="720"/>
        </w:tabs>
        <w:spacing w:before="0" w:beforeAutospacing="0" w:after="0" w:afterAutospacing="0"/>
        <w:ind w:left="-567" w:firstLine="141"/>
        <w:jc w:val="both"/>
        <w:rPr>
          <w:bdr w:val="none" w:sz="0" w:space="0" w:color="auto" w:frame="1"/>
          <w:lang w:val="kk-KZ"/>
        </w:rPr>
      </w:pPr>
      <w:r w:rsidRPr="00D21BDE">
        <w:rPr>
          <w:bCs/>
          <w:lang w:val="kk-KZ"/>
        </w:rPr>
        <w:tab/>
        <w:t xml:space="preserve">Ғылыми әдебиетте «әдіснамалық тұғыр» деген ұғым (сөз тіркесі) кездеседі. «Тұғыр» ұғымы педагогикада ғылымның пайдаланатын нақтылы тәсілі, элементі ретінде қолданылады. Тұғыр – бұл ғылыми-педагогикалық қызметтің қандай да бір үдерісінің элементі, жеке әрекеті. Егер «әдіс» ұғымы ғылыми-педагогикалық әрекет тәсілдерінің жиынтығын білдірсе, «әдіснамалық тұғыр» ұғымы аталмыш түғырдың зерттеушінің ғылыми-педагогикалық әрекетінің бүкіл кезеңінде пайдаланылатынын білдіреді. Зерттеу тұғырларының  жиынтығы, олардың қолдану дәйектілігі мен логикасын,  педагогикалық зерттеуді жүргізу технологиясын анықтайды. Бір қарағанда, «технология» ұғымы әдіснамаға жатады, өйткені, технология ғылыми-педагогикалық әрекеттің басынан аяғына дейін оның сипатын анықтайды және әдістер мен зерттеу тәсілдерін таңдау үшін нұсқау жасайды. </w:t>
      </w:r>
      <w:r w:rsidRPr="00D21BDE">
        <w:rPr>
          <w:bdr w:val="none" w:sz="0" w:space="0" w:color="auto" w:frame="1"/>
          <w:lang w:val="kk-KZ"/>
        </w:rPr>
        <w:t xml:space="preserve">Ғалым А.Ю. Кармаев Ресейдің ұлттық ұланының әскери қызметшілерін тәрбиелеуде сендіру әдісін жүзеге асыру мәселесін зерттеуде жүйелілік, синергетикалық, іс-әрекеттік, тұлғалық, мәдениеттанымдық, аксиологиялық, акмеологиялық, антропологиялы,қ тұтастық тұғырларын қолдану тәжжірибесімен бөлісіп, әрбір тұғырдың әлеуетін негізгі ұғымдар, үстанымдар, әдістер арқылы сипаттағаны </w:t>
      </w:r>
      <w:r w:rsidRPr="00D21BDE">
        <w:rPr>
          <w:lang w:val="kk-KZ"/>
        </w:rPr>
        <w:t>2-кестеде берілген</w:t>
      </w:r>
      <w:r w:rsidRPr="00D21BDE">
        <w:rPr>
          <w:bdr w:val="none" w:sz="0" w:space="0" w:color="auto" w:frame="1"/>
          <w:lang w:val="kk-KZ"/>
        </w:rPr>
        <w:t xml:space="preserve"> [100, 266-271].  </w:t>
      </w:r>
    </w:p>
    <w:p w:rsidR="00D21BDE" w:rsidRPr="00D21BDE" w:rsidRDefault="00D21BDE" w:rsidP="00B2175B">
      <w:pPr>
        <w:shd w:val="clear" w:color="auto" w:fill="FFFFFF"/>
        <w:tabs>
          <w:tab w:val="left" w:pos="1022"/>
        </w:tabs>
        <w:spacing w:after="0" w:line="240" w:lineRule="auto"/>
        <w:ind w:left="-567" w:firstLine="141"/>
        <w:jc w:val="both"/>
        <w:rPr>
          <w:rFonts w:ascii="Times New Roman" w:hAnsi="Times New Roman" w:cs="Times New Roman"/>
          <w:b/>
          <w:sz w:val="24"/>
          <w:szCs w:val="24"/>
          <w:lang w:val="kk-KZ"/>
        </w:rPr>
      </w:pPr>
      <w:r w:rsidRPr="00D21BDE">
        <w:rPr>
          <w:rFonts w:ascii="Times New Roman" w:hAnsi="Times New Roman" w:cs="Times New Roman"/>
          <w:b/>
          <w:sz w:val="24"/>
          <w:szCs w:val="24"/>
          <w:lang w:val="kk-KZ"/>
        </w:rPr>
        <w:t>2-кесте. Әдіснамалық тұғырлардың негізгі әлеуетіне сипаттама</w:t>
      </w:r>
    </w:p>
    <w:p w:rsidR="00D21BDE" w:rsidRPr="00D21BDE" w:rsidRDefault="00D21BDE" w:rsidP="00B2175B">
      <w:pPr>
        <w:shd w:val="clear" w:color="auto" w:fill="FFFFFF"/>
        <w:tabs>
          <w:tab w:val="left" w:pos="1022"/>
        </w:tabs>
        <w:spacing w:after="0" w:line="240" w:lineRule="auto"/>
        <w:ind w:left="-567" w:firstLine="141"/>
        <w:jc w:val="both"/>
        <w:rPr>
          <w:rFonts w:ascii="Times New Roman" w:hAnsi="Times New Roman" w:cs="Times New Roman"/>
          <w:sz w:val="24"/>
          <w:szCs w:val="24"/>
          <w:lang w:val="kk-KZ"/>
        </w:rPr>
      </w:pPr>
    </w:p>
    <w:tbl>
      <w:tblPr>
        <w:tblStyle w:val="a5"/>
        <w:tblW w:w="0" w:type="auto"/>
        <w:tblInd w:w="14" w:type="dxa"/>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ayout w:type="fixed"/>
        <w:tblLook w:val="04A0"/>
      </w:tblPr>
      <w:tblGrid>
        <w:gridCol w:w="1937"/>
        <w:gridCol w:w="2835"/>
        <w:gridCol w:w="2126"/>
        <w:gridCol w:w="2552"/>
      </w:tblGrid>
      <w:tr w:rsidR="00D21BDE" w:rsidRPr="00D21BDE" w:rsidTr="00B2175B">
        <w:tc>
          <w:tcPr>
            <w:tcW w:w="1937" w:type="dxa"/>
          </w:tcPr>
          <w:p w:rsidR="00D21BDE" w:rsidRPr="000519D4" w:rsidRDefault="00D21BDE" w:rsidP="00B2175B">
            <w:pPr>
              <w:tabs>
                <w:tab w:val="left" w:pos="1022"/>
              </w:tabs>
              <w:ind w:left="-567" w:firstLine="141"/>
              <w:jc w:val="center"/>
              <w:rPr>
                <w:rFonts w:ascii="Times New Roman" w:hAnsi="Times New Roman" w:cs="Times New Roman"/>
                <w:b/>
                <w:sz w:val="20"/>
                <w:szCs w:val="20"/>
                <w:lang w:val="kk-KZ"/>
              </w:rPr>
            </w:pPr>
            <w:r w:rsidRPr="000519D4">
              <w:rPr>
                <w:rFonts w:ascii="Times New Roman" w:hAnsi="Times New Roman" w:cs="Times New Roman"/>
                <w:b/>
                <w:sz w:val="20"/>
                <w:szCs w:val="20"/>
                <w:lang w:val="kk-KZ"/>
              </w:rPr>
              <w:t>Тұғырдың атауы</w:t>
            </w:r>
          </w:p>
        </w:tc>
        <w:tc>
          <w:tcPr>
            <w:tcW w:w="2835" w:type="dxa"/>
          </w:tcPr>
          <w:p w:rsidR="00D21BDE" w:rsidRPr="000519D4" w:rsidRDefault="00D21BDE" w:rsidP="00B2175B">
            <w:pPr>
              <w:tabs>
                <w:tab w:val="left" w:pos="1022"/>
              </w:tabs>
              <w:ind w:left="-567" w:firstLine="141"/>
              <w:jc w:val="center"/>
              <w:rPr>
                <w:rFonts w:ascii="Times New Roman" w:hAnsi="Times New Roman" w:cs="Times New Roman"/>
                <w:b/>
                <w:sz w:val="20"/>
                <w:szCs w:val="20"/>
                <w:lang w:val="kk-KZ"/>
              </w:rPr>
            </w:pPr>
            <w:r w:rsidRPr="000519D4">
              <w:rPr>
                <w:rFonts w:ascii="Times New Roman" w:hAnsi="Times New Roman" w:cs="Times New Roman"/>
                <w:b/>
                <w:sz w:val="20"/>
                <w:szCs w:val="20"/>
                <w:lang w:val="kk-KZ"/>
              </w:rPr>
              <w:t>Негізгі ұғымдар</w:t>
            </w:r>
          </w:p>
        </w:tc>
        <w:tc>
          <w:tcPr>
            <w:tcW w:w="2126" w:type="dxa"/>
          </w:tcPr>
          <w:p w:rsidR="00D21BDE" w:rsidRPr="000519D4" w:rsidRDefault="00D21BDE" w:rsidP="00B2175B">
            <w:pPr>
              <w:tabs>
                <w:tab w:val="left" w:pos="1022"/>
              </w:tabs>
              <w:ind w:left="-567" w:firstLine="141"/>
              <w:jc w:val="center"/>
              <w:rPr>
                <w:rFonts w:ascii="Times New Roman" w:hAnsi="Times New Roman" w:cs="Times New Roman"/>
                <w:b/>
                <w:sz w:val="20"/>
                <w:szCs w:val="20"/>
                <w:lang w:val="kk-KZ"/>
              </w:rPr>
            </w:pPr>
            <w:r w:rsidRPr="000519D4">
              <w:rPr>
                <w:rFonts w:ascii="Times New Roman" w:hAnsi="Times New Roman" w:cs="Times New Roman"/>
                <w:b/>
                <w:sz w:val="20"/>
                <w:szCs w:val="20"/>
                <w:lang w:val="kk-KZ"/>
              </w:rPr>
              <w:t>Ұстанымдар</w:t>
            </w:r>
          </w:p>
        </w:tc>
        <w:tc>
          <w:tcPr>
            <w:tcW w:w="2552" w:type="dxa"/>
          </w:tcPr>
          <w:p w:rsidR="00D21BDE" w:rsidRPr="000519D4" w:rsidRDefault="00D21BDE" w:rsidP="00B2175B">
            <w:pPr>
              <w:tabs>
                <w:tab w:val="left" w:pos="1022"/>
              </w:tabs>
              <w:ind w:left="-567" w:firstLine="141"/>
              <w:jc w:val="center"/>
              <w:rPr>
                <w:rFonts w:ascii="Times New Roman" w:hAnsi="Times New Roman" w:cs="Times New Roman"/>
                <w:b/>
                <w:sz w:val="20"/>
                <w:szCs w:val="20"/>
                <w:lang w:val="kk-KZ"/>
              </w:rPr>
            </w:pPr>
            <w:r w:rsidRPr="000519D4">
              <w:rPr>
                <w:rFonts w:ascii="Times New Roman" w:hAnsi="Times New Roman" w:cs="Times New Roman"/>
                <w:b/>
                <w:sz w:val="20"/>
                <w:szCs w:val="20"/>
                <w:lang w:val="kk-KZ"/>
              </w:rPr>
              <w:t>Әдістер мен тәсілдер</w:t>
            </w:r>
          </w:p>
        </w:tc>
      </w:tr>
      <w:tr w:rsidR="00D21BDE" w:rsidRPr="00D21BDE" w:rsidTr="00B2175B">
        <w:tc>
          <w:tcPr>
            <w:tcW w:w="1937" w:type="dxa"/>
          </w:tcPr>
          <w:p w:rsidR="00D21BDE" w:rsidRPr="000519D4" w:rsidRDefault="00D21BDE" w:rsidP="00B2175B">
            <w:pPr>
              <w:tabs>
                <w:tab w:val="left" w:pos="1022"/>
              </w:tabs>
              <w:ind w:left="-567" w:firstLine="141"/>
              <w:jc w:val="center"/>
              <w:rPr>
                <w:rFonts w:ascii="Times New Roman" w:hAnsi="Times New Roman" w:cs="Times New Roman"/>
                <w:b/>
                <w:sz w:val="20"/>
                <w:szCs w:val="20"/>
                <w:lang w:val="kk-KZ"/>
              </w:rPr>
            </w:pPr>
            <w:r w:rsidRPr="000519D4">
              <w:rPr>
                <w:rFonts w:ascii="Times New Roman" w:hAnsi="Times New Roman" w:cs="Times New Roman"/>
                <w:b/>
                <w:sz w:val="20"/>
                <w:szCs w:val="20"/>
                <w:lang w:val="kk-KZ"/>
              </w:rPr>
              <w:t>Жүйелік</w:t>
            </w:r>
          </w:p>
        </w:tc>
        <w:tc>
          <w:tcPr>
            <w:tcW w:w="2835" w:type="dxa"/>
          </w:tcPr>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Жүйе</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Жүйелілік</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Құрылым</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Үдеріс</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Функция</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Жағдайы</w:t>
            </w:r>
          </w:p>
        </w:tc>
        <w:tc>
          <w:tcPr>
            <w:tcW w:w="2126" w:type="dxa"/>
          </w:tcPr>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Бірлік</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Тұтастық</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Серіппелік</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Иерархиялылық</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Құрылымға келтіру</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Ұйымдастыру</w:t>
            </w:r>
          </w:p>
        </w:tc>
        <w:tc>
          <w:tcPr>
            <w:tcW w:w="2552" w:type="dxa"/>
          </w:tcPr>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Функционалды</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Модельдеу</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Жүйелік-құрылымдық талдау</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Талдау және синтездеу</w:t>
            </w:r>
          </w:p>
        </w:tc>
      </w:tr>
      <w:tr w:rsidR="00D21BDE" w:rsidRPr="00D21BDE" w:rsidTr="00B2175B">
        <w:tc>
          <w:tcPr>
            <w:tcW w:w="1937" w:type="dxa"/>
          </w:tcPr>
          <w:p w:rsidR="00D21BDE" w:rsidRPr="000519D4" w:rsidRDefault="00D21BDE" w:rsidP="00B2175B">
            <w:pPr>
              <w:tabs>
                <w:tab w:val="left" w:pos="1022"/>
              </w:tabs>
              <w:ind w:left="-567" w:firstLine="141"/>
              <w:jc w:val="center"/>
              <w:rPr>
                <w:rFonts w:ascii="Times New Roman" w:hAnsi="Times New Roman" w:cs="Times New Roman"/>
                <w:b/>
                <w:sz w:val="20"/>
                <w:szCs w:val="20"/>
                <w:lang w:val="kk-KZ"/>
              </w:rPr>
            </w:pPr>
            <w:r w:rsidRPr="000519D4">
              <w:rPr>
                <w:rFonts w:ascii="Times New Roman" w:hAnsi="Times New Roman" w:cs="Times New Roman"/>
                <w:b/>
                <w:sz w:val="20"/>
                <w:szCs w:val="20"/>
                <w:lang w:val="kk-KZ"/>
              </w:rPr>
              <w:t>Синергетикалық</w:t>
            </w:r>
          </w:p>
        </w:tc>
        <w:tc>
          <w:tcPr>
            <w:tcW w:w="2835" w:type="dxa"/>
          </w:tcPr>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Өзін-өзі ұйымдастыру</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Ашықтық</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Бірсызықсыздық</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Бифуркация</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Флуктуация</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Аттрактор</w:t>
            </w:r>
          </w:p>
        </w:tc>
        <w:tc>
          <w:tcPr>
            <w:tcW w:w="2126" w:type="dxa"/>
          </w:tcPr>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Кіріктірушілік</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Серіппелілік</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Өзін-өзі дамыту</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Төселушілік</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Экватальдылық</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Конвергенциялар</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Диверсификация</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Бағыттылық</w:t>
            </w:r>
          </w:p>
        </w:tc>
        <w:tc>
          <w:tcPr>
            <w:tcW w:w="2552" w:type="dxa"/>
          </w:tcPr>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Мінез-құлықты;</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Сценарийлік ой-өрісті;</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Ақпараттық ықпалды;</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«Жарылысты»;</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Диалогты модельдеу</w:t>
            </w:r>
          </w:p>
        </w:tc>
      </w:tr>
      <w:tr w:rsidR="00D21BDE" w:rsidRPr="00D21BDE" w:rsidTr="00B2175B">
        <w:tc>
          <w:tcPr>
            <w:tcW w:w="1937" w:type="dxa"/>
          </w:tcPr>
          <w:p w:rsidR="00D21BDE" w:rsidRPr="000519D4" w:rsidRDefault="00D21BDE" w:rsidP="00B2175B">
            <w:pPr>
              <w:tabs>
                <w:tab w:val="left" w:pos="1022"/>
              </w:tabs>
              <w:ind w:left="-567" w:firstLine="141"/>
              <w:jc w:val="center"/>
              <w:rPr>
                <w:rFonts w:ascii="Times New Roman" w:hAnsi="Times New Roman" w:cs="Times New Roman"/>
                <w:b/>
                <w:sz w:val="20"/>
                <w:szCs w:val="20"/>
                <w:lang w:val="kk-KZ"/>
              </w:rPr>
            </w:pPr>
            <w:r w:rsidRPr="000519D4">
              <w:rPr>
                <w:rFonts w:ascii="Times New Roman" w:hAnsi="Times New Roman" w:cs="Times New Roman"/>
                <w:b/>
                <w:sz w:val="20"/>
                <w:szCs w:val="20"/>
                <w:lang w:val="kk-KZ"/>
              </w:rPr>
              <w:t>Іс-әрекеттік</w:t>
            </w:r>
          </w:p>
        </w:tc>
        <w:tc>
          <w:tcPr>
            <w:tcW w:w="2835" w:type="dxa"/>
          </w:tcPr>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Іс-әрекет</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Мақсат</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Түрткі (мотив)</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Операция</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Қадам</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Іс-әрекет шарттары</w:t>
            </w:r>
          </w:p>
        </w:tc>
        <w:tc>
          <w:tcPr>
            <w:tcW w:w="2126" w:type="dxa"/>
          </w:tcPr>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Пәнділік (предметности)</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Белсенділік</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Интериоризация және экстериоризация</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Опосредования</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Сана мен іс-</w:t>
            </w:r>
            <w:bookmarkStart w:id="0" w:name="_GoBack"/>
            <w:bookmarkEnd w:id="0"/>
            <w:r w:rsidRPr="000519D4">
              <w:rPr>
                <w:rFonts w:ascii="Times New Roman" w:hAnsi="Times New Roman" w:cs="Times New Roman"/>
                <w:sz w:val="20"/>
                <w:szCs w:val="20"/>
                <w:lang w:val="kk-KZ"/>
              </w:rPr>
              <w:t>әрекеттің бірлігі</w:t>
            </w:r>
          </w:p>
        </w:tc>
        <w:tc>
          <w:tcPr>
            <w:tcW w:w="2552" w:type="dxa"/>
          </w:tcPr>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Сыни ой-пікір</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Зерттеушілік және жобалаушылық іс-әрекет</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Модельдеу және талдау</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Кейс</w:t>
            </w:r>
          </w:p>
        </w:tc>
      </w:tr>
      <w:tr w:rsidR="00D21BDE" w:rsidRPr="00D21BDE" w:rsidTr="00B2175B">
        <w:tc>
          <w:tcPr>
            <w:tcW w:w="1937" w:type="dxa"/>
          </w:tcPr>
          <w:p w:rsidR="00D21BDE" w:rsidRPr="000519D4" w:rsidRDefault="00D21BDE" w:rsidP="00B2175B">
            <w:pPr>
              <w:tabs>
                <w:tab w:val="left" w:pos="1022"/>
              </w:tabs>
              <w:ind w:left="-567" w:firstLine="141"/>
              <w:jc w:val="center"/>
              <w:rPr>
                <w:rFonts w:ascii="Times New Roman" w:hAnsi="Times New Roman" w:cs="Times New Roman"/>
                <w:b/>
                <w:sz w:val="20"/>
                <w:szCs w:val="20"/>
                <w:lang w:val="kk-KZ"/>
              </w:rPr>
            </w:pPr>
            <w:r w:rsidRPr="000519D4">
              <w:rPr>
                <w:rFonts w:ascii="Times New Roman" w:hAnsi="Times New Roman" w:cs="Times New Roman"/>
                <w:b/>
                <w:sz w:val="20"/>
                <w:szCs w:val="20"/>
                <w:lang w:val="kk-KZ"/>
              </w:rPr>
              <w:t>Тұлғалық</w:t>
            </w:r>
          </w:p>
        </w:tc>
        <w:tc>
          <w:tcPr>
            <w:tcW w:w="2835" w:type="dxa"/>
          </w:tcPr>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Толеранттылық</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Даралық</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Тұлға</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Өзін өзі өзектендірген тұлға (самоактулизированная личность)</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Өзін-өзі көрсету (самовыражение)</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Субъектілік</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«Мен-концепция» Таңдау</w:t>
            </w:r>
          </w:p>
        </w:tc>
        <w:tc>
          <w:tcPr>
            <w:tcW w:w="2126" w:type="dxa"/>
          </w:tcPr>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Сенім және қолдау</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Өзін-өзі өзектендіру</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Даралық</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Субъектілік</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Ізденімпаздық</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Шығармашылық және табыс</w:t>
            </w:r>
          </w:p>
          <w:p w:rsidR="00D21BDE" w:rsidRPr="000519D4" w:rsidRDefault="00D21BDE" w:rsidP="00B2175B">
            <w:pPr>
              <w:tabs>
                <w:tab w:val="left" w:pos="1022"/>
              </w:tabs>
              <w:ind w:left="-567" w:firstLine="141"/>
              <w:rPr>
                <w:rFonts w:ascii="Times New Roman" w:hAnsi="Times New Roman" w:cs="Times New Roman"/>
                <w:sz w:val="20"/>
                <w:szCs w:val="20"/>
                <w:highlight w:val="yellow"/>
                <w:lang w:val="kk-KZ"/>
              </w:rPr>
            </w:pPr>
          </w:p>
        </w:tc>
        <w:tc>
          <w:tcPr>
            <w:tcW w:w="2552" w:type="dxa"/>
          </w:tcPr>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Педагогикалық қолдау</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Таңдау және табыс ситуациясын құрастыру</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Рефлексивтілік</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lang w:val="kk-KZ"/>
              </w:rPr>
              <w:t>Диалогтық</w:t>
            </w:r>
          </w:p>
        </w:tc>
      </w:tr>
      <w:tr w:rsidR="00D21BDE" w:rsidRPr="00D21BDE" w:rsidTr="00B2175B">
        <w:tc>
          <w:tcPr>
            <w:tcW w:w="1937" w:type="dxa"/>
          </w:tcPr>
          <w:p w:rsidR="00D21BDE" w:rsidRPr="000519D4" w:rsidRDefault="00D21BDE" w:rsidP="00B2175B">
            <w:pPr>
              <w:tabs>
                <w:tab w:val="left" w:pos="1022"/>
              </w:tabs>
              <w:ind w:left="-567" w:firstLine="141"/>
              <w:jc w:val="center"/>
              <w:rPr>
                <w:rFonts w:ascii="Times New Roman" w:hAnsi="Times New Roman" w:cs="Times New Roman"/>
                <w:b/>
                <w:sz w:val="20"/>
                <w:szCs w:val="20"/>
                <w:lang w:val="kk-KZ"/>
              </w:rPr>
            </w:pPr>
            <w:r w:rsidRPr="000519D4">
              <w:rPr>
                <w:rFonts w:ascii="Times New Roman" w:hAnsi="Times New Roman" w:cs="Times New Roman"/>
                <w:b/>
                <w:sz w:val="20"/>
                <w:szCs w:val="20"/>
                <w:lang w:val="kk-KZ"/>
              </w:rPr>
              <w:t>Мәдениеттанымдық</w:t>
            </w:r>
          </w:p>
        </w:tc>
        <w:tc>
          <w:tcPr>
            <w:tcW w:w="2835" w:type="dxa"/>
          </w:tcPr>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Әлемдік және ұлттық мәдениет</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Мәдени сәйкестік</w:t>
            </w:r>
          </w:p>
          <w:p w:rsidR="00D21BDE" w:rsidRPr="000519D4" w:rsidRDefault="00D21BDE" w:rsidP="00B2175B">
            <w:pPr>
              <w:ind w:left="-567" w:firstLine="141"/>
              <w:rPr>
                <w:rFonts w:ascii="Times New Roman" w:hAnsi="Times New Roman" w:cs="Times New Roman"/>
                <w:sz w:val="20"/>
                <w:szCs w:val="20"/>
                <w:lang w:val="kk-KZ"/>
              </w:rPr>
            </w:pPr>
            <w:r w:rsidRPr="000519D4">
              <w:rPr>
                <w:rFonts w:ascii="Times New Roman" w:hAnsi="Times New Roman" w:cs="Times New Roman"/>
                <w:sz w:val="20"/>
                <w:szCs w:val="20"/>
                <w:bdr w:val="none" w:sz="0" w:space="0" w:color="auto" w:frame="1"/>
                <w:lang w:val="kk-KZ"/>
              </w:rPr>
              <w:t>Шығармашылық</w:t>
            </w:r>
          </w:p>
        </w:tc>
        <w:tc>
          <w:tcPr>
            <w:tcW w:w="2126" w:type="dxa"/>
          </w:tcPr>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Мәдени бағыттылық Этникалық бағыттылық</w:t>
            </w:r>
          </w:p>
          <w:p w:rsidR="00D21BDE" w:rsidRPr="000519D4" w:rsidRDefault="00D21BDE" w:rsidP="00B2175B">
            <w:pPr>
              <w:tabs>
                <w:tab w:val="left" w:pos="1022"/>
              </w:tabs>
              <w:ind w:left="-567" w:firstLine="141"/>
              <w:rPr>
                <w:rFonts w:ascii="Times New Roman" w:hAnsi="Times New Roman" w:cs="Times New Roman"/>
                <w:sz w:val="20"/>
                <w:szCs w:val="20"/>
                <w:lang w:val="kk-KZ"/>
              </w:rPr>
            </w:pPr>
            <w:r w:rsidRPr="000519D4">
              <w:rPr>
                <w:rFonts w:ascii="Times New Roman" w:hAnsi="Times New Roman" w:cs="Times New Roman"/>
                <w:sz w:val="20"/>
                <w:szCs w:val="20"/>
                <w:bdr w:val="none" w:sz="0" w:space="0" w:color="auto" w:frame="1"/>
                <w:lang w:val="kk-KZ"/>
              </w:rPr>
              <w:t>Азаматтық келісім мен жарасымдылық</w:t>
            </w:r>
          </w:p>
        </w:tc>
        <w:tc>
          <w:tcPr>
            <w:tcW w:w="2552" w:type="dxa"/>
          </w:tcPr>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 xml:space="preserve">Шығармашылық әлеуеттерін және мүмкіндіктерін байыту </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Мәдени орта қалыптастыру</w:t>
            </w:r>
          </w:p>
          <w:p w:rsidR="00D21BDE" w:rsidRPr="000519D4" w:rsidRDefault="00D21BDE" w:rsidP="00B2175B">
            <w:pPr>
              <w:tabs>
                <w:tab w:val="left" w:pos="1022"/>
              </w:tabs>
              <w:ind w:left="-567" w:firstLine="141"/>
              <w:rPr>
                <w:rFonts w:ascii="Times New Roman" w:hAnsi="Times New Roman" w:cs="Times New Roman"/>
                <w:sz w:val="20"/>
                <w:szCs w:val="20"/>
                <w:lang w:val="kk-KZ"/>
              </w:rPr>
            </w:pPr>
          </w:p>
        </w:tc>
      </w:tr>
      <w:tr w:rsidR="00D21BDE" w:rsidRPr="00D21BDE" w:rsidTr="00B2175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937" w:type="dxa"/>
          </w:tcPr>
          <w:p w:rsidR="00D21BDE" w:rsidRPr="000519D4" w:rsidRDefault="00D21BDE" w:rsidP="00B2175B">
            <w:pPr>
              <w:tabs>
                <w:tab w:val="left" w:pos="1022"/>
              </w:tabs>
              <w:ind w:left="-567" w:firstLine="141"/>
              <w:jc w:val="center"/>
              <w:rPr>
                <w:rFonts w:ascii="Times New Roman" w:hAnsi="Times New Roman" w:cs="Times New Roman"/>
                <w:b/>
                <w:sz w:val="20"/>
                <w:szCs w:val="20"/>
                <w:lang w:val="kk-KZ"/>
              </w:rPr>
            </w:pPr>
            <w:r w:rsidRPr="000519D4">
              <w:rPr>
                <w:rFonts w:ascii="Times New Roman" w:hAnsi="Times New Roman" w:cs="Times New Roman"/>
                <w:b/>
                <w:sz w:val="20"/>
                <w:szCs w:val="20"/>
                <w:lang w:val="kk-KZ"/>
              </w:rPr>
              <w:t>Аксиологиялық</w:t>
            </w:r>
          </w:p>
        </w:tc>
        <w:tc>
          <w:tcPr>
            <w:tcW w:w="2835" w:type="dxa"/>
          </w:tcPr>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Құндылықтар</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Құндылық бағдарлар</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Құндылық сана</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Құндылық</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мінез-құлық</w:t>
            </w:r>
          </w:p>
        </w:tc>
        <w:tc>
          <w:tcPr>
            <w:tcW w:w="2126" w:type="dxa"/>
          </w:tcPr>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Дәстүрлер мен құндылықтардың тең маңыздылығы</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Құндылықтардың бірыңғай гуманистік жүйесінің шеңберіндегі барлық философиялық көзқарастардың теңдігі</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 xml:space="preserve">Эмпатиялық </w:t>
            </w:r>
          </w:p>
        </w:tc>
        <w:tc>
          <w:tcPr>
            <w:tcW w:w="2552" w:type="dxa"/>
          </w:tcPr>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Борыш пен жауапкершілік сезімдерін ұштау</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Мәселе қою</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Құндылық мүдделерін қалыптастыру</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p>
        </w:tc>
      </w:tr>
      <w:tr w:rsidR="00D21BDE" w:rsidRPr="00D21BDE" w:rsidTr="00B2175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937" w:type="dxa"/>
          </w:tcPr>
          <w:p w:rsidR="00D21BDE" w:rsidRPr="000519D4" w:rsidRDefault="00D21BDE" w:rsidP="00B2175B">
            <w:pPr>
              <w:tabs>
                <w:tab w:val="left" w:pos="1022"/>
              </w:tabs>
              <w:ind w:left="-567" w:firstLine="141"/>
              <w:jc w:val="center"/>
              <w:rPr>
                <w:rFonts w:ascii="Times New Roman" w:hAnsi="Times New Roman" w:cs="Times New Roman"/>
                <w:b/>
                <w:sz w:val="20"/>
                <w:szCs w:val="20"/>
                <w:lang w:val="kk-KZ"/>
              </w:rPr>
            </w:pPr>
            <w:r w:rsidRPr="000519D4">
              <w:rPr>
                <w:rFonts w:ascii="Times New Roman" w:hAnsi="Times New Roman" w:cs="Times New Roman"/>
                <w:b/>
                <w:sz w:val="20"/>
                <w:szCs w:val="20"/>
                <w:lang w:val="kk-KZ"/>
              </w:rPr>
              <w:t>Акмеологиялық</w:t>
            </w:r>
          </w:p>
        </w:tc>
        <w:tc>
          <w:tcPr>
            <w:tcW w:w="2835" w:type="dxa"/>
          </w:tcPr>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Тұлғалық даму</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Кәсіби іс-әрекет</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Өзін-өзі жүзеге асыру</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Адам өз тәжірибесінің иесі</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 xml:space="preserve">Кәсіби құзыреттілік </w:t>
            </w:r>
          </w:p>
        </w:tc>
        <w:tc>
          <w:tcPr>
            <w:tcW w:w="2126" w:type="dxa"/>
          </w:tcPr>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Өзара қарым-қатынас арқылы дамыту</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Тұлғаның позитивті «мен-концепциясын» қалыптастыру</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Потенциалдыны өзектіге айналдыру</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Жүйелілік</w:t>
            </w:r>
          </w:p>
        </w:tc>
        <w:tc>
          <w:tcPr>
            <w:tcW w:w="2552" w:type="dxa"/>
          </w:tcPr>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Акмеологиялық монотренингтер</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Жүйелі модельдеу</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Кәсібилік деңгейін бағалау</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Ұйымдастырушылық-іскерлік ойындар</w:t>
            </w:r>
          </w:p>
        </w:tc>
      </w:tr>
      <w:tr w:rsidR="00D21BDE" w:rsidRPr="00D21BDE" w:rsidTr="00B2175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937" w:type="dxa"/>
          </w:tcPr>
          <w:p w:rsidR="00D21BDE" w:rsidRPr="000519D4" w:rsidRDefault="00D21BDE" w:rsidP="00B2175B">
            <w:pPr>
              <w:tabs>
                <w:tab w:val="left" w:pos="1022"/>
              </w:tabs>
              <w:ind w:left="-567" w:firstLine="141"/>
              <w:jc w:val="center"/>
              <w:rPr>
                <w:rFonts w:ascii="Times New Roman" w:hAnsi="Times New Roman" w:cs="Times New Roman"/>
                <w:b/>
                <w:sz w:val="20"/>
                <w:szCs w:val="20"/>
                <w:lang w:val="kk-KZ"/>
              </w:rPr>
            </w:pPr>
            <w:r w:rsidRPr="000519D4">
              <w:rPr>
                <w:rFonts w:ascii="Times New Roman" w:hAnsi="Times New Roman" w:cs="Times New Roman"/>
                <w:b/>
                <w:sz w:val="20"/>
                <w:szCs w:val="20"/>
                <w:lang w:val="kk-KZ"/>
              </w:rPr>
              <w:t>Герменевтикалық</w:t>
            </w:r>
          </w:p>
        </w:tc>
        <w:tc>
          <w:tcPr>
            <w:tcW w:w="2835" w:type="dxa"/>
          </w:tcPr>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Түсіністік</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Түсіндіру (ұқтыру)</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Талдап түсіндіру (интерпретация)</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Мәніне (мағынасына) жету</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Эмпатия</w:t>
            </w:r>
          </w:p>
        </w:tc>
        <w:tc>
          <w:tcPr>
            <w:tcW w:w="2126" w:type="dxa"/>
          </w:tcPr>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Ой-пікір диалогтығы</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Ғылыми зерттеу</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Мағынасын түсіндіру</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Интернальдық</w:t>
            </w:r>
          </w:p>
        </w:tc>
        <w:tc>
          <w:tcPr>
            <w:tcW w:w="2552" w:type="dxa"/>
          </w:tcPr>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Іс-әрекетті түсіну</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Даралық биігіне шығу</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Өзін сол орынға қоя отырып берілген мазмұнды талдау (эмпатия)</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Компаративтік</w:t>
            </w:r>
          </w:p>
        </w:tc>
      </w:tr>
      <w:tr w:rsidR="00D21BDE" w:rsidRPr="00D21BDE" w:rsidTr="00B2175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937" w:type="dxa"/>
          </w:tcPr>
          <w:p w:rsidR="00D21BDE" w:rsidRPr="000519D4" w:rsidRDefault="00D21BDE" w:rsidP="00B2175B">
            <w:pPr>
              <w:tabs>
                <w:tab w:val="left" w:pos="1022"/>
              </w:tabs>
              <w:ind w:left="-567" w:firstLine="141"/>
              <w:jc w:val="center"/>
              <w:rPr>
                <w:rFonts w:ascii="Times New Roman" w:hAnsi="Times New Roman" w:cs="Times New Roman"/>
                <w:b/>
                <w:sz w:val="20"/>
                <w:szCs w:val="20"/>
                <w:lang w:val="kk-KZ"/>
              </w:rPr>
            </w:pPr>
            <w:r w:rsidRPr="000519D4">
              <w:rPr>
                <w:rFonts w:ascii="Times New Roman" w:hAnsi="Times New Roman" w:cs="Times New Roman"/>
                <w:b/>
                <w:sz w:val="20"/>
                <w:szCs w:val="20"/>
                <w:lang w:val="kk-KZ"/>
              </w:rPr>
              <w:t>Философиялық-антропологиялық</w:t>
            </w:r>
          </w:p>
        </w:tc>
        <w:tc>
          <w:tcPr>
            <w:tcW w:w="2835" w:type="dxa"/>
          </w:tcPr>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Адам табиғатының тұтастығы</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Тұлғаның даму үдерісі</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Әр адамның бойындағы жалпылық пен ерекшеліктің бірлігі</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Тұлғалық қасиеттердің ырықтылығы (пластикалығы)</w:t>
            </w:r>
          </w:p>
        </w:tc>
        <w:tc>
          <w:tcPr>
            <w:tcW w:w="2126" w:type="dxa"/>
          </w:tcPr>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Адамның маңыздылығын пайымдау</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«Адам таным пәні ретінде»</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Адамның адам ретінде қалыптасуының әдіс-тәсілдері мен шарттарын іздестіру</w:t>
            </w:r>
          </w:p>
        </w:tc>
        <w:tc>
          <w:tcPr>
            <w:tcW w:w="2552" w:type="dxa"/>
          </w:tcPr>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Салыстырмалы-тарихи</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Биографиялық</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Казустық</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Интерпретациялық</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Идентификациялық</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p>
        </w:tc>
      </w:tr>
      <w:tr w:rsidR="00D21BDE" w:rsidRPr="00D21BDE" w:rsidTr="00B2175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937" w:type="dxa"/>
          </w:tcPr>
          <w:p w:rsidR="00D21BDE" w:rsidRPr="000519D4" w:rsidRDefault="00D21BDE" w:rsidP="00B2175B">
            <w:pPr>
              <w:tabs>
                <w:tab w:val="left" w:pos="1022"/>
              </w:tabs>
              <w:ind w:left="-567" w:firstLine="141"/>
              <w:jc w:val="center"/>
              <w:rPr>
                <w:rFonts w:ascii="Times New Roman" w:hAnsi="Times New Roman" w:cs="Times New Roman"/>
                <w:b/>
                <w:sz w:val="20"/>
                <w:szCs w:val="20"/>
                <w:lang w:val="kk-KZ"/>
              </w:rPr>
            </w:pPr>
            <w:r w:rsidRPr="000519D4">
              <w:rPr>
                <w:rFonts w:ascii="Times New Roman" w:hAnsi="Times New Roman" w:cs="Times New Roman"/>
                <w:b/>
                <w:sz w:val="20"/>
                <w:szCs w:val="20"/>
                <w:lang w:val="kk-KZ"/>
              </w:rPr>
              <w:t>Тұтастық</w:t>
            </w:r>
          </w:p>
        </w:tc>
        <w:tc>
          <w:tcPr>
            <w:tcW w:w="2835" w:type="dxa"/>
          </w:tcPr>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Мақсат</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Мазмұн</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Іс-әрекеттік</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Нәтиже</w:t>
            </w:r>
          </w:p>
          <w:p w:rsidR="00D21BDE" w:rsidRPr="000519D4" w:rsidRDefault="00D21BDE" w:rsidP="00B2175B">
            <w:pPr>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Холизм (тұтастық философиясы)</w:t>
            </w:r>
          </w:p>
        </w:tc>
        <w:tc>
          <w:tcPr>
            <w:tcW w:w="2126" w:type="dxa"/>
          </w:tcPr>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Модельдеудің тұтастығы</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Тұтастықтың дамуы</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Жүйелілік және кешенділік</w:t>
            </w:r>
          </w:p>
        </w:tc>
        <w:tc>
          <w:tcPr>
            <w:tcW w:w="2552" w:type="dxa"/>
          </w:tcPr>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Тұтастық талдаудың кешенді технологиялары</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Тұтас құрастыру</w:t>
            </w:r>
          </w:p>
          <w:p w:rsidR="00D21BDE" w:rsidRPr="000519D4" w:rsidRDefault="00D21BDE" w:rsidP="00B2175B">
            <w:pPr>
              <w:tabs>
                <w:tab w:val="left" w:pos="1022"/>
              </w:tabs>
              <w:ind w:left="-567" w:firstLine="141"/>
              <w:rPr>
                <w:rFonts w:ascii="Times New Roman" w:hAnsi="Times New Roman" w:cs="Times New Roman"/>
                <w:sz w:val="20"/>
                <w:szCs w:val="20"/>
                <w:bdr w:val="none" w:sz="0" w:space="0" w:color="auto" w:frame="1"/>
                <w:lang w:val="kk-KZ"/>
              </w:rPr>
            </w:pPr>
            <w:r w:rsidRPr="000519D4">
              <w:rPr>
                <w:rFonts w:ascii="Times New Roman" w:hAnsi="Times New Roman" w:cs="Times New Roman"/>
                <w:sz w:val="20"/>
                <w:szCs w:val="20"/>
                <w:bdr w:val="none" w:sz="0" w:space="0" w:color="auto" w:frame="1"/>
                <w:lang w:val="kk-KZ"/>
              </w:rPr>
              <w:t>Жүйелер теориясы мен практикасына талдау жасау</w:t>
            </w:r>
          </w:p>
        </w:tc>
      </w:tr>
    </w:tbl>
    <w:p w:rsidR="000519D4" w:rsidRDefault="000519D4" w:rsidP="00B2175B">
      <w:pPr>
        <w:spacing w:after="0" w:line="240" w:lineRule="auto"/>
        <w:ind w:left="-567" w:firstLine="141"/>
        <w:jc w:val="both"/>
        <w:rPr>
          <w:rFonts w:ascii="Times New Roman" w:hAnsi="Times New Roman" w:cs="Times New Roman"/>
          <w:bCs/>
          <w:sz w:val="24"/>
          <w:szCs w:val="24"/>
          <w:lang w:val="kk-KZ"/>
        </w:rPr>
      </w:pP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 xml:space="preserve">«Әдіснама» ұғымына мазмұны жағынан </w:t>
      </w:r>
      <w:r w:rsidRPr="000519D4">
        <w:rPr>
          <w:rFonts w:ascii="Times New Roman" w:hAnsi="Times New Roman" w:cs="Times New Roman"/>
          <w:b/>
          <w:bCs/>
          <w:i/>
          <w:sz w:val="24"/>
          <w:szCs w:val="24"/>
          <w:lang w:val="kk-KZ"/>
        </w:rPr>
        <w:t>«ұстаным</w:t>
      </w:r>
      <w:r w:rsidRPr="000519D4">
        <w:rPr>
          <w:rFonts w:ascii="Times New Roman" w:hAnsi="Times New Roman" w:cs="Times New Roman"/>
          <w:b/>
          <w:bCs/>
          <w:sz w:val="24"/>
          <w:szCs w:val="24"/>
          <w:lang w:val="kk-KZ"/>
        </w:rPr>
        <w:t>»</w:t>
      </w:r>
      <w:r w:rsidRPr="00D21BDE">
        <w:rPr>
          <w:rFonts w:ascii="Times New Roman" w:hAnsi="Times New Roman" w:cs="Times New Roman"/>
          <w:bCs/>
          <w:sz w:val="24"/>
          <w:szCs w:val="24"/>
          <w:lang w:val="kk-KZ"/>
        </w:rPr>
        <w:t xml:space="preserve"> ұғымы өте жақын келеді. Соңғы уақытта «қағида» делініп жүр. Ұстаным (принцип, лат.principium – басы) – бұл педагогикалық білім алу және оның жүйесін құру негізіндегі, сондай-ақ, танымдық және қайта құру әрекеттері немесе басқа педагогикалық нысан негізіндегі неғұрлым жалпы, маңызды әрекет туралы бастапқы ережелер. Педагогикалық ұстанымдардың әдіснамалық рөлі педагогика ғылымында  терең зерттелген. Ұстаным – педагогикалық болмысты тану және қайта құру үдерісін бағыттаушы және зерттеуші фактілер, ұғымдар, заңдар және теориялардың арасындағы тұтастық байланысын қамтамасыз ететін ғылыми танымның ерекше үлгісі. Ғылыми танымда ұстанымдардың немесе ұағидалардың әдіснамалық сипаты олардың зерттеу қызметіне себепші бола отырып нәтижесіне өзінің ерекше талаптарын ұсынады. Ұстаным нақтылы әдіснаманың шеңберінен (түрлі әдіснамаларда қолданылғанда) шығуы мүмкін және педагогикалық зерттеудің нақты әдіснамасы бірнеше ұстанымның негізінде құрылуы мүмкін.</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Сонымен, «ұстаным» және «әдіснама» сияқты ұғымдардың байланысы мынадай. Ұстаным дегеніміз, әлбетте, педагогикалық теорияны құру немесе іске асырудың негізінде жататын негізгі идея болып табылады. Әдіснамалық ұстанымдар, бұл – жаңа педагогикалық білімдерді игеру және педагогикалық практиканы қайта құру жобасын әзірлеу үдерісінде жалпы гносеологиялық бағдар беретін, басшылыққа алынатын ережелер. Практикалық қағидалар педагогтардың ғылыми-педагогикалық және жобалау-қайта құру әрекетін реттеу және бағыттауды іске асырады.</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 xml:space="preserve">Ғалым-педагогтар әдіснамалық бағдар ретінде </w:t>
      </w:r>
      <w:r w:rsidRPr="00D21BDE">
        <w:rPr>
          <w:rFonts w:ascii="Times New Roman" w:hAnsi="Times New Roman" w:cs="Times New Roman"/>
          <w:bCs/>
          <w:i/>
          <w:sz w:val="24"/>
          <w:szCs w:val="24"/>
          <w:lang w:val="kk-KZ"/>
        </w:rPr>
        <w:t>«тұғыр»</w:t>
      </w:r>
      <w:r w:rsidRPr="00D21BDE">
        <w:rPr>
          <w:rFonts w:ascii="Times New Roman" w:hAnsi="Times New Roman" w:cs="Times New Roman"/>
          <w:bCs/>
          <w:sz w:val="24"/>
          <w:szCs w:val="24"/>
          <w:lang w:val="kk-KZ"/>
        </w:rPr>
        <w:t xml:space="preserve"> ұғымын жиі қолданады. Кейігі сөздіктерде «ыңғай» деп беріліпті. Бұл ретте, педагогикалық зерттеулерде және педагогикалық жобаларды әзірлеу барысында көптеген тұғырлар: жүйелік, жүйелік-қызметтік, кешендік, тұтастық, аксиологиялық, праксиологиялық, әрекеттік, жеке тұлғалық т.б. қолданылады. Тұғырлардың әр түрлілігі, олардың эвристикалық құндылықтарын қамтамасыз етеді және педагогикалық құбылыстар мен үдерістерді зерттеу, педагогикалық теорияны құру, педагогикалық ғылым мен практиканы тұтасымен дамытуды жан-жақты қарауға және зерттеуге үлкен мүмкіндіктерді ашады. Кейбір зерттеушілер тұғырға ерекше әдіснамалық маңыз береді. Мысалы, тұғырды әдістің зерттеу бағдарламасымен бірлікте қарастырады. Осы мағынасында «әдіснама» ұғымы «тұғыр» ұғымынан мазмұндырақ. Қандай болмасын тұғыр ғылыми-зерттеу немесе ғылыми қайта құру қызметінің тәсілін анықтайды. Осы себепті, ол педагог үшін педагогикалық болмыста зерттеудің және қайта құру үдерісінің барлық кезеңінде басынан аяғына дейін басты бағдар ретінде әрекет етсе, әдіснамалық міндеттерді атқарады. Әлбетте, педагогикада, қандай болмасын, тұғыр жалпы әдіснамадан немесе басқа ғылымдар әдіснамасынан алынған. Зерттеушінің қандай да бір тұғырды таңдауы, нақтылы педагогикалық нысанды тануда және қайта құруда олардың жиынтығын анықтау әрқашан зерттеушінің ғылыми ұстанымымен байланысты.</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 xml:space="preserve">Әдіснама қызметін ғылыми ізденіс пен жобалауда зерттеушінің өзі анықтайтын сипаттаумен, түсіндірумен, құрылымдаумен және болжамдаумен байланысты ғылыми-жобалау қызметі ретінде </w:t>
      </w:r>
      <w:r w:rsidRPr="00D21BDE">
        <w:rPr>
          <w:rFonts w:ascii="Times New Roman" w:hAnsi="Times New Roman" w:cs="Times New Roman"/>
          <w:b/>
          <w:bCs/>
          <w:i/>
          <w:sz w:val="24"/>
          <w:szCs w:val="24"/>
          <w:lang w:val="kk-KZ"/>
        </w:rPr>
        <w:t>идея</w:t>
      </w:r>
      <w:r w:rsidRPr="00D21BDE">
        <w:rPr>
          <w:rFonts w:ascii="Times New Roman" w:hAnsi="Times New Roman" w:cs="Times New Roman"/>
          <w:bCs/>
          <w:sz w:val="24"/>
          <w:szCs w:val="24"/>
          <w:lang w:val="kk-KZ"/>
        </w:rPr>
        <w:t xml:space="preserve"> да орындай алады. Идеялар педагогика ғылымын және практикасын дамытуда маңызды рөл атқарады, сондықтан, олар педагогика әдіснамасына енгізілген. Педагогтің ғылыми-зерттеу және жобалау-қайта құру қызметі оның жаңа педагогикалық идеяларымен анықталады. «Әдіснама» ұғымы тек мақсатты ғана емес, сонымен бірге, оны іске асыру құралдарын да қамтиды.</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Педагогикалық теория жүйелік ұғым ретінде педагогикалық практикамен және экспериментпен шынайылығы дәлелденген педагогика ғылымы объектісінің мазмұнын  неғұрлым толық бейнелейді. Педагогикалық теория</w:t>
      </w:r>
      <w:r w:rsidRPr="00D21BDE">
        <w:rPr>
          <w:rFonts w:ascii="Times New Roman" w:hAnsi="Times New Roman" w:cs="Times New Roman"/>
          <w:bCs/>
          <w:i/>
          <w:sz w:val="24"/>
          <w:szCs w:val="24"/>
          <w:lang w:val="kk-KZ"/>
        </w:rPr>
        <w:t xml:space="preserve"> – бұл</w:t>
      </w:r>
      <w:r w:rsidRPr="00D21BDE">
        <w:rPr>
          <w:rFonts w:ascii="Times New Roman" w:hAnsi="Times New Roman" w:cs="Times New Roman"/>
          <w:bCs/>
          <w:sz w:val="24"/>
          <w:szCs w:val="24"/>
          <w:lang w:val="kk-KZ"/>
        </w:rPr>
        <w:t>:</w:t>
      </w:r>
    </w:p>
    <w:p w:rsidR="00D21BDE" w:rsidRPr="00D21BDE" w:rsidRDefault="00D21BDE" w:rsidP="00CC307E">
      <w:pPr>
        <w:pStyle w:val="a3"/>
        <w:numPr>
          <w:ilvl w:val="0"/>
          <w:numId w:val="5"/>
        </w:numPr>
        <w:tabs>
          <w:tab w:val="left" w:pos="709"/>
        </w:tabs>
        <w:spacing w:after="0" w:line="240" w:lineRule="auto"/>
        <w:ind w:left="-567" w:firstLine="141"/>
        <w:jc w:val="both"/>
        <w:rPr>
          <w:rFonts w:ascii="Times New Roman" w:hAnsi="Times New Roman"/>
          <w:bCs/>
          <w:sz w:val="24"/>
          <w:szCs w:val="24"/>
        </w:rPr>
      </w:pPr>
      <w:r w:rsidRPr="00D21BDE">
        <w:rPr>
          <w:rFonts w:ascii="Times New Roman" w:hAnsi="Times New Roman"/>
          <w:bCs/>
          <w:sz w:val="24"/>
          <w:szCs w:val="24"/>
        </w:rPr>
        <w:t>педагогикалық болмыс нысаны туралы ғылыми білім жүйесі үлгісінде ұсынылған тұтас түсінік;</w:t>
      </w:r>
    </w:p>
    <w:p w:rsidR="00D21BDE" w:rsidRPr="00D21BDE" w:rsidRDefault="00D21BDE" w:rsidP="00CC307E">
      <w:pPr>
        <w:numPr>
          <w:ilvl w:val="0"/>
          <w:numId w:val="5"/>
        </w:numPr>
        <w:tabs>
          <w:tab w:val="left" w:pos="709"/>
        </w:tabs>
        <w:spacing w:after="0" w:line="240" w:lineRule="auto"/>
        <w:ind w:left="-567" w:firstLine="141"/>
        <w:contextualSpacing/>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педагогикалық болмыстың бөліп алынған саласының мәнін зерттеудегі ұстанымын айқындайтын және оның зерттеулерінің шекарасын ғылым ретіндегі педагогиканың пәндік саласы шеңберінде анықтайтын білімдерді теориялық түрде ұсынудың жүйесі;</w:t>
      </w:r>
    </w:p>
    <w:p w:rsidR="00D21BDE" w:rsidRPr="00D21BDE" w:rsidRDefault="00D21BDE" w:rsidP="00CC307E">
      <w:pPr>
        <w:pStyle w:val="a6"/>
        <w:numPr>
          <w:ilvl w:val="0"/>
          <w:numId w:val="5"/>
        </w:numPr>
        <w:tabs>
          <w:tab w:val="left" w:pos="709"/>
        </w:tabs>
        <w:spacing w:before="0" w:beforeAutospacing="0" w:after="0" w:afterAutospacing="0"/>
        <w:ind w:left="-567" w:firstLine="141"/>
        <w:contextualSpacing/>
        <w:jc w:val="both"/>
        <w:rPr>
          <w:bCs/>
          <w:lang w:val="kk-KZ"/>
        </w:rPr>
      </w:pPr>
      <w:r w:rsidRPr="00D21BDE">
        <w:rPr>
          <w:bCs/>
          <w:lang w:val="kk-KZ"/>
        </w:rPr>
        <w:t>педагогикалық нысанның барлық жағын айқындайтын және осы тұрпатты  объектіні практикада  қайта құру бойынша әрекеттерді жобалау үшін негіз және бағдар болатын теориялық жүйе.</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 xml:space="preserve">Педагогикалық теория өзінің құрылымы бойынша іштей жіктелген және сонымен бірге, педагогикалық болмыс объектілері туралы ғылыми білімнің тұтас жүйесін білдіреді, ол бір білімнің басқасына логикалық тәуелділігін, педагогикалық теорияның бастапқы базисінің – қағидалар мен түсініктердің бірнеше жиынтығынан педагогикалық білімдер жиынтығының мазмұнын алатындығын сипаттайды. Тұтастай алғанда, педагогикалық теория жасалымы, бұл – жаңа педагогикалық пәнді құрылымдау үдерісі. </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 xml:space="preserve">Педагогика ғылымы мен практикасы жаңа әдіснамалық идеялардың пайда болуына орай, педагогикалық нысандарды ғылыми-педагогикалық ақпаратты жүйелендіру аясында қарастыруы мүмкін. Дамуы теориялық педагогиканың іргетасын анықтайтын негізгі педагогикалық теорияны белгілеп, зерттеушілер үшін өзінше бір әдіснамалық бағдар болатын қандай да бір теория аясында ғылыми-педагогикалық әрекетті реттеуге болады. Осы кезеңде жаңа ғылыми-педагогикалық білімді жинақтау жүзеге асады. </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Педагогикалық болмыстың таным және қайта құру әдістерін, игерілетін білімнің шынайылығын бағалау үшін өлшемдер қажет. Әрбір педагогикалық теория белгілі бір парадигма шеңберінде құрылады. Т. Куннің пікірінше, түрлі парадигмалардың аясында өмір сүретін теориялар салыстыруға келмейді. Сондықтан, бір ғана педагогикалық теория алдын-ала және іргелі қайта пайымдаусыз түрлі парадигмаға кіре алмайды. Бірақ,  педагогикалық зерттеу және жобалау барысында әдіснамалық бағдар ретінде қолданыла алғанымен, педагогика әдіснамасының барлық мазмұнын қамти алмайды. Бұл «тұжырымдама» және «доктрина» ұғымдарына да қатысты.</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Педагогикалық теория нақтылы парадигмалар немесе әдіснама аясында қаралуы мүмкін. П. Фейерабенд идеясына сәйкес, педагогикалық теория өзінің әдіснамалық рөлін көбінесе педагогикалық фактілерді іріктеу және талдауда атқарады. Шынында, педагогика ғылымын дамытудың ауқымды аясында алып қарайтын болсақ, онда түрлі теориялық ұстанымдарға сүйене отырып, қандай да бір педагогикалық фактілердің түсіндірілуіндегі елеулі өзгерістерді байқауға болады.</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 xml:space="preserve">Педагогикадағы </w:t>
      </w:r>
      <w:r w:rsidRPr="00D21BDE">
        <w:rPr>
          <w:rFonts w:ascii="Times New Roman" w:hAnsi="Times New Roman" w:cs="Times New Roman"/>
          <w:b/>
          <w:bCs/>
          <w:i/>
          <w:sz w:val="24"/>
          <w:szCs w:val="24"/>
          <w:lang w:val="kk-KZ"/>
        </w:rPr>
        <w:t>«</w:t>
      </w:r>
      <w:r w:rsidRPr="00D21BDE">
        <w:rPr>
          <w:rFonts w:ascii="Times New Roman" w:hAnsi="Times New Roman" w:cs="Times New Roman"/>
          <w:bCs/>
          <w:sz w:val="24"/>
          <w:szCs w:val="24"/>
          <w:lang w:val="kk-KZ"/>
        </w:rPr>
        <w:t xml:space="preserve">логика» термині көбінесе: «ғылыми зерттеу логикасы», «педагогикалық зерттеуді ұйымдастыру логикасы» т.б. мазмұнда қолданылады. Бұл осы заманғы формальды логика ұғымын ғылыми-педагогикалық білім генезисіне, оны болжамдауға, талдау жасауға және оның даму логикасын негіздеуге қолданылатын ғылыми пәнді педагогика ғылымы пәнінің логикалық құрылымы және оның даму үдерісін ашу аясындағы негізгі ұғым болып табылады. Педагогикалық теорияның мазмұны жағынан түрліше жалпы логикалық құрылымын табу бір педагогикалық теорияның идеялары мен әдістерін басқа салаға көшіру, яғни олардың жаңа педагогикалық теорияны құрудағы әдістемелік нұсқау ретінде пайдаланылуы үшін мүмкіндік ашады. Бұдан аталмыш ұғымның қолданылу саласы педагогтің ғылыми ойлауымен шектелетіні, соған сәйкес оның танымдық әрекеті логикалық ережелермен анықталатыны көрінеді. Логика – сондай-ақ педагог-зерттеушінің педагогикалық болмысты қайта құрудың жолдары мен тәсілдерін жобалаудағы практикалық әрекетін анықтайтын өзара байланысты идеялардың жиынтығы. </w:t>
      </w:r>
      <w:r w:rsidRPr="00D21BDE">
        <w:rPr>
          <w:rFonts w:ascii="Times New Roman" w:hAnsi="Times New Roman" w:cs="Times New Roman"/>
          <w:b/>
          <w:bCs/>
          <w:i/>
          <w:iCs/>
          <w:sz w:val="24"/>
          <w:szCs w:val="24"/>
          <w:lang w:val="kk-KZ"/>
        </w:rPr>
        <w:t>Ғалым-педагогтің зерттеушілік ізденістерінің негізгі сатыларының жүйелілігі және оның нақтылы қадамдары да педагогикалық зерттеудің логикасы деп аталады</w:t>
      </w:r>
      <w:r w:rsidRPr="00D21BDE">
        <w:rPr>
          <w:rFonts w:ascii="Times New Roman" w:hAnsi="Times New Roman" w:cs="Times New Roman"/>
          <w:b/>
          <w:bCs/>
          <w:sz w:val="24"/>
          <w:szCs w:val="24"/>
          <w:lang w:val="kk-KZ"/>
        </w:rPr>
        <w:t>.</w:t>
      </w:r>
      <w:r w:rsidRPr="00D21BDE">
        <w:rPr>
          <w:rFonts w:ascii="Times New Roman" w:hAnsi="Times New Roman" w:cs="Times New Roman"/>
          <w:bCs/>
          <w:sz w:val="24"/>
          <w:szCs w:val="24"/>
          <w:lang w:val="kk-KZ"/>
        </w:rPr>
        <w:t xml:space="preserve"> «Педагогикалық талдау логикасы» ұғымы кейде «педагогикалық зерттеу әдіснамасы» ұғымымен теңдестіріледі. Алайда, логика әдіснамамен теңдес емес, өйткені осы заманғы педагогтің ғылыми әрекеті формалды логиканың ережелеріне қайшы келуі де мүмкін, алайда, бұл ретте, өз әдіснамасы болмақ. Аталмыш жағдаят педагогика әдіснамасының мәнін түсінуде өте маңызды. Педагогика ғылымының дамуы ғылыми жүйе құрылымының бір ғана логикалық сұлбасының шеңберінен шығатындығын көрсетеді. Бұл ретте, сөзсіз, педагогикалық зерттеуде ненің ақиқат екендігі жөніндегі түсінік өзгереді. Жаңа ғылыми-педагогикалық жүйенің пайда болуында, мысалы, театр педагогикасы немесе музей педагогикасында осылай болады. Бұл үдеріс педагогикалық құбылыстарды және үдерістерді, сондай-ақ, олардың даму жолдары мен тәсілдерін талдауда, себептік-салдарлық байланыстарын ашуда тек қана ұтымды әдістерді пайдаланудың мүмкіндігі мен тиімділігі  байқалады.</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 xml:space="preserve">Педагог-зерттеушілер үшін әдіснамалық бағдар ретінде педагогикалық үдеріс субъектілерінің психологиялық дамуы, басқару не кибернетика заңдары жұмыс істеуі мүмкін. Осындай, мән-мағынасында «заң» ұғымы объективті қолданыстағы тұрақты, қажетті, елеулі байланыстарды білдіреді, сондықтан, заңды орындау ғылыми-зерттеу немесе педагогтардың жобалау–қайта құру әрекетінің басты шарты болып табылады. </w:t>
      </w:r>
    </w:p>
    <w:p w:rsidR="00D21BDE" w:rsidRPr="00D21BDE" w:rsidRDefault="00D21BDE" w:rsidP="00B2175B">
      <w:pPr>
        <w:spacing w:after="0" w:line="240" w:lineRule="auto"/>
        <w:ind w:left="-567" w:firstLine="141"/>
        <w:jc w:val="both"/>
        <w:rPr>
          <w:rFonts w:ascii="Times New Roman" w:eastAsia="Arial CYR" w:hAnsi="Times New Roman" w:cs="Times New Roman"/>
          <w:bCs/>
          <w:iCs/>
          <w:sz w:val="24"/>
          <w:szCs w:val="24"/>
          <w:lang w:val="kk-KZ"/>
        </w:rPr>
      </w:pPr>
      <w:r w:rsidRPr="00D21BDE">
        <w:rPr>
          <w:rFonts w:ascii="Times New Roman" w:hAnsi="Times New Roman" w:cs="Times New Roman"/>
          <w:bCs/>
          <w:sz w:val="24"/>
          <w:szCs w:val="24"/>
          <w:lang w:val="kk-KZ"/>
        </w:rPr>
        <w:t xml:space="preserve">Әдіснамалық тұғырлар мега-, макро-, микро сияқты сатылы үлгісі арқылы ұсынылады. Мегаәдіснамалық тұғыр (жаратылыстанулық-ғылымилық және гуманитарлық); макроәдіснамалық (мәдени, синергетикалық, инновациялық, экологиялық); микроәдіснамалық (тұлғалық, жүйелілік, әрекеттік және т.б.). Бұл ұсынылып отырған жіктеу құрылымы шартты түрде екенін ескерткен жөн. </w:t>
      </w:r>
      <w:r w:rsidRPr="00D21BDE">
        <w:rPr>
          <w:rFonts w:ascii="Times New Roman" w:eastAsia="Arial CYR" w:hAnsi="Times New Roman" w:cs="Times New Roman"/>
          <w:bCs/>
          <w:iCs/>
          <w:sz w:val="24"/>
          <w:szCs w:val="24"/>
          <w:lang w:val="kk-KZ"/>
        </w:rPr>
        <w:t>Ә</w:t>
      </w:r>
      <w:r w:rsidRPr="00D21BDE">
        <w:rPr>
          <w:rFonts w:ascii="Times New Roman" w:hAnsi="Times New Roman" w:cs="Times New Roman"/>
          <w:bCs/>
          <w:iCs/>
          <w:sz w:val="24"/>
          <w:szCs w:val="24"/>
          <w:lang w:val="kk-KZ"/>
        </w:rPr>
        <w:t>діснамалық</w:t>
      </w:r>
      <w:r w:rsidRPr="00D21BDE">
        <w:rPr>
          <w:rFonts w:ascii="Times New Roman" w:eastAsia="Arial CYR" w:hAnsi="Times New Roman" w:cs="Times New Roman"/>
          <w:bCs/>
          <w:iCs/>
          <w:sz w:val="24"/>
          <w:szCs w:val="24"/>
          <w:lang w:val="kk-KZ"/>
        </w:rPr>
        <w:t xml:space="preserve"> білім мен жаңа </w:t>
      </w:r>
      <w:r w:rsidRPr="00D21BDE">
        <w:rPr>
          <w:rFonts w:ascii="Times New Roman" w:hAnsi="Times New Roman" w:cs="Times New Roman"/>
          <w:bCs/>
          <w:iCs/>
          <w:sz w:val="24"/>
          <w:szCs w:val="24"/>
          <w:lang w:val="kk-KZ"/>
        </w:rPr>
        <w:t>әдіснамалық</w:t>
      </w:r>
      <w:r w:rsidRPr="00D21BDE">
        <w:rPr>
          <w:rFonts w:ascii="Times New Roman" w:eastAsia="Arial CYR" w:hAnsi="Times New Roman" w:cs="Times New Roman"/>
          <w:bCs/>
          <w:iCs/>
          <w:sz w:val="24"/>
          <w:szCs w:val="24"/>
          <w:lang w:val="kk-KZ"/>
        </w:rPr>
        <w:t xml:space="preserve"> құрылымдарды қалыптастыратын басқа әдістер де бар. </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Педагогика тек жаңа фактілермен толықтырылатын жағдайда ғана дами алады. Оларды жинақтау мен түсіндіруде теоретиялық қағидалардың жиынтығына тәуелді зерттеудің ғылыми-негіздемелік әдістері керек. Оны ғылымтануда «әдіснама» деп атайды. Әдіснама белгілі бір зерттеудің мазмұнында, оның материалында, авторлық ойдың дамуында болады. Ғылымның алға жылжуы оның әдіснамалық бағытына да байланысты болмақ. Әдіснама зерттеуді ұйымдастыруда оның нысанасы мен пәнінің ерекшелігіне сәйкес келетін жалпы қағидаларды әзірлеуді бағамдайды. </w:t>
      </w:r>
    </w:p>
    <w:p w:rsidR="00D21BDE" w:rsidRPr="00D21BDE" w:rsidRDefault="00D21BDE" w:rsidP="00B2175B">
      <w:pPr>
        <w:pStyle w:val="a7"/>
        <w:spacing w:after="0"/>
        <w:ind w:left="-567" w:firstLine="141"/>
        <w:jc w:val="both"/>
        <w:rPr>
          <w:bCs/>
          <w:lang w:val="kk-KZ"/>
        </w:rPr>
      </w:pPr>
      <w:r w:rsidRPr="00D21BDE">
        <w:rPr>
          <w:bCs/>
          <w:lang w:val="kk-KZ"/>
        </w:rPr>
        <w:t xml:space="preserve">Әдіснамалық ұстанымдардың құрылымы мен мазмұны Б.Г.Ананьев, В.И.Андреев, В.И.Беляев, Ю.К.Бабанский, Б.С.Гершунский, В.И.Загвязинский,  Б.Т.Лихачев, В.М.Полонский, М.Н.Скаткин, В.А.Сластенин, Я.С.Турбовской, В.С.Шубинский және т.б. психолог, педагог ғалымдардың еңбектерінде қарастырылған. В.И. Загвязинский педагогикалық зерттеудің негізін қалаушы қағидалардың арасынан </w:t>
      </w:r>
      <w:r w:rsidRPr="00D21BDE">
        <w:rPr>
          <w:b/>
          <w:bCs/>
          <w:i/>
          <w:lang w:val="kk-KZ"/>
        </w:rPr>
        <w:t>партиялық, ғылымилық қағидаларын, логикалық пен тарихилықтың бірлігі қағидасын, тұжырымдамалық бірлік қағидасын, нақты мен міндеттінің байланысы қағидасын, сонымен қатар, зерттеу жұмысы мен тәжірибелік оқу-тәрбие жұмысының бірлігі қағидасын</w:t>
      </w:r>
      <w:r w:rsidRPr="00D21BDE">
        <w:rPr>
          <w:bCs/>
          <w:lang w:val="kk-KZ"/>
        </w:rPr>
        <w:t xml:space="preserve"> атап көрсетеді. Автор тұжырымдамалық бірлік қағидасының құрылымындағы педагогикалық үдерісті зерттеудегі жүйелілік және тұтастық ұстанымдарының мәнін қарастырады.</w:t>
      </w:r>
    </w:p>
    <w:p w:rsidR="00D21BDE" w:rsidRPr="00D21BDE" w:rsidRDefault="00D21BDE" w:rsidP="00B2175B">
      <w:pPr>
        <w:pStyle w:val="a7"/>
        <w:spacing w:after="0"/>
        <w:ind w:left="-567" w:firstLine="141"/>
        <w:jc w:val="both"/>
        <w:rPr>
          <w:bCs/>
          <w:lang w:val="kk-KZ"/>
        </w:rPr>
      </w:pPr>
      <w:r w:rsidRPr="00D21BDE">
        <w:rPr>
          <w:bCs/>
          <w:lang w:val="kk-KZ"/>
        </w:rPr>
        <w:t>Ю.К. Бабанский таптық-партиялық тұғырды, логикалық пен тарихилықтың бірлігі қағидасын, диалектикалық жүйелі-құрылымдық тұғырды, іс-әрекеттік тұғырды, педагогикалық құбылыстардың заңдары мен заңдылықтарын анықтау тұжырымдамасын қорғайды. Ал партиялық қағида, таптық-партиялық тұғыр педагогиканың әдіснамалық негіздемесінің идеологияландыруын көрсететті. Нәтижесінде педагогикалық құбылыстардың мәнін бұрмалайтын идеологиялық парадигмалар кең қолданыла бастады, дегенмен сол жылдары мұндай тұғыр кеңінен қолданыста болды.</w:t>
      </w:r>
    </w:p>
    <w:p w:rsidR="00D21BDE" w:rsidRPr="00D21BDE" w:rsidRDefault="00D21BDE" w:rsidP="00B2175B">
      <w:pPr>
        <w:pStyle w:val="a7"/>
        <w:spacing w:after="0"/>
        <w:ind w:left="-567" w:firstLine="141"/>
        <w:jc w:val="both"/>
        <w:rPr>
          <w:bCs/>
          <w:lang w:val="kk-KZ"/>
        </w:rPr>
      </w:pPr>
      <w:r w:rsidRPr="00D21BDE">
        <w:rPr>
          <w:bCs/>
          <w:lang w:val="kk-KZ"/>
        </w:rPr>
        <w:t xml:space="preserve">Педагогика  пәні оқу құралының авторлар ұжымы В.А. Сластенин, С.А. Смирнов, И.Б. Котова, Е.Н. Шиянов педагогикалық зерттеудің нақты-әдіснамалық қағидаларын әзірледі, «жүйелік», «тұлғалық», «іс-әрекеттік», «диалогтық», «мәденитанымдық», «этнопедагогикалық», «антропологиялық» сияқты тұғырлардың мазмұнын ашты.  Сол себепті В.И. Гинецинский педагогиканың құрылымын педагогикалық аксиология, антропология, мәдениеттану, микроәлеуметтануды қамтитынын көрсетті. Бұл әрине, әдіснамалық ұстанымдарды табысты қолданудың нәтижесі болып табылды. </w:t>
      </w:r>
    </w:p>
    <w:p w:rsidR="00D21BDE" w:rsidRPr="00D21BDE" w:rsidRDefault="00D21BDE" w:rsidP="00B2175B">
      <w:pPr>
        <w:pStyle w:val="a7"/>
        <w:spacing w:after="0"/>
        <w:ind w:left="-567" w:firstLine="141"/>
        <w:jc w:val="both"/>
        <w:rPr>
          <w:bCs/>
          <w:lang w:val="kk-KZ"/>
        </w:rPr>
      </w:pPr>
      <w:r w:rsidRPr="00D21BDE">
        <w:rPr>
          <w:bCs/>
          <w:lang w:val="kk-KZ"/>
        </w:rPr>
        <w:t>Білім беру үдерісі - педагогикалық болжамның әдіснамалық қағидаларын зерттеу пәні болды. Б.С. Гершунский «әдіснамалық ұстаным»  ұғымын теория мен тәжірибенің мақсатына жетуге, білім беруде стратегиялық шешімдердің вариативтілігі мен көп өлшемді бағалауына, білім беру саласында стратегиялық шешімдердің ұжымдық негіздемесіне бағытталған әрекеттің басшы нормасы ретінде сипаттауды ұсынады.</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Соңғы жылдары педагогикалық әдебиеттерде тарихи-педагогикалық зерттеудің әдіснамалық қағидалары өз көрінісін табуда. Г.Б. Корнетов, И.А. Колесникова педагогикалық өркениет пен олардың парадигмалары ұстанымы тұрғысынан бұрынғы және қазіргі педагогикалық феномендерді қарастыруда өркениеттік тұғырды ұсынады, үш педагогикалық өркениеттің (табиғи педагогика, қайта  жасалымды-педагогикалық және креативті-педагогикалық өркениет) және үш педагогикалық парадигманың (ғылыми-технократиялық, гуманитарлық, эзотерикалық) болуының заңдылығын көрсетеді. Г.Б. Корнетовтың пікірі бойынша, өркениеттік тұғыр (өркениетті амалдың көзқарасы тұрғысынан тарихи-педагогикалық үдерісті ұғыну аясында) – мақсаттарды, құралдарды, тетіктерді, жағдайларды ұғыну жолы, сонымен қатар, жалпы адамзаттықтан педагогикалық феноменді сараптауды қамтамасыз ететін адам табиғатының жүзеге асырылу нәтижелерін ұғыну жолы.</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 xml:space="preserve">Осыған сәйкес В.И.Беляев мәдениеттанымдық, аксиологиялық, өркениеттік, инновациялық тұғырларды ұсынды.  В.А. Андреев шығармашыл тұлғаны тәрбиелеу және оның өзін-өзі тәрбиелеу диалектикасын зерттей отырып, тарихилық пен логикалықтың бірлігі, әрекеттік және жеке тұлғалық сияқты тұғырлардың диалектикалық бірлігі қағидаларымен, сонымен қатар, әдіснамалық қағидалар ретінде жүйелілік, кешендік, тұтастық секілді тұғырларды қарастырды. </w:t>
      </w:r>
    </w:p>
    <w:p w:rsidR="00D21BDE" w:rsidRPr="00D21BDE" w:rsidRDefault="00D21BDE" w:rsidP="00B2175B">
      <w:pPr>
        <w:pStyle w:val="a7"/>
        <w:spacing w:after="0"/>
        <w:ind w:left="-567" w:firstLine="141"/>
        <w:jc w:val="both"/>
        <w:rPr>
          <w:bCs/>
          <w:lang w:val="kk-KZ"/>
        </w:rPr>
      </w:pPr>
      <w:r w:rsidRPr="00D21BDE">
        <w:rPr>
          <w:bCs/>
          <w:lang w:val="kk-KZ"/>
        </w:rPr>
        <w:t>Педагогикалық зерттеу барысында гуманитарлық білімнің саласы ретінде педагогиканың әдіснамалық тұғырларына сүйену қажеттілігі туындайды. Бұл қағидалар</w:t>
      </w:r>
      <w:r w:rsidRPr="00D21BDE">
        <w:rPr>
          <w:bCs/>
          <w:i/>
          <w:iCs/>
          <w:lang w:val="kk-KZ"/>
        </w:rPr>
        <w:t>, біріншіден</w:t>
      </w:r>
      <w:r w:rsidRPr="00D21BDE">
        <w:rPr>
          <w:bCs/>
          <w:lang w:val="kk-KZ"/>
        </w:rPr>
        <w:t xml:space="preserve">, оның нақты мәселелерін бөліп шығаруға және олардың стратегиялары мен шешу жолдарын анықтауға; </w:t>
      </w:r>
      <w:r w:rsidRPr="00D21BDE">
        <w:rPr>
          <w:bCs/>
          <w:i/>
          <w:iCs/>
          <w:lang w:val="kk-KZ"/>
        </w:rPr>
        <w:t>екіншіден,</w:t>
      </w:r>
      <w:r w:rsidRPr="00D21BDE">
        <w:rPr>
          <w:bCs/>
          <w:lang w:val="kk-KZ"/>
        </w:rPr>
        <w:t xml:space="preserve"> білім беру мәселелерінің барлық жиынтығын сараптауға және олардың иерархиясын (маңыздылық тәртібін) анықтауға мүмкіндік береді; </w:t>
      </w:r>
      <w:r w:rsidRPr="00D21BDE">
        <w:rPr>
          <w:bCs/>
          <w:i/>
          <w:iCs/>
          <w:lang w:val="kk-KZ"/>
        </w:rPr>
        <w:t>үшіншіден,</w:t>
      </w:r>
      <w:r w:rsidRPr="00D21BDE">
        <w:rPr>
          <w:bCs/>
          <w:lang w:val="kk-KZ"/>
        </w:rPr>
        <w:t xml:space="preserve"> бұл әдіснамалық қағидалар болжауды жүзеге асыра алады. Бұл пайымдауларды қолдана отырып, зерттеудің педагогика әдіснамасын дамыту, дидактика, ғалым-дидактің ғылыми-зерттеу еңбегінің мәдениеті, педагогикалық инноватиканың қалыптасуы және т.б. сияқты негізгі мәселелерін зерттеудің әдіснамалық тұғырлары анықталды. </w:t>
      </w:r>
    </w:p>
    <w:p w:rsidR="00D21BDE" w:rsidRPr="00D21BDE" w:rsidRDefault="00D21BDE" w:rsidP="00B2175B">
      <w:pPr>
        <w:pStyle w:val="a7"/>
        <w:spacing w:after="0"/>
        <w:ind w:left="-567" w:firstLine="141"/>
        <w:jc w:val="both"/>
        <w:rPr>
          <w:bCs/>
          <w:lang w:val="kk-KZ"/>
        </w:rPr>
      </w:pPr>
      <w:r w:rsidRPr="00D21BDE">
        <w:rPr>
          <w:bCs/>
          <w:lang w:val="kk-KZ"/>
        </w:rPr>
        <w:t>Педагогтің зерттеу мәдениетін қалыптастыру мәселесі, біздің ойымызша, педагогикада және мәдениеттануда әдіснамалық тұғырларды қолдануды талап етеді. Әдіснамалық тұғырларға жүргізілген талдау педагогика мен мәдениеттанудағы тұғырлардың жүйесін (жүйелік; тұтастық; кешендік; жеке тұлғалық; іс-әрекеттік; тарихилық; антропологиялық, аксиологиялық; мәдениеттанымдақ; психологиялық; технологиялық; әлеуметтанулық; өркениеттік; инновациялық; типологиялық; компаративтік; акмеологиялық; аксиоматикалық; этнопедагогикалық; этнографиялық; ақпараттық; мәндік; болжамдық және т.б.) көрсетеді.</w:t>
      </w:r>
    </w:p>
    <w:p w:rsidR="00D21BDE" w:rsidRPr="00D21BDE" w:rsidRDefault="00D21BDE" w:rsidP="00B2175B">
      <w:pPr>
        <w:pStyle w:val="a7"/>
        <w:spacing w:after="0"/>
        <w:ind w:left="-567" w:firstLine="141"/>
        <w:jc w:val="both"/>
        <w:rPr>
          <w:bCs/>
          <w:lang w:val="kk-KZ"/>
        </w:rPr>
      </w:pPr>
      <w:r w:rsidRPr="00D21BDE">
        <w:rPr>
          <w:bCs/>
          <w:lang w:val="kk-KZ"/>
        </w:rPr>
        <w:t>Педагогика мен мәдениеттанудағы әдіснамалық тұғырларға сүйену әлеуметтік-педагогикалық құбылыс, жалпы мәдени өрістегі педагогикалық әрекет ретінде мұғалімнің зерттеу мәдениетін қарастыруға, білім мен мәдениеттің ықпалдасу арнасында педагогиканың фактілері мен құбылыстарын зерттеуге мүмкіндік береді. Бұл ретте, қайта жасаушы әрекет, материалдық және рухани құндылық ретінде мәдениетті қарастыратын қазіргі ғылым туралы тезис есепке алынады. Бұл қоғамның барлық мәнді күштерін тәрбиелеу мен дамытудың, мақсаты және мазмұнының негізіне алынатынын көрсетеді. Міне, осы жерде білім беру мен мәдениеттің жанасу нүктесі бар.</w:t>
      </w:r>
    </w:p>
    <w:p w:rsidR="00D21BDE" w:rsidRPr="00D21BDE" w:rsidRDefault="00D21BDE" w:rsidP="00B2175B">
      <w:pPr>
        <w:pStyle w:val="a7"/>
        <w:spacing w:after="0"/>
        <w:ind w:left="-567" w:firstLine="141"/>
        <w:jc w:val="both"/>
        <w:rPr>
          <w:bCs/>
          <w:lang w:val="kk-KZ"/>
        </w:rPr>
      </w:pPr>
      <w:r w:rsidRPr="00D21BDE">
        <w:rPr>
          <w:bCs/>
          <w:lang w:val="kk-KZ"/>
        </w:rPr>
        <w:t xml:space="preserve">Педагогтің зерттеу мәдениетін қалыптастыруға қатысты әдіснамалық тұғырларды іздеу және айқындау барысында осы саладағы ТМД елдерінің, оның ішінде, Қазақстан ғалымдарының ұстанымдары басшылыққа алынды. Осы мәселеге қатысты әдіснамалық тұғырды мұғалімнің педагогикалық іс-әрекетінің ғылыми негізделген басты нормасы ретінде анықтауға болады. Ол педагог іс-әрекетінің объектісі ретінде педагогикалық үдерістің жұмыс істеуін оңтайландыру мақсатында ізделіп отырған қасиетті қалыптастыруға бағытталған. Бұл жерде басты бағдар болып мәдениеттанымдық, аксиологиялық, синергетикалық және инновациялық тұғырлар болып табылады. Ал, инновациялық тұғыр педагогикалық қауымдастықты жаңа әлеуметтік-мәдени жағдайды қабылдау мен ұғынуға бағыттайтын білім парадигмасының ауысуы жағдайында педагогтің зерттеу мәдениетінің теориясы мен практикасын ұғынуға мүмкіндік береді. </w:t>
      </w:r>
    </w:p>
    <w:p w:rsidR="00D21BDE" w:rsidRPr="00D21BDE" w:rsidRDefault="00D21BDE" w:rsidP="00B2175B">
      <w:pPr>
        <w:pStyle w:val="a7"/>
        <w:spacing w:after="0"/>
        <w:ind w:left="-567" w:firstLine="141"/>
        <w:jc w:val="both"/>
        <w:rPr>
          <w:bCs/>
          <w:lang w:val="kk-KZ"/>
        </w:rPr>
      </w:pPr>
      <w:r w:rsidRPr="00D21BDE">
        <w:rPr>
          <w:bCs/>
          <w:lang w:val="kk-KZ"/>
        </w:rPr>
        <w:t xml:space="preserve">Гуманитарлық ғылым ретінде педагогика әлеуметтік-гуманитарлық ғылымның қалыптасып келе жатқан жаңа парадигмасы мен олардың әдіснамасын түсіндіруді талап етеді. </w:t>
      </w:r>
    </w:p>
    <w:p w:rsidR="00D21BDE" w:rsidRPr="00D21BDE" w:rsidRDefault="00D21BDE" w:rsidP="00B2175B">
      <w:pPr>
        <w:pStyle w:val="a7"/>
        <w:spacing w:after="0"/>
        <w:ind w:left="-567" w:firstLine="141"/>
        <w:jc w:val="both"/>
        <w:rPr>
          <w:bCs/>
          <w:lang w:val="kk-KZ"/>
        </w:rPr>
      </w:pPr>
      <w:r w:rsidRPr="00D21BDE">
        <w:rPr>
          <w:bCs/>
          <w:lang w:val="kk-KZ"/>
        </w:rPr>
        <w:t>Ғалымдар жүргізген зерттеулерге жүгінсек, әлеуметтік-гуманитарлық ғылымдардың жаңа парадигмасын қалыптастыру бағытындағы төмендегідей негізгі белгілерді ажыратып көрсетуге болады:</w:t>
      </w:r>
    </w:p>
    <w:p w:rsidR="00D21BDE" w:rsidRPr="00D21BDE" w:rsidRDefault="00D21BDE" w:rsidP="00B2175B">
      <w:pPr>
        <w:pStyle w:val="a7"/>
        <w:tabs>
          <w:tab w:val="left" w:pos="709"/>
        </w:tabs>
        <w:spacing w:after="0"/>
        <w:ind w:left="-567" w:firstLine="141"/>
        <w:jc w:val="both"/>
        <w:rPr>
          <w:bCs/>
          <w:iCs/>
          <w:lang w:val="kk-KZ"/>
        </w:rPr>
      </w:pPr>
      <w:r w:rsidRPr="00D21BDE">
        <w:rPr>
          <w:bCs/>
          <w:lang w:val="kk-KZ"/>
        </w:rPr>
        <w:t>-</w:t>
      </w:r>
      <w:r w:rsidRPr="00D21BDE">
        <w:rPr>
          <w:bCs/>
          <w:iCs/>
          <w:lang w:val="kk-KZ"/>
        </w:rPr>
        <w:tab/>
        <w:t>жаратылыстану және әлеуметтік-гуманитарлық ғылымдардың жақындасуы, олардың әдіснамалық бағытта бірін-бірі толықтыруы;</w:t>
      </w:r>
    </w:p>
    <w:p w:rsidR="00D21BDE" w:rsidRPr="00D21BDE" w:rsidRDefault="00D21BDE" w:rsidP="00B2175B">
      <w:pPr>
        <w:pStyle w:val="a7"/>
        <w:tabs>
          <w:tab w:val="left" w:pos="709"/>
        </w:tabs>
        <w:spacing w:after="0"/>
        <w:ind w:left="-567" w:firstLine="141"/>
        <w:jc w:val="both"/>
        <w:rPr>
          <w:bCs/>
          <w:iCs/>
          <w:lang w:val="kk-KZ"/>
        </w:rPr>
      </w:pPr>
      <w:r w:rsidRPr="00D21BDE">
        <w:rPr>
          <w:bCs/>
          <w:iCs/>
          <w:lang w:val="kk-KZ"/>
        </w:rPr>
        <w:t>-</w:t>
      </w:r>
      <w:r w:rsidRPr="00D21BDE">
        <w:rPr>
          <w:bCs/>
          <w:iCs/>
          <w:lang w:val="kk-KZ"/>
        </w:rPr>
        <w:tab/>
        <w:t>қарама-қарсы тұжырымдық-әдіснамалық бағыттардың өте тығыз жақындасуы мен өзара байланысы;</w:t>
      </w:r>
    </w:p>
    <w:p w:rsidR="00D21BDE" w:rsidRPr="00D21BDE" w:rsidRDefault="00D21BDE" w:rsidP="00B2175B">
      <w:pPr>
        <w:pStyle w:val="a7"/>
        <w:tabs>
          <w:tab w:val="left" w:pos="709"/>
        </w:tabs>
        <w:spacing w:after="0"/>
        <w:ind w:left="-567" w:firstLine="141"/>
        <w:jc w:val="both"/>
        <w:rPr>
          <w:bCs/>
          <w:iCs/>
          <w:lang w:val="kk-KZ"/>
        </w:rPr>
      </w:pPr>
      <w:r w:rsidRPr="00D21BDE">
        <w:rPr>
          <w:bCs/>
          <w:iCs/>
          <w:lang w:val="kk-KZ"/>
        </w:rPr>
        <w:t>-</w:t>
      </w:r>
      <w:r w:rsidRPr="00D21BDE">
        <w:rPr>
          <w:bCs/>
          <w:iCs/>
          <w:lang w:val="kk-KZ"/>
        </w:rPr>
        <w:tab/>
        <w:t>гуманитарлық ғылымдардың өз ішіндегі ғылыми рефлексияның шұғыл артуы;</w:t>
      </w:r>
    </w:p>
    <w:p w:rsidR="00D21BDE" w:rsidRPr="00D21BDE" w:rsidRDefault="00D21BDE" w:rsidP="00B2175B">
      <w:pPr>
        <w:pStyle w:val="a7"/>
        <w:tabs>
          <w:tab w:val="left" w:pos="709"/>
        </w:tabs>
        <w:spacing w:after="0"/>
        <w:ind w:left="-567" w:firstLine="141"/>
        <w:jc w:val="both"/>
        <w:rPr>
          <w:bCs/>
          <w:iCs/>
          <w:lang w:val="kk-KZ"/>
        </w:rPr>
      </w:pPr>
      <w:r w:rsidRPr="00D21BDE">
        <w:rPr>
          <w:bCs/>
          <w:iCs/>
          <w:lang w:val="kk-KZ"/>
        </w:rPr>
        <w:t>-</w:t>
      </w:r>
      <w:r w:rsidRPr="00D21BDE">
        <w:rPr>
          <w:bCs/>
          <w:iCs/>
          <w:lang w:val="kk-KZ"/>
        </w:rPr>
        <w:tab/>
        <w:t>әдіснаманы түсіндіретін мәдениет және  герменевтика аппараттарының кеңінен енуі; синергетикалық әдістердің әлеуметтік таным идеяларына белсенді енуі, осы себепті статистикалық-ықтималдау әдістерінің көбірек қолданылуы; әлеуметтік әдіснаманың жаңа парадигмасын құрудың тиімді жолы – барлық және кез-келген әдіснамалық бағыттың тұтас бірлігі.</w:t>
      </w:r>
    </w:p>
    <w:p w:rsidR="00D21BDE" w:rsidRPr="00D21BDE" w:rsidRDefault="00D21BDE" w:rsidP="00B2175B">
      <w:pPr>
        <w:pStyle w:val="a7"/>
        <w:spacing w:after="0"/>
        <w:ind w:left="-567" w:firstLine="141"/>
        <w:jc w:val="both"/>
        <w:rPr>
          <w:bCs/>
          <w:i/>
          <w:lang w:val="kk-KZ"/>
        </w:rPr>
      </w:pPr>
      <w:r w:rsidRPr="00D21BDE">
        <w:rPr>
          <w:bCs/>
          <w:lang w:val="kk-KZ"/>
        </w:rPr>
        <w:t xml:space="preserve">Ғылымда екі үлкен әдіснамалық бағдар бар, олар: </w:t>
      </w:r>
      <w:r w:rsidRPr="00D21BDE">
        <w:rPr>
          <w:bCs/>
          <w:i/>
          <w:lang w:val="kk-KZ"/>
        </w:rPr>
        <w:t xml:space="preserve">ғылыми-жаратылыстанулық, гуманитарлық.  </w:t>
      </w:r>
    </w:p>
    <w:p w:rsidR="00D21BDE" w:rsidRPr="00D21BDE" w:rsidRDefault="00D21BDE" w:rsidP="00B2175B">
      <w:pPr>
        <w:pStyle w:val="a7"/>
        <w:spacing w:after="0"/>
        <w:ind w:left="-567" w:firstLine="141"/>
        <w:jc w:val="both"/>
        <w:rPr>
          <w:bCs/>
          <w:lang w:val="kk-KZ"/>
        </w:rPr>
      </w:pPr>
      <w:r w:rsidRPr="00D21BDE">
        <w:rPr>
          <w:bCs/>
          <w:lang w:val="kk-KZ"/>
        </w:rPr>
        <w:t xml:space="preserve">Педагогика ғылымында әртүрлі дүниетаным, көзқарас, парадигмаларды сипаттайтын 20-дан астам әдіснамалық бағдарлар кездеседі, олардың көбісі мега-, макро-, микро- әдіснамалық бағытта орынды көрініс табады. Ғылыми-жаратылыстанулық пен гуманитарлық мегаәдіснамалық бағдар қоғам дамуының ғылыми жаратылыстанулық және гуманитарлық парадигмаларының мазмұнды сипаттамаларына негізделеді. </w:t>
      </w:r>
    </w:p>
    <w:p w:rsidR="00D21BDE" w:rsidRPr="00D21BDE" w:rsidRDefault="00D21BDE" w:rsidP="00B2175B">
      <w:pPr>
        <w:spacing w:after="0" w:line="240" w:lineRule="auto"/>
        <w:ind w:left="-567" w:firstLine="141"/>
        <w:jc w:val="both"/>
        <w:rPr>
          <w:rFonts w:ascii="Times New Roman" w:hAnsi="Times New Roman" w:cs="Times New Roman"/>
          <w:bCs/>
          <w:i/>
          <w:iCs/>
          <w:sz w:val="24"/>
          <w:szCs w:val="24"/>
          <w:lang w:val="kk-KZ"/>
        </w:rPr>
      </w:pPr>
      <w:r w:rsidRPr="00D21BDE">
        <w:rPr>
          <w:rFonts w:ascii="Times New Roman" w:hAnsi="Times New Roman" w:cs="Times New Roman"/>
          <w:bCs/>
          <w:sz w:val="24"/>
          <w:szCs w:val="24"/>
          <w:lang w:val="kk-KZ"/>
        </w:rPr>
        <w:t>Ғылыми-жаратылыстанулық парадигма мен оған сәйкес келетін ойлаудың технократты тұрпаты ғылымды жеке дара қарастыратын, жалпы ғылыми бейнелер мен нормалардың объективті шындығы, өлшемі практика болып табылатын классикалық философия негіздемесіне сүйенеді. Ғылыми-жаратылыстанулық парадигмада ғылым мен табиғаттағы басқа да таным объектілерімен әсерлесуінде адам құбылыстың объектісі ретінде қарастырылады. Гуманитарлық парадигма ғылыми зерттеулерге «адами өлшем» ұғымын ендіреді. Егер ғылыми-жаратылыстану парадигмасы ғылымның мұраты ретінде ақиқат, өлшем және экспериментке бағытталса, ал танымның гуманитарлық типі жеке тұлғаға, даралыққа, адамның жеке тұлғалық қасиеттеріне сүйеніп, рухани әлеміне бағытталған «субъективтік» бағытты жақтайды. Гуманитарлық білім ерекшеліктерінің сипаттамасына жататындар: адамның сананы құнды-мағыналы игеруі, оның салыстырмалы, өзгерісті болатынын түсінуі және т.б.</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Гуманитарлық парадигма білім беру бағытының өзіндік жеке жүйесі бар: адамның жоғары құндылық екенін мойындау, оның жеке танылуға, өзін-өзі жетілдіруге, өзін-өзі дамытуға мүмкіндігі бар екендігін ескеру, жеке тұлғаның өзін-өзі қалыптастыруына жағдай жасау, оның өзінің «Менінің» дамуына ұдайы қолайлы факторларды табу, өзінің өміріндегі өзіне қолайлы жағдайларды белсенді түрде іздеп табуы және т.б.</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 xml:space="preserve">Ғалым С.И. Архангельскийдің жүргізген зерттеуіне жүгінсек, әдіснамалық бағыттардың ішінен көбіне қолданылатындары макробағыттылық пен микробағыттылық. Макробағыттылықта қарастырылатын нысандардың ішкі құрылымы есепке алынбайды да, әртүрлі бір-біріне ұқсайтын, ұқсамайтын өзара әрекеттесетін қандай да бір элементтер жиынтығынан тұратын нысан біртұтастыққа қарастырылады. Микробағыттылық күрделі динамикалық жүйенің ішкі құрылымын мұқият зерттеуді қарастырады, оның әрбір құрамдас бөліктерін анықтап, олардың өзара бір-бірімен әсерлесуінің сыртқы көріністерін ашады. Сипаттамадан көрініп тұрғандай, құрылымды модельдеудің екі бағыты бір-бірімен ұштасып, бір-бірін толықтырады. </w:t>
      </w:r>
    </w:p>
    <w:p w:rsidR="00D21BDE" w:rsidRPr="00D21BDE" w:rsidRDefault="00D21BDE" w:rsidP="00B2175B">
      <w:pPr>
        <w:pStyle w:val="a7"/>
        <w:spacing w:after="0"/>
        <w:ind w:left="-567" w:firstLine="141"/>
        <w:jc w:val="both"/>
        <w:rPr>
          <w:bCs/>
          <w:lang w:val="kk-KZ"/>
        </w:rPr>
      </w:pPr>
      <w:r w:rsidRPr="00D21BDE">
        <w:rPr>
          <w:bCs/>
          <w:lang w:val="kk-KZ"/>
        </w:rPr>
        <w:t xml:space="preserve">Ғылыми әдебиеттерге талдау жасай келе, мәденитанымдық  макробағытқа кіретін жеке тұлғалық, тұлға-бағыттылық, іс-әрекеттілік, тұлғалық-әрекеттілік, мазмұндық, логикалық, тарихилық, сапалық, сандық, феномендік, өркениеттік, этнопедагогикалық, әлеуметтік, психологиялық, диагностикалық, жобалаушылық, гуманистік, этномәдениеттілік, индуктивтік, дедуктивтік, экономикалық, риторикалық, социологиялық және т.б. бағыттар екенін пайымдаймыз. </w:t>
      </w:r>
    </w:p>
    <w:p w:rsidR="00D21BDE" w:rsidRPr="00D21BDE" w:rsidRDefault="00D21BDE" w:rsidP="00B2175B">
      <w:pPr>
        <w:pStyle w:val="a7"/>
        <w:spacing w:after="0"/>
        <w:ind w:left="-567" w:firstLine="141"/>
        <w:jc w:val="both"/>
        <w:rPr>
          <w:bCs/>
          <w:lang w:val="kk-KZ"/>
        </w:rPr>
      </w:pPr>
      <w:r w:rsidRPr="00D21BDE">
        <w:rPr>
          <w:bCs/>
          <w:lang w:val="kk-KZ"/>
        </w:rPr>
        <w:t>Әлеуметтік-гуманитарлық білім мен педагогикаға өз мәртебесін нақты негізделген әдіснамалық тұғырлары бар толыққанды гуманитарлық-ғылыми пәннің дәрежесіне көтерілуге мүмкіндік беретін әдіснамасының жаңа қалыптасқан парадигмасын ұғыну қажеттілігі көрініп тұр. Бұл тұғырлар педагогика ғылымы мен практикасын дамыту және болжау әдістері ретінде де қолданылуы мүмкін.</w:t>
      </w:r>
    </w:p>
    <w:p w:rsidR="00D21BDE" w:rsidRPr="00D21BDE" w:rsidRDefault="00D21BDE" w:rsidP="00B2175B">
      <w:pPr>
        <w:pStyle w:val="31"/>
        <w:spacing w:after="0"/>
        <w:ind w:left="-567" w:firstLine="141"/>
        <w:jc w:val="both"/>
        <w:rPr>
          <w:bCs/>
          <w:sz w:val="24"/>
          <w:szCs w:val="24"/>
          <w:lang w:val="kk-KZ"/>
        </w:rPr>
      </w:pPr>
      <w:r w:rsidRPr="00D21BDE">
        <w:rPr>
          <w:bCs/>
          <w:i/>
          <w:sz w:val="24"/>
          <w:szCs w:val="24"/>
          <w:lang w:val="kk-KZ"/>
        </w:rPr>
        <w:t>Әдіснамалық бағдарлардың</w:t>
      </w:r>
      <w:r w:rsidRPr="00D21BDE">
        <w:rPr>
          <w:bCs/>
          <w:sz w:val="24"/>
          <w:szCs w:val="24"/>
          <w:lang w:val="kk-KZ"/>
        </w:rPr>
        <w:t xml:space="preserve"> қатарына педагогикадағы теориялық және практикалық әрекеттердің бағдарламасын ұсынатын әдіснамалық тұғырлар мен әдіснамалық қағидалар енеді.  Әдіснамалық бағдарлар педагогикалық зерттеу мәселесін алға қоюда ғылыми негіздеме үшін және әдістер мен оны шешу жолдарын таңдау үшін, сонымен қатар, зерттеу нәтижелерін сараптау шегін анықтау және олардың объективті, ғылыми дәлелденген бағалауының өлшемдерін іздеу үшін керек. Олар тұжырымдамаларды әзірлеу және тәжірибелік-эксперименттік жұмыстың бағдарламасын құру үдерістеріндегі зерттеушінің ғылыми іс-әрекетін өзі реттеуі үшін негіздеме бола алады; зерттеушінің ғылыми ойлау бейнесі мен құрылымына, зерттеудің ұғымдық-категориялық аппаратын таңдауға және ғылыми мәтіннің тіліне әсер етеді; типологияны құруға негіз бола алады, сонымен қатар, педагогикалық шынайылықты ғылыми танудың нақты үлгілері мен түрлерін көрсетеді. </w:t>
      </w:r>
    </w:p>
    <w:p w:rsidR="00D21BDE" w:rsidRPr="00D21BDE" w:rsidRDefault="00D21BDE" w:rsidP="00B2175B">
      <w:pPr>
        <w:pStyle w:val="31"/>
        <w:spacing w:after="0"/>
        <w:ind w:left="-567" w:firstLine="141"/>
        <w:jc w:val="both"/>
        <w:rPr>
          <w:bCs/>
          <w:sz w:val="24"/>
          <w:szCs w:val="24"/>
          <w:lang w:val="kk-KZ"/>
        </w:rPr>
      </w:pPr>
      <w:r w:rsidRPr="00D21BDE">
        <w:rPr>
          <w:bCs/>
          <w:sz w:val="24"/>
          <w:szCs w:val="24"/>
          <w:lang w:val="kk-KZ"/>
        </w:rPr>
        <w:t xml:space="preserve">Ғылымда әдіснамалық тұғыр табиғи немесе әлеуметтік шындықтың қандай да бір нысанын тану немесе қайта құру үдерістерінде қолданылатын ұғымдардың, идеялардың, үлгілер мен тәсілдердің кешенін түсіну деп айтылады. «Тұғыр» ұғымын, оның әдіснамалық мағынасында зерттеуші әрекетінің ғылыми негізделген тәсілі ретінде анықтауға болады. Философия макрообъектілерді зерттеуде үш әдіснамалық тұғырды пайдаланады: </w:t>
      </w:r>
      <w:r w:rsidRPr="00D21BDE">
        <w:rPr>
          <w:bCs/>
          <w:i/>
          <w:sz w:val="24"/>
          <w:szCs w:val="24"/>
          <w:lang w:val="kk-KZ"/>
        </w:rPr>
        <w:t>құрылымдық-қызметтік тұғыр</w:t>
      </w:r>
      <w:r w:rsidRPr="00D21BDE">
        <w:rPr>
          <w:bCs/>
          <w:sz w:val="24"/>
          <w:szCs w:val="24"/>
          <w:lang w:val="kk-KZ"/>
        </w:rPr>
        <w:t xml:space="preserve"> әлеуметтанудан алынған, </w:t>
      </w:r>
      <w:r w:rsidRPr="00D21BDE">
        <w:rPr>
          <w:bCs/>
          <w:i/>
          <w:sz w:val="24"/>
          <w:szCs w:val="24"/>
          <w:lang w:val="kk-KZ"/>
        </w:rPr>
        <w:t>құрылымдық  тұғыр</w:t>
      </w:r>
      <w:r w:rsidRPr="00D21BDE">
        <w:rPr>
          <w:b/>
          <w:bCs/>
          <w:i/>
          <w:sz w:val="24"/>
          <w:szCs w:val="24"/>
          <w:lang w:val="kk-KZ"/>
        </w:rPr>
        <w:t xml:space="preserve"> </w:t>
      </w:r>
      <w:r w:rsidRPr="00D21BDE">
        <w:rPr>
          <w:bCs/>
          <w:i/>
          <w:sz w:val="24"/>
          <w:szCs w:val="24"/>
          <w:lang w:val="kk-KZ"/>
        </w:rPr>
        <w:t>–</w:t>
      </w:r>
      <w:r w:rsidRPr="00D21BDE">
        <w:rPr>
          <w:bCs/>
          <w:sz w:val="24"/>
          <w:szCs w:val="24"/>
          <w:lang w:val="kk-KZ"/>
        </w:rPr>
        <w:t xml:space="preserve"> лингвистикадан, </w:t>
      </w:r>
      <w:r w:rsidRPr="00D21BDE">
        <w:rPr>
          <w:bCs/>
          <w:i/>
          <w:iCs/>
          <w:sz w:val="24"/>
          <w:szCs w:val="24"/>
          <w:lang w:val="kk-KZ"/>
        </w:rPr>
        <w:t>жүйелік тұғыр</w:t>
      </w:r>
      <w:r w:rsidRPr="00D21BDE">
        <w:rPr>
          <w:b/>
          <w:bCs/>
          <w:sz w:val="24"/>
          <w:szCs w:val="24"/>
          <w:lang w:val="kk-KZ"/>
        </w:rPr>
        <w:t xml:space="preserve"> - </w:t>
      </w:r>
      <w:r w:rsidRPr="00D21BDE">
        <w:rPr>
          <w:bCs/>
          <w:sz w:val="24"/>
          <w:szCs w:val="24"/>
          <w:lang w:val="kk-KZ"/>
        </w:rPr>
        <w:t>жаратылыстанудан алынған. Осы тұғырларды педагогикалық түсіндіру пәнаралық әдіснаманы жасау факторы болып табылады.</w:t>
      </w:r>
    </w:p>
    <w:p w:rsidR="00D21BDE" w:rsidRPr="00D21BDE" w:rsidRDefault="00D21BDE" w:rsidP="00B2175B">
      <w:pPr>
        <w:pStyle w:val="31"/>
        <w:spacing w:after="0"/>
        <w:ind w:left="-567" w:firstLine="141"/>
        <w:jc w:val="both"/>
        <w:rPr>
          <w:bCs/>
          <w:sz w:val="24"/>
          <w:szCs w:val="24"/>
          <w:lang w:val="kk-KZ"/>
        </w:rPr>
      </w:pPr>
      <w:r w:rsidRPr="00D21BDE">
        <w:rPr>
          <w:bCs/>
          <w:sz w:val="24"/>
          <w:szCs w:val="24"/>
          <w:lang w:val="kk-KZ"/>
        </w:rPr>
        <w:t>Әрбір әдіснамалық тұғырдың негізінде педагогикалық нысанды тану немесе қайта құрудың іргелі идеялары жатыр, сондықтан, зерттеу тәртібіне сай әр педагог өзі таңдаған ғылыми тұғырдың ережесін ұстануы керек. Таңдалған басты ғылыми бағдарға сәйкес, ол өз табиғатына қарай әр түрлі – қарапайым немесе күрделі болуы мүмкін, зерттеуші педагогикалық шындықты тиісті тұғырдың ұғымдарына және теориялық біліміне сай тұжырымдайды. Әдіснамалық талаптардың құрамында педагогикада теориялық және практикалық әрекеттің бағдарламасын ұсынатын  және қағидалар түрінде көрсететін әдіснамалық талаптар маңызды орын алады. «Әдіснамалық ұстаным» мен «әдіснамалық талап»  ұғымдары қосарлануда. Өз мазмұны бойынша әдіснамалық талаптар әдіснамалық ұстанымдарды қолдану қырларын көрсетіп отырады.</w:t>
      </w:r>
    </w:p>
    <w:p w:rsidR="00D21BDE" w:rsidRPr="00D21BDE" w:rsidRDefault="00D21BDE" w:rsidP="00B2175B">
      <w:pPr>
        <w:pStyle w:val="31"/>
        <w:spacing w:after="0"/>
        <w:ind w:left="-567" w:firstLine="141"/>
        <w:jc w:val="both"/>
        <w:rPr>
          <w:bCs/>
          <w:sz w:val="24"/>
          <w:szCs w:val="24"/>
          <w:lang w:val="kk-KZ"/>
        </w:rPr>
      </w:pPr>
      <w:r w:rsidRPr="00D21BDE">
        <w:rPr>
          <w:bCs/>
          <w:sz w:val="24"/>
          <w:szCs w:val="24"/>
          <w:lang w:val="kk-KZ"/>
        </w:rPr>
        <w:t>Бүгінгі күні  педагогикалық зерттеулерді жүргізу кезінде қолданылатын әдіснамалық  бағдарларды әр түрлі негіздер бойынша көрсетуге болады. Мысалы, педагогикалық болмысты бейнелеуден басталатын және енгізілетін өзгерістерін бағалаумен аяқталатын зерттеу кезеңдеріне сәйкес жүйелеу нұсқасы болуы мүмкін. Мұндай жағдайда әдіснамалық бағдарлар төмендегідей болып топтасады:</w:t>
      </w:r>
    </w:p>
    <w:p w:rsidR="00D21BDE" w:rsidRPr="00D21BDE" w:rsidRDefault="00D21BDE" w:rsidP="00CC307E">
      <w:pPr>
        <w:pStyle w:val="31"/>
        <w:widowControl w:val="0"/>
        <w:numPr>
          <w:ilvl w:val="0"/>
          <w:numId w:val="5"/>
        </w:numPr>
        <w:spacing w:after="0"/>
        <w:ind w:left="-567" w:firstLine="141"/>
        <w:jc w:val="both"/>
        <w:rPr>
          <w:bCs/>
          <w:sz w:val="24"/>
          <w:szCs w:val="24"/>
        </w:rPr>
      </w:pPr>
      <w:r w:rsidRPr="00D21BDE">
        <w:rPr>
          <w:bCs/>
          <w:sz w:val="24"/>
          <w:szCs w:val="24"/>
          <w:lang w:val="kk-KZ"/>
        </w:rPr>
        <w:t>педагогикалық шынайылықты бейнелеу (эмпирикалық);</w:t>
      </w:r>
    </w:p>
    <w:p w:rsidR="00D21BDE" w:rsidRPr="00D21BDE" w:rsidRDefault="00D21BDE" w:rsidP="00CC307E">
      <w:pPr>
        <w:pStyle w:val="31"/>
        <w:widowControl w:val="0"/>
        <w:numPr>
          <w:ilvl w:val="0"/>
          <w:numId w:val="5"/>
        </w:numPr>
        <w:spacing w:after="0"/>
        <w:ind w:left="-567" w:firstLine="141"/>
        <w:jc w:val="both"/>
        <w:rPr>
          <w:bCs/>
          <w:sz w:val="24"/>
          <w:szCs w:val="24"/>
          <w:lang w:val="kk-KZ"/>
        </w:rPr>
      </w:pPr>
      <w:r w:rsidRPr="00D21BDE">
        <w:rPr>
          <w:bCs/>
          <w:sz w:val="24"/>
          <w:szCs w:val="24"/>
          <w:lang w:val="kk-KZ"/>
        </w:rPr>
        <w:t>педагогикалық шынайылық нысандарының табиғатын зерттеу, тану (гносеологиялық), ғылыми идея немесе теория тұрғысынан қаралған педагогикалық нысанның қайта құрылу үлгісі мен бағдарламасын әзірлеу (құрылымды);</w:t>
      </w:r>
    </w:p>
    <w:p w:rsidR="00D21BDE" w:rsidRPr="00D21BDE" w:rsidRDefault="00D21BDE" w:rsidP="00CC307E">
      <w:pPr>
        <w:pStyle w:val="31"/>
        <w:widowControl w:val="0"/>
        <w:numPr>
          <w:ilvl w:val="0"/>
          <w:numId w:val="5"/>
        </w:numPr>
        <w:spacing w:after="0"/>
        <w:ind w:left="-567" w:firstLine="141"/>
        <w:jc w:val="both"/>
        <w:rPr>
          <w:bCs/>
          <w:sz w:val="24"/>
          <w:szCs w:val="24"/>
          <w:lang w:val="kk-KZ"/>
        </w:rPr>
      </w:pPr>
      <w:r w:rsidRPr="00D21BDE">
        <w:rPr>
          <w:bCs/>
          <w:sz w:val="24"/>
          <w:szCs w:val="24"/>
          <w:lang w:val="kk-KZ"/>
        </w:rPr>
        <w:t>педагогикалық шынайылықты қайта құруға бағытталған педагогикалық үдеріске қатысушылардың іс-әрекетінің нормативті үлгісі мен жобасын құрастыру (праксиологиялық);</w:t>
      </w:r>
    </w:p>
    <w:p w:rsidR="00D21BDE" w:rsidRPr="00D21BDE" w:rsidRDefault="00D21BDE" w:rsidP="00CC307E">
      <w:pPr>
        <w:pStyle w:val="31"/>
        <w:widowControl w:val="0"/>
        <w:numPr>
          <w:ilvl w:val="0"/>
          <w:numId w:val="5"/>
        </w:numPr>
        <w:spacing w:after="0"/>
        <w:ind w:left="-567" w:firstLine="141"/>
        <w:jc w:val="both"/>
        <w:rPr>
          <w:bCs/>
          <w:sz w:val="24"/>
          <w:szCs w:val="24"/>
          <w:lang w:val="kk-KZ"/>
        </w:rPr>
      </w:pPr>
      <w:r w:rsidRPr="00D21BDE">
        <w:rPr>
          <w:bCs/>
          <w:sz w:val="24"/>
          <w:szCs w:val="24"/>
          <w:lang w:val="kk-KZ"/>
        </w:rPr>
        <w:t>білім беру қызметкерлерінің бастамасы бойынша пайда болатын педагогикалық шынайылықтың немесе педагогикалық инновацияның ғылыми негізделген және нысаналы қайта құрылуы нәтижелерін бағалау (аксиологиялық).</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ab/>
        <w:t>Зерттеушілер қоғамдық қатынастар мен құбылыстарды зерттеудің негізгі тұғырнамасы барлық қоғамдық ғылымдар үшін, оның ішінде, педагогика ғылымы үшін де ортақ деген тезисті басшылыққа алады. Сондықтан, олар тұғырнамалық қағидалардың жиынтығын негіздеді. Қоғамдық құбылыстарды нақты тарихи тұрғыдан жан-жақты байланыста, тәуелділікте, бір ғылым заңдылығы мен екінші ғылым заңдылықтары арасындағы қағидасымен, өмір мен тәрбие ұстанымдарының бірлігімен қарастырылуы тиіс деп тұжырымдайды. Осыған байланысты, қазіргі зерттеушілердің басшылыққа алатын тұғырнамалық ұстанымдарын атауға болады:</w:t>
      </w:r>
    </w:p>
    <w:p w:rsidR="00D21BDE" w:rsidRPr="00D21BDE" w:rsidRDefault="00D21BDE" w:rsidP="00CC307E">
      <w:pPr>
        <w:numPr>
          <w:ilvl w:val="0"/>
          <w:numId w:val="5"/>
        </w:numPr>
        <w:tabs>
          <w:tab w:val="left" w:pos="709"/>
        </w:tabs>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педагогикалық құбылыстар мен үдерістер арасындағы жалпы байланыстар мен қатынастар ұстанымы (себеп-салдар тәуелділігі);</w:t>
      </w:r>
    </w:p>
    <w:p w:rsidR="00D21BDE" w:rsidRPr="00D21BDE" w:rsidRDefault="00D21BDE" w:rsidP="00CC307E">
      <w:pPr>
        <w:numPr>
          <w:ilvl w:val="0"/>
          <w:numId w:val="5"/>
        </w:numPr>
        <w:tabs>
          <w:tab w:val="left" w:pos="709"/>
        </w:tabs>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қарама-қайшылықты шешу арқылы оның санының параметрлерін сапаға ауыстыру жүйесі ретінде педагогикалық нысанды дамыту ұстанымы;</w:t>
      </w:r>
    </w:p>
    <w:p w:rsidR="00D21BDE" w:rsidRPr="00D21BDE" w:rsidRDefault="00D21BDE" w:rsidP="00CC307E">
      <w:pPr>
        <w:numPr>
          <w:ilvl w:val="0"/>
          <w:numId w:val="5"/>
        </w:numPr>
        <w:tabs>
          <w:tab w:val="left" w:pos="709"/>
        </w:tabs>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белгілі педагогикалық нысандарды өзгерту арқылы педагогикалық ақиқатты дамыту ұстанымы;</w:t>
      </w:r>
    </w:p>
    <w:p w:rsidR="00D21BDE" w:rsidRPr="00D21BDE" w:rsidRDefault="00D21BDE" w:rsidP="00CC307E">
      <w:pPr>
        <w:numPr>
          <w:ilvl w:val="0"/>
          <w:numId w:val="5"/>
        </w:numPr>
        <w:tabs>
          <w:tab w:val="left" w:pos="709"/>
        </w:tabs>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педагогикалық ақиқатты анықтауда объективтілік пен субъективтілік талдаудың үйлесілімділігі, орын алатын өзгерістерді анықтау мен болжау ұстанымы.</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 xml:space="preserve">Зерттеу барысында гуманитарлық ғылым ретінде педагогиканың тұғырнамалық ұстанымына сүйену қажет. Бұл ұстанымдар, </w:t>
      </w:r>
      <w:r w:rsidRPr="00D21BDE">
        <w:rPr>
          <w:rFonts w:ascii="Times New Roman" w:hAnsi="Times New Roman" w:cs="Times New Roman"/>
          <w:bCs/>
          <w:i/>
          <w:iCs/>
          <w:sz w:val="24"/>
          <w:szCs w:val="24"/>
          <w:lang w:val="kk-KZ"/>
        </w:rPr>
        <w:t>біріншіден,</w:t>
      </w:r>
      <w:r w:rsidRPr="00D21BDE">
        <w:rPr>
          <w:rFonts w:ascii="Times New Roman" w:hAnsi="Times New Roman" w:cs="Times New Roman"/>
          <w:bCs/>
          <w:sz w:val="24"/>
          <w:szCs w:val="24"/>
          <w:lang w:val="kk-KZ"/>
        </w:rPr>
        <w:t xml:space="preserve"> оның нақты мәселелері мен оларды шешудің негізгі стратегияларын анықтауды; </w:t>
      </w:r>
      <w:r w:rsidRPr="00D21BDE">
        <w:rPr>
          <w:rFonts w:ascii="Times New Roman" w:hAnsi="Times New Roman" w:cs="Times New Roman"/>
          <w:bCs/>
          <w:i/>
          <w:iCs/>
          <w:sz w:val="24"/>
          <w:szCs w:val="24"/>
          <w:lang w:val="kk-KZ"/>
        </w:rPr>
        <w:t xml:space="preserve">екіншіден, </w:t>
      </w:r>
      <w:r w:rsidRPr="00D21BDE">
        <w:rPr>
          <w:rFonts w:ascii="Times New Roman" w:hAnsi="Times New Roman" w:cs="Times New Roman"/>
          <w:bCs/>
          <w:sz w:val="24"/>
          <w:szCs w:val="24"/>
          <w:lang w:val="kk-KZ"/>
        </w:rPr>
        <w:t xml:space="preserve">білім беру жүйесіндегі барлық мәселелердің бағасы мен оның сатылы бағыныштылығын анықтауды талдауды; </w:t>
      </w:r>
      <w:r w:rsidRPr="00D21BDE">
        <w:rPr>
          <w:rFonts w:ascii="Times New Roman" w:hAnsi="Times New Roman" w:cs="Times New Roman"/>
          <w:bCs/>
          <w:i/>
          <w:iCs/>
          <w:sz w:val="24"/>
          <w:szCs w:val="24"/>
          <w:lang w:val="kk-KZ"/>
        </w:rPr>
        <w:t>үшіншіден,</w:t>
      </w:r>
      <w:r w:rsidRPr="00D21BDE">
        <w:rPr>
          <w:rFonts w:ascii="Times New Roman" w:hAnsi="Times New Roman" w:cs="Times New Roman"/>
          <w:bCs/>
          <w:sz w:val="24"/>
          <w:szCs w:val="24"/>
          <w:lang w:val="kk-KZ"/>
        </w:rPr>
        <w:t xml:space="preserve"> аталған тұғырнамалық ұстаным болжаудың толық нұсқасын іске асыруға қол жеткізеді.</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Тұғырнамалық ұстаным құрылымында белгілі бір тұғырнамалық әдіс қарастырылады, солай болғанмен де, тұғырнамалық ұстанымға қарағанда, «тұғырнамалық әдістің» түсінігі кең. Ғылыми–педагогикалық зерттеулерді жүргізгенде объективтілік ұстаным тұрғысынан, педагогикалық құбылыстардың себептілігі, педагогикалық құбылыстар мен үдеріс тұтастай қарастырылады. Құбылысты және оның дамуын зерттеу, оның басқа құбылыстармен өзара әсерін, үдеріс дамуының өзіндік қозғалысы мен өзіндік дамуы тұрғысынан пайымдау аса маңызды.</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 xml:space="preserve">Ғалымдардың ізденістеріне сүйенсек, осы бағытта әдіснамалық тұғырлардың құрылымдық моделі мына төмендегідей мазмұнды сипат алады: түріне қарай </w:t>
      </w:r>
      <w:r w:rsidRPr="00D21BDE">
        <w:rPr>
          <w:rFonts w:ascii="Times New Roman" w:hAnsi="Times New Roman" w:cs="Times New Roman"/>
          <w:bCs/>
          <w:i/>
          <w:iCs/>
          <w:sz w:val="24"/>
          <w:szCs w:val="24"/>
          <w:lang w:val="kk-KZ"/>
        </w:rPr>
        <w:t>– символикалық</w:t>
      </w:r>
      <w:r w:rsidRPr="00D21BDE">
        <w:rPr>
          <w:rFonts w:ascii="Times New Roman" w:hAnsi="Times New Roman" w:cs="Times New Roman"/>
          <w:bCs/>
          <w:sz w:val="24"/>
          <w:szCs w:val="24"/>
          <w:lang w:val="kk-KZ"/>
        </w:rPr>
        <w:t xml:space="preserve">; айтылу формасына қарай – </w:t>
      </w:r>
      <w:r w:rsidRPr="00D21BDE">
        <w:rPr>
          <w:rFonts w:ascii="Times New Roman" w:hAnsi="Times New Roman" w:cs="Times New Roman"/>
          <w:bCs/>
          <w:i/>
          <w:iCs/>
          <w:sz w:val="24"/>
          <w:szCs w:val="24"/>
          <w:lang w:val="kk-KZ"/>
        </w:rPr>
        <w:t>логикалық,</w:t>
      </w:r>
      <w:r w:rsidRPr="00D21BDE">
        <w:rPr>
          <w:rFonts w:ascii="Times New Roman" w:hAnsi="Times New Roman" w:cs="Times New Roman"/>
          <w:bCs/>
          <w:sz w:val="24"/>
          <w:szCs w:val="24"/>
          <w:lang w:val="kk-KZ"/>
        </w:rPr>
        <w:t xml:space="preserve"> зерттеу пәні бойынша – </w:t>
      </w:r>
      <w:r w:rsidRPr="00D21BDE">
        <w:rPr>
          <w:rFonts w:ascii="Times New Roman" w:hAnsi="Times New Roman" w:cs="Times New Roman"/>
          <w:bCs/>
          <w:i/>
          <w:iCs/>
          <w:sz w:val="24"/>
          <w:szCs w:val="24"/>
          <w:lang w:val="kk-KZ"/>
        </w:rPr>
        <w:t>педагогикалық</w:t>
      </w:r>
      <w:r w:rsidRPr="00D21BDE">
        <w:rPr>
          <w:rFonts w:ascii="Times New Roman" w:hAnsi="Times New Roman" w:cs="Times New Roman"/>
          <w:bCs/>
          <w:sz w:val="24"/>
          <w:szCs w:val="24"/>
          <w:lang w:val="kk-KZ"/>
        </w:rPr>
        <w:t xml:space="preserve">; табиғатына қарай – </w:t>
      </w:r>
      <w:r w:rsidRPr="00D21BDE">
        <w:rPr>
          <w:rFonts w:ascii="Times New Roman" w:hAnsi="Times New Roman" w:cs="Times New Roman"/>
          <w:bCs/>
          <w:i/>
          <w:iCs/>
          <w:sz w:val="24"/>
          <w:szCs w:val="24"/>
          <w:lang w:val="kk-KZ"/>
        </w:rPr>
        <w:t>әлеуметтік</w:t>
      </w:r>
      <w:r w:rsidRPr="00D21BDE">
        <w:rPr>
          <w:rFonts w:ascii="Times New Roman" w:hAnsi="Times New Roman" w:cs="Times New Roman"/>
          <w:b/>
          <w:sz w:val="24"/>
          <w:szCs w:val="24"/>
          <w:lang w:val="kk-KZ"/>
        </w:rPr>
        <w:t>;</w:t>
      </w:r>
      <w:r w:rsidRPr="00D21BDE">
        <w:rPr>
          <w:rFonts w:ascii="Times New Roman" w:hAnsi="Times New Roman" w:cs="Times New Roman"/>
          <w:bCs/>
          <w:sz w:val="24"/>
          <w:szCs w:val="24"/>
          <w:lang w:val="kk-KZ"/>
        </w:rPr>
        <w:t xml:space="preserve"> зерттеу міндеттеріне қарай – </w:t>
      </w:r>
      <w:r w:rsidRPr="00D21BDE">
        <w:rPr>
          <w:rFonts w:ascii="Times New Roman" w:hAnsi="Times New Roman" w:cs="Times New Roman"/>
          <w:bCs/>
          <w:i/>
          <w:iCs/>
          <w:sz w:val="24"/>
          <w:szCs w:val="24"/>
          <w:lang w:val="kk-KZ"/>
        </w:rPr>
        <w:t>толық,</w:t>
      </w:r>
      <w:r w:rsidRPr="00D21BDE">
        <w:rPr>
          <w:rFonts w:ascii="Times New Roman" w:hAnsi="Times New Roman" w:cs="Times New Roman"/>
          <w:bCs/>
          <w:sz w:val="24"/>
          <w:szCs w:val="24"/>
          <w:lang w:val="kk-KZ"/>
        </w:rPr>
        <w:t xml:space="preserve"> қолдану тәсіліне қарай – </w:t>
      </w:r>
      <w:r w:rsidRPr="00D21BDE">
        <w:rPr>
          <w:rFonts w:ascii="Times New Roman" w:hAnsi="Times New Roman" w:cs="Times New Roman"/>
          <w:bCs/>
          <w:i/>
          <w:iCs/>
          <w:sz w:val="24"/>
          <w:szCs w:val="24"/>
          <w:lang w:val="kk-KZ"/>
        </w:rPr>
        <w:t>графикалық,</w:t>
      </w:r>
      <w:r w:rsidRPr="00D21BDE">
        <w:rPr>
          <w:rFonts w:ascii="Times New Roman" w:hAnsi="Times New Roman" w:cs="Times New Roman"/>
          <w:bCs/>
          <w:sz w:val="24"/>
          <w:szCs w:val="24"/>
          <w:lang w:val="kk-KZ"/>
        </w:rPr>
        <w:t xml:space="preserve"> көрінісіне қарай – </w:t>
      </w:r>
      <w:r w:rsidRPr="00D21BDE">
        <w:rPr>
          <w:rFonts w:ascii="Times New Roman" w:hAnsi="Times New Roman" w:cs="Times New Roman"/>
          <w:bCs/>
          <w:i/>
          <w:iCs/>
          <w:sz w:val="24"/>
          <w:szCs w:val="24"/>
          <w:lang w:val="kk-KZ"/>
        </w:rPr>
        <w:t>жүйелік.</w:t>
      </w:r>
      <w:r w:rsidRPr="00D21BDE">
        <w:rPr>
          <w:rFonts w:ascii="Times New Roman" w:hAnsi="Times New Roman" w:cs="Times New Roman"/>
          <w:bCs/>
          <w:sz w:val="24"/>
          <w:szCs w:val="24"/>
          <w:lang w:val="kk-KZ"/>
        </w:rPr>
        <w:t xml:space="preserve"> Әдіснамалық тұғырдың құрылымдық моделін құру кезінде екі мегаәдіснамалық тұғыр қарастырылды. Табиғи-жаратылыстанушылық және гуманитарлық. Бұл тұжырым қоғам, білім даму парадигмасының гуманитарлық және ғылыми жаратылыстанушылық мазмұнды сипатына сүйенді. </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 xml:space="preserve">Бұл саладағы жинақталған теориялық қағидаларды ескере отырып, тұғырларды төрт макроәдіснамалық тұғырға және алпыс микроәдіснамалық тұғырға бөлдік. </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 xml:space="preserve">Педагогика, оның әдіснамалық негіздемелері мен парадигмалары көптен бері дағдарысты басынан өткізіп келе жатыр. Парадигма – қандай да бір теорияның негізінде жатқан және ерекше категориялық аппаратқа ие, сонымен қатар, ғалымдармен мойындалған негізгі ережелер мен қағидалардың жиынтығы. Қазір әлеуметтік білімнің жаңа әдіснамасы аясында субъект-объект парадигмасының субъект-субъект парадигмасына алмастыру жүріп жатыр. </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Зерттеушінің таңдап алған тұғырнамалық бағдарын бағалауда ғалымдардың белгілі бір немесе басқа әдістер мен қағидаларға назар сала отырып, аталған тарихи дәуірдегі педагогика ғылымының дамуы мен оның тұғырнамасы және әдіснамалық мәдениетіне әсер етеді дегенді баса назарда ұстауымыз керек.</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Әлеуметтік-гуманитарлық ғылымда жаңа пайда болып келе жатқан парадигмаларға кіріктірілген үдерісті бөліп қарастыруға болады: ғылыми-жаратылыстану тұғырнамасы мен әлеуметтік-гуманитарлық ғылымдардың жақындасуы, сонымен қатар, олардың тұғырнамалық өзара әсерінің қарама-қайшылығы. Тұжырымды-тұғырнамалық әдістер өзара қатынасы мен бір-біріне жақын әсерімен сипатталады. Сонымен қатар, гуманитарлық ғылымдардың өзінде ішкі ғылыми рефлексия бірден кеңеюде, әлеуметтану идеялары мен синергетика әдістері қарқынды енгізілуде. Педагогикалық ақиқаттағы нысандарды қайта құру зерттеулердегі ғылымға негізделген дәстүрлі және жаңа әдістердің барынша үйлесімділігі, генетикалық байланыстар әдісі, статистикалық және математикалық, педагогикалық іс-тәжірибе пен диагностика тереңдеген сайын, соғұрлым түсіндірмелік және интерпретациялық әдіс қолданылады.</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Зерттеу әдісінде бастапқы қағида, бастапқы ұстаным шартты түрде қолда бар жабдықты төрт макро-әдіс және осыған сәйкес отыз микротұғырнамалық әдіске топтастырады. Көрсетілген тұғырнамалық әдіс барлық ғылымдар үшін ортақ болып келеді.</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Cs/>
          <w:sz w:val="24"/>
          <w:szCs w:val="24"/>
          <w:lang w:val="kk-KZ"/>
        </w:rPr>
        <w:t xml:space="preserve">Бұл саладағы жинақталған теориялық қағидаларды ескере отырып, тұғырларды төрт макротұғырларға және алпыс микроәдіснамалық тұғырларға бөлдік. </w:t>
      </w:r>
    </w:p>
    <w:p w:rsidR="00D21BDE" w:rsidRPr="00D21BDE" w:rsidRDefault="00D21BDE" w:rsidP="00B2175B">
      <w:pPr>
        <w:pStyle w:val="a6"/>
        <w:tabs>
          <w:tab w:val="left" w:pos="1100"/>
        </w:tabs>
        <w:spacing w:before="0" w:beforeAutospacing="0" w:after="0" w:afterAutospacing="0"/>
        <w:ind w:left="-567" w:firstLine="141"/>
        <w:jc w:val="both"/>
        <w:rPr>
          <w:lang w:val="kk-KZ"/>
        </w:rPr>
      </w:pPr>
      <w:r w:rsidRPr="00D21BDE">
        <w:rPr>
          <w:b/>
          <w:lang w:val="kk-KZ"/>
        </w:rPr>
        <w:tab/>
        <w:t>Тәрбие мәселелерін зерттеу әдіснамасы мен әдістемесі</w:t>
      </w:r>
      <w:r w:rsidRPr="00D21BDE">
        <w:rPr>
          <w:lang w:val="kk-KZ"/>
        </w:rPr>
        <w:t>. Тәрбие үдерісін зерттеудің әдіснамасын жаңарту қажеттілігі, жүйе құраушы тұғырларды іздестіруге әкелді. Демек, тәрбиенің ұғымдық-түсініктік аппаратын, теориясы мен технологиясын, әлеуметтік педагогиканың базалық категорияларын түсіну мен бағалауға жаңаша көзқарас қажет болды.</w:t>
      </w:r>
    </w:p>
    <w:p w:rsidR="00D21BDE" w:rsidRPr="00D21BDE" w:rsidRDefault="00D21BDE" w:rsidP="00B2175B">
      <w:pPr>
        <w:tabs>
          <w:tab w:val="left" w:pos="0"/>
          <w:tab w:val="left" w:pos="1100"/>
          <w:tab w:val="center" w:pos="2913"/>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Тәрбиелік заңдылықтарды біле отырып, тәрбие жұмыстарын алдын ала болжауға және ол іске терең мазмұндық, әрі әдістемелік мән-бағдар беруге болады. Тәрбие мәселелерін зерттеу үшін тәрбиенің дүиетанымдық негіздері туралы түсінік нақтылануда. Тәрбиеде дүниетанымдық көзқарастың қызметтері орасан зор. Қоғамда және жеке адамда дүниетанымдық ұстанымдардың  ауысуының бірнеше себептері бар. Олар: </w:t>
      </w:r>
      <w:r w:rsidRPr="00D21BDE">
        <w:rPr>
          <w:rFonts w:ascii="Times New Roman" w:hAnsi="Times New Roman" w:cs="Times New Roman"/>
          <w:i/>
          <w:iCs/>
          <w:sz w:val="24"/>
          <w:szCs w:val="24"/>
          <w:lang w:val="kk-KZ"/>
        </w:rPr>
        <w:t>өкіметтік элитаның ауысуы,</w:t>
      </w:r>
      <w:r w:rsidRPr="00D21BDE">
        <w:rPr>
          <w:rFonts w:ascii="Times New Roman" w:hAnsi="Times New Roman" w:cs="Times New Roman"/>
          <w:sz w:val="24"/>
          <w:szCs w:val="24"/>
          <w:lang w:val="kk-KZ"/>
        </w:rPr>
        <w:t xml:space="preserve"> </w:t>
      </w:r>
      <w:r w:rsidRPr="00D21BDE">
        <w:rPr>
          <w:rFonts w:ascii="Times New Roman" w:hAnsi="Times New Roman" w:cs="Times New Roman"/>
          <w:i/>
          <w:iCs/>
          <w:sz w:val="24"/>
          <w:szCs w:val="24"/>
          <w:lang w:val="kk-KZ"/>
        </w:rPr>
        <w:t>екіншіден,</w:t>
      </w:r>
      <w:r w:rsidRPr="00D21BDE">
        <w:rPr>
          <w:rFonts w:ascii="Times New Roman" w:hAnsi="Times New Roman" w:cs="Times New Roman"/>
          <w:sz w:val="24"/>
          <w:szCs w:val="24"/>
          <w:lang w:val="kk-KZ"/>
        </w:rPr>
        <w:t xml:space="preserve"> дүниетанымдық көзқарастардың өзгеруіне ғылым күшті әсер етеді. </w:t>
      </w:r>
      <w:r w:rsidRPr="00D21BDE">
        <w:rPr>
          <w:rFonts w:ascii="Times New Roman" w:hAnsi="Times New Roman" w:cs="Times New Roman"/>
          <w:i/>
          <w:iCs/>
          <w:sz w:val="24"/>
          <w:szCs w:val="24"/>
          <w:lang w:val="kk-KZ"/>
        </w:rPr>
        <w:t>Үшіншіден,</w:t>
      </w:r>
      <w:r w:rsidRPr="00D21BDE">
        <w:rPr>
          <w:rFonts w:ascii="Times New Roman" w:hAnsi="Times New Roman" w:cs="Times New Roman"/>
          <w:sz w:val="24"/>
          <w:szCs w:val="24"/>
          <w:lang w:val="kk-KZ"/>
        </w:rPr>
        <w:t xml:space="preserve"> халықтық ұлттық және тарихи ерекшеліктері, дәстүрлері. Сонымен,  дүниетанымдық көзқарас идеяларының негізгі көздері өкімет, ғылым және халық. Дүниеге көзқарастың ядросы – адамның шығуы, оның жердегі миссиясы және мәнмәнділіктегі орны туралы идеялар. Бұл мәңгілік күрделі сұрақты түсіну үшін тәрбиеленуші адамның жауапкершілігі және педагогикалық өзіндік санасы болуы керек. Педагогикалық өзіндік сананың құрамына өзін-өзі тану ( өзін-өзі байқау, өзін-өзі талдау, өзін-өзі реттеу, өзін-өзі іске асыру, өзін-өзі өзектендіру) және өзін-өзі бақылау (өзін-өзі бағалау, өзіндік тиімділік) енеді [181; 182].</w:t>
      </w:r>
    </w:p>
    <w:p w:rsidR="00D21BDE" w:rsidRPr="00D21BDE" w:rsidRDefault="00D21BDE" w:rsidP="00B2175B">
      <w:pPr>
        <w:tabs>
          <w:tab w:val="left" w:pos="1100"/>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Жиырмасыншы ғасырдың соңында педагогика бірегей ғылыми негіз болып табылған марксистік идеологиядан бұғауынан босанып шықты. Теориялық ой феноменология, герменевтика, постмодернизм сияқты бағыттармен байыды. Қазір  іргелі тәрбие теориялары қалыптасты деп батыл айту қиын. Дегенмен, тәрбие феноменін зерттеуге бағытталған теориялық тұғырларды қысқаша талдап көрейік. Өйткені тұғырдың өзі педагогикалық шынайы болмысты зерттеудің тұжырымдамаларын ұсынып, тәрбиенің қайсібір бейнесін ұсынады. Әр тұғырдың өз категориялары, теориялық пайымдаулары жеткілікті.</w:t>
      </w:r>
    </w:p>
    <w:p w:rsidR="00D21BDE" w:rsidRPr="00D21BDE" w:rsidRDefault="00D21BDE" w:rsidP="00B2175B">
      <w:pPr>
        <w:tabs>
          <w:tab w:val="left" w:pos="1100"/>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Қазіргі кезде тәрбие теориясында </w:t>
      </w:r>
      <w:r w:rsidRPr="00D21BDE">
        <w:rPr>
          <w:rFonts w:ascii="Times New Roman" w:hAnsi="Times New Roman" w:cs="Times New Roman"/>
          <w:b/>
          <w:i/>
          <w:sz w:val="24"/>
          <w:szCs w:val="24"/>
          <w:lang w:val="kk-KZ"/>
        </w:rPr>
        <w:t>қалыптастырушы</w:t>
      </w:r>
      <w:r w:rsidRPr="00D21BDE">
        <w:rPr>
          <w:rFonts w:ascii="Times New Roman" w:hAnsi="Times New Roman" w:cs="Times New Roman"/>
          <w:sz w:val="24"/>
          <w:szCs w:val="24"/>
          <w:lang w:val="kk-KZ"/>
        </w:rPr>
        <w:t xml:space="preserve"> (А.И. Кочетов, Б.Т. Лихачев, Г.М. Филонов), </w:t>
      </w:r>
      <w:r w:rsidRPr="00D21BDE">
        <w:rPr>
          <w:rFonts w:ascii="Times New Roman" w:hAnsi="Times New Roman" w:cs="Times New Roman"/>
          <w:b/>
          <w:i/>
          <w:sz w:val="24"/>
          <w:szCs w:val="24"/>
          <w:lang w:val="kk-KZ"/>
        </w:rPr>
        <w:t>мәдениеттанымдық</w:t>
      </w:r>
      <w:r w:rsidRPr="00D21BDE">
        <w:rPr>
          <w:rFonts w:ascii="Times New Roman" w:hAnsi="Times New Roman" w:cs="Times New Roman"/>
          <w:sz w:val="24"/>
          <w:szCs w:val="24"/>
          <w:lang w:val="kk-KZ"/>
        </w:rPr>
        <w:t xml:space="preserve"> (О.С. Газман, Ж.Ж. Наурызбай, А.В. Иванов, Н.Б. Крылова), </w:t>
      </w:r>
      <w:r w:rsidRPr="00D21BDE">
        <w:rPr>
          <w:rFonts w:ascii="Times New Roman" w:hAnsi="Times New Roman" w:cs="Times New Roman"/>
          <w:b/>
          <w:i/>
          <w:sz w:val="24"/>
          <w:szCs w:val="24"/>
          <w:lang w:val="kk-KZ"/>
        </w:rPr>
        <w:t>синергетикалық</w:t>
      </w:r>
      <w:r w:rsidRPr="00D21BDE">
        <w:rPr>
          <w:rFonts w:ascii="Times New Roman" w:hAnsi="Times New Roman" w:cs="Times New Roman"/>
          <w:sz w:val="24"/>
          <w:szCs w:val="24"/>
          <w:lang w:val="kk-KZ"/>
        </w:rPr>
        <w:t xml:space="preserve"> (В.А. Игнатова, З. Жанабаев, Б. Мукушев, С.В. Кульневич, Н.М. Таланчук), </w:t>
      </w:r>
      <w:r w:rsidRPr="00D21BDE">
        <w:rPr>
          <w:rFonts w:ascii="Times New Roman" w:hAnsi="Times New Roman" w:cs="Times New Roman"/>
          <w:b/>
          <w:i/>
          <w:sz w:val="24"/>
          <w:szCs w:val="24"/>
          <w:lang w:val="kk-KZ"/>
        </w:rPr>
        <w:t>әлеуметтендірушілік</w:t>
      </w:r>
      <w:r w:rsidRPr="00D21BDE">
        <w:rPr>
          <w:rFonts w:ascii="Times New Roman" w:hAnsi="Times New Roman" w:cs="Times New Roman"/>
          <w:sz w:val="24"/>
          <w:szCs w:val="24"/>
          <w:lang w:val="kk-KZ"/>
        </w:rPr>
        <w:t xml:space="preserve"> (В.Г. Бочарова, З.У. Кенесарина, А.Н. Тесленко, М.А. Галагузова, А.В. Мудрик), </w:t>
      </w:r>
      <w:r w:rsidRPr="00D21BDE">
        <w:rPr>
          <w:rFonts w:ascii="Times New Roman" w:hAnsi="Times New Roman" w:cs="Times New Roman"/>
          <w:b/>
          <w:i/>
          <w:sz w:val="24"/>
          <w:szCs w:val="24"/>
          <w:lang w:val="kk-KZ"/>
        </w:rPr>
        <w:t xml:space="preserve">герменевтикалық </w:t>
      </w:r>
      <w:r w:rsidRPr="00D21BDE">
        <w:rPr>
          <w:rFonts w:ascii="Times New Roman" w:hAnsi="Times New Roman" w:cs="Times New Roman"/>
          <w:sz w:val="24"/>
          <w:szCs w:val="24"/>
          <w:lang w:val="kk-KZ"/>
        </w:rPr>
        <w:t xml:space="preserve">(А.Ф. Закирова, В.П. Зинченко, Ю.В. Сенько, К.С. Кудайбергенова), </w:t>
      </w:r>
      <w:r w:rsidRPr="00D21BDE">
        <w:rPr>
          <w:rFonts w:ascii="Times New Roman" w:hAnsi="Times New Roman" w:cs="Times New Roman"/>
          <w:b/>
          <w:i/>
          <w:sz w:val="24"/>
          <w:szCs w:val="24"/>
          <w:lang w:val="kk-KZ"/>
        </w:rPr>
        <w:t xml:space="preserve">аксиологиялық </w:t>
      </w:r>
      <w:r w:rsidRPr="00D21BDE">
        <w:rPr>
          <w:rFonts w:ascii="Times New Roman" w:hAnsi="Times New Roman" w:cs="Times New Roman"/>
          <w:sz w:val="24"/>
          <w:szCs w:val="24"/>
          <w:lang w:val="kk-KZ"/>
        </w:rPr>
        <w:t xml:space="preserve">(В.А. Караковский, И.Б. Котова, Г.К. Нургалиева,  Е.А. Ямбург), </w:t>
      </w:r>
      <w:r w:rsidRPr="00D21BDE">
        <w:rPr>
          <w:rFonts w:ascii="Times New Roman" w:hAnsi="Times New Roman" w:cs="Times New Roman"/>
          <w:b/>
          <w:i/>
          <w:sz w:val="24"/>
          <w:szCs w:val="24"/>
          <w:lang w:val="kk-KZ"/>
        </w:rPr>
        <w:t>антропологиялық (</w:t>
      </w:r>
      <w:r w:rsidRPr="00D21BDE">
        <w:rPr>
          <w:rFonts w:ascii="Times New Roman" w:hAnsi="Times New Roman" w:cs="Times New Roman"/>
          <w:sz w:val="24"/>
          <w:szCs w:val="24"/>
          <w:lang w:val="kk-KZ"/>
        </w:rPr>
        <w:t>Ш.А. Амонашвили, Б.М. Бим-Бад</w:t>
      </w:r>
      <w:r w:rsidRPr="00D21BDE">
        <w:rPr>
          <w:rFonts w:ascii="Times New Roman" w:hAnsi="Times New Roman" w:cs="Times New Roman"/>
          <w:b/>
          <w:i/>
          <w:sz w:val="24"/>
          <w:szCs w:val="24"/>
          <w:lang w:val="kk-KZ"/>
        </w:rPr>
        <w:t>), психотерапевтік</w:t>
      </w:r>
      <w:r w:rsidRPr="00D21BDE">
        <w:rPr>
          <w:rFonts w:ascii="Times New Roman" w:hAnsi="Times New Roman" w:cs="Times New Roman"/>
          <w:sz w:val="24"/>
          <w:szCs w:val="24"/>
          <w:lang w:val="kk-KZ"/>
        </w:rPr>
        <w:t xml:space="preserve"> (В.М. Букатов, Т.А. Стефановская) тұғырлар жеткілікті деңгейде нақтылануда.</w:t>
      </w:r>
    </w:p>
    <w:p w:rsidR="00D21BDE" w:rsidRPr="00D21BDE" w:rsidRDefault="00D21BDE" w:rsidP="00B2175B">
      <w:pPr>
        <w:tabs>
          <w:tab w:val="left" w:pos="1100"/>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Тәрбие жүйесіне және тәрбиелік қатынастарды құруға </w:t>
      </w:r>
      <w:r w:rsidRPr="00D21BDE">
        <w:rPr>
          <w:rFonts w:ascii="Times New Roman" w:hAnsi="Times New Roman" w:cs="Times New Roman"/>
          <w:b/>
          <w:sz w:val="24"/>
          <w:szCs w:val="24"/>
          <w:lang w:val="kk-KZ"/>
        </w:rPr>
        <w:t>үш жаһандық дүниетанымдық жүйелер</w:t>
      </w:r>
      <w:r w:rsidRPr="00D21BDE">
        <w:rPr>
          <w:rFonts w:ascii="Times New Roman" w:hAnsi="Times New Roman" w:cs="Times New Roman"/>
          <w:sz w:val="24"/>
          <w:szCs w:val="24"/>
          <w:lang w:val="kk-KZ"/>
        </w:rPr>
        <w:t xml:space="preserve"> өз әсерін тигізуде. Олар: </w:t>
      </w:r>
      <w:r w:rsidRPr="00D21BDE">
        <w:rPr>
          <w:rFonts w:ascii="Times New Roman" w:hAnsi="Times New Roman" w:cs="Times New Roman"/>
          <w:b/>
          <w:i/>
          <w:sz w:val="24"/>
          <w:szCs w:val="24"/>
          <w:lang w:val="kk-KZ"/>
        </w:rPr>
        <w:t>космоцентризм, теоцентризм және антропоцентризм</w:t>
      </w:r>
      <w:r w:rsidRPr="00D21BDE">
        <w:rPr>
          <w:rFonts w:ascii="Times New Roman" w:hAnsi="Times New Roman" w:cs="Times New Roman"/>
          <w:sz w:val="24"/>
          <w:szCs w:val="24"/>
          <w:lang w:val="kk-KZ"/>
        </w:rPr>
        <w:t xml:space="preserve">. Космоцентризм - өте ертеден келе жатқан дүниетанымдық жүйе. Оның негізіне бастан-ақ Табиғат пен Космосты ерекше дәріптеу алынған. </w:t>
      </w:r>
      <w:r w:rsidRPr="00D21BDE">
        <w:rPr>
          <w:rFonts w:ascii="Times New Roman" w:hAnsi="Times New Roman" w:cs="Times New Roman"/>
          <w:b/>
          <w:i/>
          <w:sz w:val="24"/>
          <w:szCs w:val="24"/>
          <w:lang w:val="kk-KZ"/>
        </w:rPr>
        <w:t>Космоцентризм</w:t>
      </w:r>
      <w:r w:rsidRPr="00D21BDE">
        <w:rPr>
          <w:rFonts w:ascii="Times New Roman" w:hAnsi="Times New Roman" w:cs="Times New Roman"/>
          <w:sz w:val="24"/>
          <w:szCs w:val="24"/>
          <w:lang w:val="kk-KZ"/>
        </w:rPr>
        <w:t xml:space="preserve"> адамның, қоғамның және табиғаттың дамуының бірдей заңдылықтарының қызметін көрсететін жаһандық дүниетанымдық жүйе деп танылды. </w:t>
      </w:r>
      <w:r w:rsidRPr="00D21BDE">
        <w:rPr>
          <w:rFonts w:ascii="Times New Roman" w:hAnsi="Times New Roman" w:cs="Times New Roman"/>
          <w:b/>
          <w:i/>
          <w:sz w:val="24"/>
          <w:szCs w:val="24"/>
          <w:lang w:val="kk-KZ"/>
        </w:rPr>
        <w:t xml:space="preserve">Теоцентризм </w:t>
      </w:r>
      <w:r w:rsidRPr="00D21BDE">
        <w:rPr>
          <w:rFonts w:ascii="Times New Roman" w:hAnsi="Times New Roman" w:cs="Times New Roman"/>
          <w:sz w:val="24"/>
          <w:szCs w:val="24"/>
          <w:lang w:val="kk-KZ"/>
        </w:rPr>
        <w:t xml:space="preserve">– бұл әлемді жасаушы Құдай, негізін салушы және жаратушы деп ұғынылады. Бұл ілімнің тұжырымдамалық негіздері – Торада, Библияда және Құранда мазмұндалған. </w:t>
      </w:r>
      <w:r w:rsidRPr="00D21BDE">
        <w:rPr>
          <w:rFonts w:ascii="Times New Roman" w:hAnsi="Times New Roman" w:cs="Times New Roman"/>
          <w:b/>
          <w:i/>
          <w:sz w:val="24"/>
          <w:szCs w:val="24"/>
          <w:lang w:val="kk-KZ"/>
        </w:rPr>
        <w:t>Антропоцентризм -</w:t>
      </w:r>
      <w:r w:rsidRPr="00D21BDE">
        <w:rPr>
          <w:rFonts w:ascii="Times New Roman" w:hAnsi="Times New Roman" w:cs="Times New Roman"/>
          <w:sz w:val="24"/>
          <w:szCs w:val="24"/>
          <w:lang w:val="kk-KZ"/>
        </w:rPr>
        <w:t xml:space="preserve"> әлемдік дүние ортасында Адамды оның билеушісі ретінде қойған жаһандық дүниетанымдық жүйе.</w:t>
      </w:r>
    </w:p>
    <w:p w:rsidR="00D21BDE" w:rsidRPr="00D21BDE" w:rsidRDefault="00D21BDE" w:rsidP="00B2175B">
      <w:pPr>
        <w:tabs>
          <w:tab w:val="left" w:pos="0"/>
          <w:tab w:val="left" w:pos="1100"/>
          <w:tab w:val="center" w:pos="2913"/>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Сонымен, </w:t>
      </w:r>
      <w:r w:rsidRPr="00D21BDE">
        <w:rPr>
          <w:rFonts w:ascii="Times New Roman" w:hAnsi="Times New Roman" w:cs="Times New Roman"/>
          <w:b/>
          <w:i/>
          <w:sz w:val="24"/>
          <w:szCs w:val="24"/>
          <w:lang w:val="kk-KZ"/>
        </w:rPr>
        <w:t>үш дүниетанымдық жүйе</w:t>
      </w:r>
      <w:r w:rsidRPr="00D21BDE">
        <w:rPr>
          <w:rFonts w:ascii="Times New Roman" w:hAnsi="Times New Roman" w:cs="Times New Roman"/>
          <w:sz w:val="24"/>
          <w:szCs w:val="24"/>
          <w:lang w:val="kk-KZ"/>
        </w:rPr>
        <w:t xml:space="preserve"> тікелей тәрбие жүйелерін анықтап, бірімен бірі ретімен алмасып отырған. Тіпті, бүгінгі күні де үшеуі белсенді түрде қызмет етуде. Тәрбиелік қатынастарға танымдық табиғат тән. Бұл қатынастар әдіснамалық деңгейде ғылыми ұғым және тәрбие тәжірибесі ретінде негізделген.  Өйткені, тәрбиелік қатынастар дегеніміз - ұйымдастырылған таным. Таным олардың мазмұнын анықтайды, ал ұйымдастыру – қатынастарды қалыптастыру ерекшелігі. Тәрбиелік қатынастар - тәрбиеленуші мен тәрбиелеуші Адамның таным барысында өзара әрекеттің  ерекше қасиеті. Соңғы кезде тәрбиелік қатынастар, тәрбиелік кеңістік, тәрбиелік үдеріс, тәрбиелік үдерісті жобалау әдіснамалық негіздеу нысанына айналып, қарқынды түрде зерттеулер жүргізілуде [25].</w:t>
      </w:r>
    </w:p>
    <w:p w:rsidR="00D21BDE" w:rsidRPr="00D21BDE" w:rsidRDefault="00D21BDE" w:rsidP="00B2175B">
      <w:pPr>
        <w:spacing w:after="0" w:line="240" w:lineRule="auto"/>
        <w:ind w:left="-567" w:firstLine="141"/>
        <w:jc w:val="both"/>
        <w:rPr>
          <w:rFonts w:ascii="Times New Roman" w:hAnsi="Times New Roman" w:cs="Times New Roman"/>
          <w:bCs/>
          <w:sz w:val="24"/>
          <w:szCs w:val="24"/>
          <w:lang w:val="kk-KZ"/>
        </w:rPr>
      </w:pPr>
      <w:r w:rsidRPr="00D21BDE">
        <w:rPr>
          <w:rFonts w:ascii="Times New Roman" w:hAnsi="Times New Roman" w:cs="Times New Roman"/>
          <w:b/>
          <w:i/>
          <w:sz w:val="24"/>
          <w:szCs w:val="24"/>
          <w:lang w:val="kk-KZ"/>
        </w:rPr>
        <w:t>Ұстаным нормативтік-реттеуші қызметті атқарады</w:t>
      </w:r>
      <w:r w:rsidRPr="00D21BDE">
        <w:rPr>
          <w:rFonts w:ascii="Times New Roman" w:hAnsi="Times New Roman" w:cs="Times New Roman"/>
          <w:sz w:val="24"/>
          <w:szCs w:val="24"/>
          <w:lang w:val="kk-KZ"/>
        </w:rPr>
        <w:t>, белгілі бір заңдылықтың, оның атқарылу шарттарын немесе практикалық қызметті күнделікті бақылаудың нәтижесін және одан туындайтын  және белгілі бір ережелер, талаптар, ұсынымдар түрінде рәсімделген  қорытындылар болып табылады.</w:t>
      </w:r>
      <w:r w:rsidRPr="00D21BDE">
        <w:rPr>
          <w:rFonts w:ascii="Times New Roman" w:hAnsi="Times New Roman" w:cs="Times New Roman"/>
          <w:bCs/>
          <w:sz w:val="24"/>
          <w:szCs w:val="24"/>
          <w:lang w:val="kk-KZ"/>
        </w:rPr>
        <w:t xml:space="preserve"> </w:t>
      </w:r>
    </w:p>
    <w:p w:rsidR="00D21BDE" w:rsidRPr="00D21BDE" w:rsidRDefault="00D21BDE" w:rsidP="00B2175B">
      <w:pPr>
        <w:tabs>
          <w:tab w:val="left" w:pos="1100"/>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Барлық педагогикалық мәселелерді шешу әлеуметтік, этикалық нұсқауларға байланысты. </w:t>
      </w:r>
      <w:r w:rsidRPr="00D21BDE">
        <w:rPr>
          <w:rFonts w:ascii="Times New Roman" w:hAnsi="Times New Roman" w:cs="Times New Roman"/>
          <w:b/>
          <w:i/>
          <w:iCs/>
          <w:sz w:val="24"/>
          <w:szCs w:val="24"/>
          <w:lang w:val="kk-KZ"/>
        </w:rPr>
        <w:t>Гуманитарлық әдіснама</w:t>
      </w:r>
      <w:r w:rsidRPr="00D21BDE">
        <w:rPr>
          <w:rFonts w:ascii="Times New Roman" w:hAnsi="Times New Roman" w:cs="Times New Roman"/>
          <w:sz w:val="24"/>
          <w:szCs w:val="24"/>
          <w:lang w:val="kk-KZ"/>
        </w:rPr>
        <w:t xml:space="preserve"> педагогикалық нысандардың қызметінің құндылық-бағдарлы мәнін түсіну модельдерін құруға бағдарлайды. Педагогикалық білім ғылыми-педагогикалық тілде сәйкестікпен бейнеленеді, барлық зерттеу сұрақтары өзара байланысты болады. </w:t>
      </w:r>
    </w:p>
    <w:p w:rsidR="00D21BDE" w:rsidRPr="00D21BDE" w:rsidRDefault="00D21BDE" w:rsidP="00B2175B">
      <w:pPr>
        <w:tabs>
          <w:tab w:val="left" w:pos="0"/>
          <w:tab w:val="left" w:pos="1100"/>
          <w:tab w:val="center" w:pos="2913"/>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Гуманитарлық әдіснамаға ерекше педагогикалық құбылыстар мен үдерістердің сапалық жақтарын зерделеу тән, өйткені педагогикалық зерттеу барысында алынған тұжырымдар мен нәтижелердің құндылық сипаты педагог әрекетімен шартты байланыста деп түсініледі.</w:t>
      </w:r>
      <w:r w:rsidRPr="00D21BDE">
        <w:rPr>
          <w:rFonts w:ascii="Times New Roman" w:hAnsi="Times New Roman" w:cs="Times New Roman"/>
          <w:b/>
          <w:sz w:val="24"/>
          <w:szCs w:val="24"/>
          <w:lang w:val="kk-KZ"/>
        </w:rPr>
        <w:t xml:space="preserve"> </w:t>
      </w:r>
      <w:r w:rsidRPr="00D21BDE">
        <w:rPr>
          <w:rFonts w:ascii="Times New Roman" w:hAnsi="Times New Roman" w:cs="Times New Roman"/>
          <w:sz w:val="24"/>
          <w:szCs w:val="24"/>
          <w:lang w:val="kk-KZ"/>
        </w:rPr>
        <w:t xml:space="preserve">Гуманистік тәрбие – рухани құндылықтардың әдіснамалық негізі. Жоғары мектеп педагогикасы бүгінгі күні көптеген жалпы ғылымилық, әлеуметтік-философиялық; әлеуметтік-мәдени және адамгершілік-эстетикалық үдерістердің тоғысуына тап келіп отыр, өйткені қоғамдық өмірдің күрделі талаптарына сәйкес тәрбиенің құндылық сипаттарын қайта анықтау өзекті мәселе ретінде қарастырылуда. Ал оның алғышарты ретінде басты гуманистік құндылықтарды дамыту, яғни жеке тұлға бойында қайырымдылықты, шыншылдықты, әділдікті, еркіндікті қалыптастыру педагогика ғылымының прогрессивті ұстанымдарының бірі болып табылады. Олар әсіресе, тәрбие практикасында бүгінгі күні жалпыадамзаттық негізгі құндылықтарды анықтау, бекіту үшін аса қажет. </w:t>
      </w:r>
    </w:p>
    <w:p w:rsidR="00D21BDE" w:rsidRPr="00D21BDE" w:rsidRDefault="00D21BDE" w:rsidP="00B2175B">
      <w:pPr>
        <w:tabs>
          <w:tab w:val="left" w:pos="0"/>
          <w:tab w:val="left" w:pos="1100"/>
          <w:tab w:val="center" w:pos="2913"/>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Гуманитарлық әдіснама педагогикалық объектінің қалыптасқан құндылыққа бағытталған негізге сүйене отырып модельденеді. Педагогикалық білім ғылыми педагогика тіліне сәйкес болып есептелінеді, барлық зерттеу жұмыстары өзара байланысты, ол болжамның соңы емес, белгілі бір педагогикалық мәдениетке  негізделіп өзара байланыста болады. Барлық педагогикалық сұрақтар мен мәселелер әлеуметтік, этикалық, діни және басқа да педагогикалық зерттеуге ие. Гуманитарлық әдіснамаға тән педагогикалық құбылыстардың тиімді сапалы жағын зерттеу тән, мысалы, үрдерістер педагогтардың субъект ретіндегі іс-әрекетімен негізделген, педагогикалық зерттеудің  және алынған қорытындылардың құнды негіздеріне ие [156; 35].</w:t>
      </w:r>
    </w:p>
    <w:p w:rsidR="00D21BDE" w:rsidRPr="00D21BDE" w:rsidRDefault="00D21BDE" w:rsidP="00B2175B">
      <w:pPr>
        <w:tabs>
          <w:tab w:val="left" w:pos="142"/>
          <w:tab w:val="left" w:pos="426"/>
        </w:tabs>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ab/>
      </w:r>
      <w:r w:rsidRPr="00D21BDE">
        <w:rPr>
          <w:rFonts w:ascii="Times New Roman" w:hAnsi="Times New Roman" w:cs="Times New Roman"/>
          <w:sz w:val="24"/>
          <w:szCs w:val="24"/>
          <w:lang w:val="kk-KZ"/>
        </w:rPr>
        <w:tab/>
      </w:r>
      <w:r w:rsidRPr="00D21BDE">
        <w:rPr>
          <w:rFonts w:ascii="Times New Roman" w:hAnsi="Times New Roman" w:cs="Times New Roman"/>
          <w:sz w:val="24"/>
          <w:szCs w:val="24"/>
          <w:lang w:val="kk-KZ"/>
        </w:rPr>
        <w:tab/>
        <w:t xml:space="preserve">Қазіргі уақытта  гуманитарлық әдіснаманың ұстанымдарын және олардың зерттеулердегі гуманистік тұғырлармен байланысын, замануи ғылыми зерттеулердегі гуманистік тұғырлар жүйесін пайымдай алу және білу аса қажет. Адамды, оның бостандыққа, бақытты болуға, дамуға, білім алуға құқығын ең жоғары құндылық деп санайтын әдіснама ретіндегі </w:t>
      </w:r>
      <w:r w:rsidRPr="00D21BDE">
        <w:rPr>
          <w:rFonts w:ascii="Times New Roman" w:hAnsi="Times New Roman" w:cs="Times New Roman"/>
          <w:b/>
          <w:sz w:val="24"/>
          <w:szCs w:val="24"/>
          <w:lang w:val="kk-KZ"/>
        </w:rPr>
        <w:t xml:space="preserve">гуманистік </w:t>
      </w:r>
      <w:r w:rsidRPr="00D21BDE">
        <w:rPr>
          <w:rFonts w:ascii="Times New Roman" w:hAnsi="Times New Roman" w:cs="Times New Roman"/>
          <w:sz w:val="24"/>
          <w:szCs w:val="24"/>
          <w:lang w:val="kk-KZ"/>
        </w:rPr>
        <w:t xml:space="preserve">  </w:t>
      </w:r>
      <w:r w:rsidRPr="00D21BDE">
        <w:rPr>
          <w:rFonts w:ascii="Times New Roman" w:hAnsi="Times New Roman" w:cs="Times New Roman"/>
          <w:b/>
          <w:sz w:val="24"/>
          <w:szCs w:val="24"/>
          <w:lang w:val="kk-KZ"/>
        </w:rPr>
        <w:t xml:space="preserve">(тұлғалық, тұлғаға бағдарланған) </w:t>
      </w:r>
      <w:r w:rsidRPr="00D21BDE">
        <w:rPr>
          <w:rFonts w:ascii="Times New Roman" w:hAnsi="Times New Roman" w:cs="Times New Roman"/>
          <w:sz w:val="24"/>
          <w:szCs w:val="24"/>
          <w:lang w:val="kk-KZ"/>
        </w:rPr>
        <w:t>тұғырдың  мазмұны мен бағыттарын талдау әдістерін меңгеруге, тұғырдың мүмкіндігін  баланың жеке білім алу траекториясын, оқушының өз тұлғасын жүзеге асыруға көмектесетін үлкендер мен бала арасында мейірімділік ахуалын құру арқылы  пайдалана білудің маңызы арта түсуде.</w:t>
      </w:r>
    </w:p>
    <w:p w:rsidR="00D21BDE" w:rsidRPr="00D21BDE" w:rsidRDefault="00D21BDE" w:rsidP="00B2175B">
      <w:pPr>
        <w:pStyle w:val="a6"/>
        <w:spacing w:before="0" w:beforeAutospacing="0" w:after="0" w:afterAutospacing="0"/>
        <w:ind w:left="-567" w:firstLine="141"/>
        <w:jc w:val="both"/>
        <w:rPr>
          <w:lang w:val="kk-KZ"/>
        </w:rPr>
      </w:pPr>
      <w:r w:rsidRPr="00D21BDE">
        <w:rPr>
          <w:lang w:val="kk-KZ"/>
        </w:rPr>
        <w:t>Білім беруді тұлғаның өзін өзі  өз өмірінің мағынасы, мақсаттары  мен  ресурстары арқылы құндылықты анықтау деп қарастыратын әдіснама ретіндегі</w:t>
      </w:r>
      <w:r w:rsidRPr="00D21BDE">
        <w:rPr>
          <w:b/>
          <w:lang w:val="kk-KZ"/>
        </w:rPr>
        <w:t xml:space="preserve"> аксиологиялық  тұғырдың</w:t>
      </w:r>
      <w:r w:rsidRPr="00D21BDE">
        <w:rPr>
          <w:lang w:val="kk-KZ"/>
        </w:rPr>
        <w:t xml:space="preserve"> қолданбалы міндеттерін құрастыра алу, тұғырдың әлеуетін белгілі бір адамгершілік-сезімдік ахуал, араласудың ерекше ортасын құру, сондай-ақ жеке және топтық шығармашылық әрекетті ұйымдастыру арқылы көрсете білуге ерекше мән берілуде. </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 xml:space="preserve"> Білім беруді түлғаның белседі пәндік әрекеті, әлемді тану мен өзгертудің белсенді әдістері, басқа адамдармен белсенді араласу  арқылы негіздейтін </w:t>
      </w:r>
      <w:r w:rsidRPr="00D21BDE">
        <w:rPr>
          <w:rFonts w:ascii="Times New Roman" w:hAnsi="Times New Roman" w:cs="Times New Roman"/>
          <w:b/>
          <w:sz w:val="24"/>
          <w:szCs w:val="24"/>
          <w:lang w:val="kk-KZ"/>
        </w:rPr>
        <w:t xml:space="preserve">әрекеттік   тұғырдың әдіснама ретіндегі </w:t>
      </w:r>
      <w:r w:rsidRPr="00D21BDE">
        <w:rPr>
          <w:rFonts w:ascii="Times New Roman" w:hAnsi="Times New Roman" w:cs="Times New Roman"/>
          <w:sz w:val="24"/>
          <w:szCs w:val="24"/>
          <w:lang w:val="kk-KZ"/>
        </w:rPr>
        <w:t xml:space="preserve"> қолданбалы міндеттерін құрастыра алу, тұғырдың қағидаларын педагог пен баланың әрекет түрлерін еркін таңдауы, бірлескен әрекетте жағымды  нәтижеге қол жеткізуі  арқылы жүзеге асыра алу жоғары бағалануда.</w:t>
      </w:r>
    </w:p>
    <w:p w:rsidR="00D21BDE" w:rsidRPr="00D21BDE" w:rsidRDefault="00D21BDE" w:rsidP="00B2175B">
      <w:pPr>
        <w:pStyle w:val="a6"/>
        <w:spacing w:before="0" w:beforeAutospacing="0" w:after="0" w:afterAutospacing="0"/>
        <w:ind w:left="-567" w:firstLine="141"/>
        <w:jc w:val="both"/>
        <w:textAlignment w:val="top"/>
        <w:rPr>
          <w:lang w:val="kk-KZ"/>
        </w:rPr>
      </w:pPr>
      <w:r w:rsidRPr="00D21BDE">
        <w:rPr>
          <w:lang w:val="kk-KZ"/>
        </w:rPr>
        <w:t xml:space="preserve"> </w:t>
      </w:r>
      <w:r w:rsidRPr="00D21BDE">
        <w:rPr>
          <w:lang w:val="kk-KZ"/>
        </w:rPr>
        <w:tab/>
        <w:t xml:space="preserve"> Адамды мәдениеттің ерекше  әлемі, ал оның білім алуын мәдени құндылықтар жүйесімен өзара әрекеттесу  арқылы қалыптасатын жасампаздықты, жалпы адамзаттық және ұлттық мәдениеттің байлығын көрсететін әдіснама ретіндегі </w:t>
      </w:r>
      <w:r w:rsidRPr="00D21BDE">
        <w:rPr>
          <w:b/>
          <w:lang w:val="kk-KZ"/>
        </w:rPr>
        <w:t>мәдениеттанымдық</w:t>
      </w:r>
      <w:r w:rsidRPr="00D21BDE">
        <w:rPr>
          <w:lang w:val="kk-KZ"/>
        </w:rPr>
        <w:t xml:space="preserve"> </w:t>
      </w:r>
      <w:r w:rsidRPr="00D21BDE">
        <w:rPr>
          <w:b/>
          <w:lang w:val="kk-KZ"/>
        </w:rPr>
        <w:t xml:space="preserve">(мәдениетке сәйкестік) тұғырының </w:t>
      </w:r>
      <w:r w:rsidRPr="00D21BDE">
        <w:rPr>
          <w:lang w:val="kk-KZ"/>
        </w:rPr>
        <w:t>әлеуетін бағалай алу</w:t>
      </w:r>
      <w:r w:rsidRPr="00D21BDE">
        <w:rPr>
          <w:b/>
          <w:lang w:val="kk-KZ"/>
        </w:rPr>
        <w:t xml:space="preserve">, </w:t>
      </w:r>
      <w:r w:rsidRPr="00D21BDE">
        <w:rPr>
          <w:lang w:val="kk-KZ"/>
        </w:rPr>
        <w:t xml:space="preserve"> тұғырдың ұстанымдарын мәдениет жетістіктерін (мәдени құндылықтарды) білім беру үдерісіне ендіру, балалардың мәдени әрекетіне жағдайлар жасау арқылы іске асыра алу қолға алынды.</w:t>
      </w:r>
    </w:p>
    <w:p w:rsidR="00D21BDE" w:rsidRPr="00D21BDE" w:rsidRDefault="00D21BDE" w:rsidP="00B2175B">
      <w:pPr>
        <w:pStyle w:val="a6"/>
        <w:spacing w:before="0" w:beforeAutospacing="0" w:after="0" w:afterAutospacing="0"/>
        <w:ind w:left="-567" w:firstLine="141"/>
        <w:jc w:val="both"/>
        <w:textAlignment w:val="top"/>
        <w:rPr>
          <w:lang w:val="kk-KZ"/>
        </w:rPr>
      </w:pPr>
      <w:r w:rsidRPr="00D21BDE">
        <w:rPr>
          <w:lang w:val="kk-KZ"/>
        </w:rPr>
        <w:t xml:space="preserve">Адамның тұтастығын, яғни оның рухани (мәдени), әлеуметтік және тәндік (табиғи) бөлінбейтіндігін мойындайтын, ал білім беруді – адамның өз табиғатының шығармашылық және жауапкершілік сияқты сапалары деп танитын әдіснама ретіндегі </w:t>
      </w:r>
      <w:r w:rsidRPr="00D21BDE">
        <w:rPr>
          <w:b/>
          <w:lang w:val="kk-KZ"/>
        </w:rPr>
        <w:t xml:space="preserve">антропологиялық тұғырдың </w:t>
      </w:r>
      <w:r w:rsidRPr="00D21BDE">
        <w:rPr>
          <w:lang w:val="kk-KZ"/>
        </w:rPr>
        <w:t>теориясын меңгеру, тұғырдың әлеуетін табиғат, қоғам және тұлға дамуының жалпы заңдылықтары мен динамикасына сәйкес әрекеттік белсенділік негізінде балалармен жұмысты ұйымдастыру арқылы  қалыптастыру зерттеушілердің назарында болуы тиіс.</w:t>
      </w:r>
    </w:p>
    <w:p w:rsidR="00D21BDE" w:rsidRPr="00D21BDE" w:rsidRDefault="00D21BDE" w:rsidP="00B2175B">
      <w:pPr>
        <w:pStyle w:val="a6"/>
        <w:spacing w:before="0" w:beforeAutospacing="0" w:after="0" w:afterAutospacing="0"/>
        <w:ind w:left="-567" w:firstLine="141"/>
        <w:jc w:val="both"/>
        <w:textAlignment w:val="top"/>
        <w:rPr>
          <w:lang w:val="kk-KZ"/>
        </w:rPr>
      </w:pPr>
      <w:r w:rsidRPr="00D21BDE">
        <w:rPr>
          <w:lang w:val="kk-KZ"/>
        </w:rPr>
        <w:t xml:space="preserve"> Білім беруді тұтасымен, сондай-ақ оның қатысушыларын (педагог, бала)   өзін өзі дамытатын жүйелер деп қарастыратын  түсінікті негіздейтін әдіснама ретіндегі </w:t>
      </w:r>
      <w:r w:rsidRPr="00D21BDE">
        <w:rPr>
          <w:b/>
          <w:lang w:val="kk-KZ"/>
        </w:rPr>
        <w:t xml:space="preserve">синергетикалық тұғырдың, </w:t>
      </w:r>
      <w:r w:rsidRPr="00D21BDE">
        <w:rPr>
          <w:lang w:val="kk-KZ"/>
        </w:rPr>
        <w:t xml:space="preserve">сонымен бірге баланың болашақта дамудың шыңына жетелейтін  қалыптасуының әрбір кезеңінің маңызын дәлелдейтін әдіснама – </w:t>
      </w:r>
      <w:r w:rsidRPr="00D21BDE">
        <w:rPr>
          <w:b/>
          <w:lang w:val="kk-KZ"/>
        </w:rPr>
        <w:t xml:space="preserve">акмеологиялық тұғырдың </w:t>
      </w:r>
      <w:r w:rsidRPr="00D21BDE">
        <w:rPr>
          <w:lang w:val="kk-KZ"/>
        </w:rPr>
        <w:t>мүмкіндіктерін түсіне алу қажет.</w:t>
      </w:r>
    </w:p>
    <w:p w:rsidR="00D21BDE" w:rsidRPr="00D21BDE" w:rsidRDefault="00D21BDE" w:rsidP="00B2175B">
      <w:pPr>
        <w:spacing w:after="0" w:line="240" w:lineRule="auto"/>
        <w:ind w:left="-567" w:firstLine="141"/>
        <w:jc w:val="both"/>
        <w:rPr>
          <w:rFonts w:ascii="Times New Roman" w:hAnsi="Times New Roman" w:cs="Times New Roman"/>
          <w:sz w:val="24"/>
          <w:szCs w:val="24"/>
          <w:lang w:val="kk-KZ"/>
        </w:rPr>
      </w:pPr>
      <w:r w:rsidRPr="00D21BDE">
        <w:rPr>
          <w:rFonts w:ascii="Times New Roman" w:hAnsi="Times New Roman" w:cs="Times New Roman"/>
          <w:sz w:val="24"/>
          <w:szCs w:val="24"/>
          <w:lang w:val="kk-KZ"/>
        </w:rPr>
        <w:t>Гуманистік тұғырлардың қызметтерін кіріктіре білу,  ғылыми зерттеулердегі гуманистік тұғырлардың жүзеге асырылу салаларын нақтылай алу замануи жастардың рухани-адамгершілік жаңғыруы мәселесінің жоғары  деңгейдегі зерттелуін қамтамасыз етеді.</w:t>
      </w:r>
    </w:p>
    <w:p w:rsidR="00D21BDE" w:rsidRPr="00D21BDE" w:rsidRDefault="00D21BDE" w:rsidP="00B2175B">
      <w:pPr>
        <w:spacing w:after="0" w:line="240" w:lineRule="auto"/>
        <w:ind w:left="-567" w:firstLine="141"/>
        <w:jc w:val="both"/>
        <w:rPr>
          <w:rFonts w:ascii="Times New Roman" w:hAnsi="Times New Roman" w:cs="Times New Roman"/>
          <w:b/>
          <w:bCs/>
          <w:noProof/>
          <w:spacing w:val="2"/>
          <w:sz w:val="24"/>
          <w:szCs w:val="24"/>
          <w:lang w:val="kk-KZ"/>
        </w:rPr>
      </w:pPr>
      <w:r w:rsidRPr="00D21BDE">
        <w:rPr>
          <w:rFonts w:ascii="Times New Roman" w:hAnsi="Times New Roman" w:cs="Times New Roman"/>
          <w:bCs/>
          <w:sz w:val="24"/>
          <w:szCs w:val="24"/>
          <w:lang w:val="kk-KZ"/>
        </w:rPr>
        <w:t xml:space="preserve">Педагогика ғылымының қазіргі заманғы даму кезеңі жаңа идеялардың, тұжырымдамалардың, бағыттар мен ағымдардың жариялығымен сипатталады. Педагогика ғылымдарының ортақ аясында әртүрлі тұғырнамалық бағдарлар бірлесе өмір сүрсе, олар стратегиялар мен әдістерді, зерттеу бағдарламалары мен ғылыми ізденістерді жүргізуге сипаттама жасаудағы таңдауларға әсер етеді. Бұл жағдай педагогикадағы әрбір зерттеушінің өзіндік бағдарын қалыптастыруға әкеледі. Осы тұрғыдан алғанда негіз ретінде педагогикалық модель немесе тұжырымдамалар қарастыру арқылы әдістер немесе қағидалар, эксперименттерді ұйымдастыру мен педагогикалық жаңалықты сипаттауда басшылыққа алу қарастырылған. Педагогиқа жаңа тұғырнамалық бағдардың шығу себебін білу өте маңызды. </w:t>
      </w:r>
    </w:p>
    <w:p w:rsidR="00D21BDE" w:rsidRPr="00D21BDE" w:rsidRDefault="00D21BDE" w:rsidP="00B2175B">
      <w:pPr>
        <w:shd w:val="clear" w:color="auto" w:fill="FFFFFF"/>
        <w:spacing w:after="0" w:line="240" w:lineRule="auto"/>
        <w:ind w:left="-567" w:firstLine="141"/>
        <w:jc w:val="center"/>
        <w:rPr>
          <w:rFonts w:ascii="Times New Roman" w:hAnsi="Times New Roman" w:cs="Times New Roman"/>
          <w:b/>
          <w:bCs/>
          <w:noProof/>
          <w:spacing w:val="2"/>
          <w:sz w:val="24"/>
          <w:szCs w:val="24"/>
          <w:lang w:val="kk-KZ"/>
        </w:rPr>
      </w:pPr>
    </w:p>
    <w:p w:rsidR="00D21BDE" w:rsidRPr="00B45CCD" w:rsidRDefault="00D21BDE" w:rsidP="00B2175B">
      <w:pPr>
        <w:shd w:val="clear" w:color="auto" w:fill="FFFFFF"/>
        <w:spacing w:after="0" w:line="240" w:lineRule="auto"/>
        <w:ind w:left="-567" w:firstLine="141"/>
        <w:jc w:val="center"/>
        <w:rPr>
          <w:rFonts w:ascii="Times New Roman" w:hAnsi="Times New Roman" w:cs="Times New Roman"/>
          <w:b/>
          <w:bCs/>
          <w:noProof/>
          <w:spacing w:val="2"/>
          <w:lang w:val="kk-KZ"/>
        </w:rPr>
      </w:pPr>
      <w:r w:rsidRPr="00B45CCD">
        <w:rPr>
          <w:rFonts w:ascii="Times New Roman" w:hAnsi="Times New Roman" w:cs="Times New Roman"/>
          <w:b/>
          <w:bCs/>
          <w:noProof/>
          <w:spacing w:val="2"/>
          <w:lang w:val="kk-KZ"/>
        </w:rPr>
        <w:t>Сұрақтар мен тапсырмалар</w:t>
      </w:r>
    </w:p>
    <w:p w:rsidR="00D21BDE" w:rsidRPr="00B2175B" w:rsidRDefault="00D21BDE" w:rsidP="00CC307E">
      <w:pPr>
        <w:pStyle w:val="a3"/>
        <w:numPr>
          <w:ilvl w:val="0"/>
          <w:numId w:val="6"/>
        </w:numPr>
        <w:tabs>
          <w:tab w:val="left" w:pos="567"/>
        </w:tabs>
        <w:autoSpaceDE w:val="0"/>
        <w:snapToGrid w:val="0"/>
        <w:spacing w:after="0" w:line="240" w:lineRule="auto"/>
        <w:ind w:left="-567" w:firstLine="141"/>
        <w:jc w:val="both"/>
        <w:rPr>
          <w:rFonts w:ascii="Times New Roman" w:hAnsi="Times New Roman"/>
        </w:rPr>
      </w:pPr>
      <w:r w:rsidRPr="00B2175B">
        <w:rPr>
          <w:rFonts w:ascii="Times New Roman" w:hAnsi="Times New Roman"/>
        </w:rPr>
        <w:t>Ғылымдағы  әдіснамалық негіздің түрлеріне сипаттама беріңіз.</w:t>
      </w:r>
    </w:p>
    <w:p w:rsidR="00D21BDE" w:rsidRPr="00B2175B" w:rsidRDefault="00D21BDE" w:rsidP="00CC307E">
      <w:pPr>
        <w:pStyle w:val="a3"/>
        <w:numPr>
          <w:ilvl w:val="0"/>
          <w:numId w:val="6"/>
        </w:numPr>
        <w:tabs>
          <w:tab w:val="left" w:pos="567"/>
        </w:tabs>
        <w:autoSpaceDE w:val="0"/>
        <w:snapToGrid w:val="0"/>
        <w:spacing w:after="0" w:line="240" w:lineRule="auto"/>
        <w:ind w:left="-567" w:firstLine="141"/>
        <w:jc w:val="both"/>
        <w:rPr>
          <w:rFonts w:ascii="Times New Roman" w:hAnsi="Times New Roman"/>
        </w:rPr>
      </w:pPr>
      <w:r w:rsidRPr="00B2175B">
        <w:rPr>
          <w:rFonts w:ascii="Times New Roman" w:hAnsi="Times New Roman"/>
        </w:rPr>
        <w:t>Зерттеудің әдінамалық негіздерін тиімді анықтау алгоритмін сызба түрінде көрсетіңіз.</w:t>
      </w:r>
    </w:p>
    <w:p w:rsidR="00D21BDE" w:rsidRPr="00B2175B" w:rsidRDefault="00D21BDE" w:rsidP="00CC307E">
      <w:pPr>
        <w:pStyle w:val="a3"/>
        <w:numPr>
          <w:ilvl w:val="0"/>
          <w:numId w:val="6"/>
        </w:numPr>
        <w:spacing w:after="0" w:line="240" w:lineRule="auto"/>
        <w:ind w:left="-567" w:firstLine="141"/>
        <w:jc w:val="both"/>
        <w:rPr>
          <w:rFonts w:ascii="Times New Roman" w:hAnsi="Times New Roman"/>
        </w:rPr>
      </w:pPr>
      <w:r w:rsidRPr="00B2175B">
        <w:rPr>
          <w:rFonts w:ascii="Times New Roman" w:hAnsi="Times New Roman"/>
          <w:lang w:eastAsia="ko-KR"/>
        </w:rPr>
        <w:t>«</w:t>
      </w:r>
      <w:r w:rsidRPr="00B2175B">
        <w:rPr>
          <w:rFonts w:ascii="Times New Roman" w:hAnsi="Times New Roman"/>
          <w:bCs/>
          <w:noProof/>
        </w:rPr>
        <w:t>Педагогикалық зерттеудің әдіснамалық негіздері</w:t>
      </w:r>
      <w:r w:rsidRPr="00B2175B">
        <w:rPr>
          <w:rFonts w:ascii="Times New Roman" w:hAnsi="Times New Roman"/>
          <w:lang w:eastAsia="ko-KR"/>
        </w:rPr>
        <w:t>»</w:t>
      </w:r>
      <w:r w:rsidRPr="00B2175B">
        <w:rPr>
          <w:rFonts w:ascii="Times New Roman" w:hAnsi="Times New Roman"/>
        </w:rPr>
        <w:t xml:space="preserve"> тақырыбында интеллект-карта құрастырыңыз.</w:t>
      </w:r>
    </w:p>
    <w:p w:rsidR="00D21BDE" w:rsidRPr="00B2175B" w:rsidRDefault="00D21BDE" w:rsidP="00CC307E">
      <w:pPr>
        <w:pStyle w:val="a6"/>
        <w:numPr>
          <w:ilvl w:val="0"/>
          <w:numId w:val="6"/>
        </w:numPr>
        <w:tabs>
          <w:tab w:val="left" w:pos="0"/>
        </w:tabs>
        <w:spacing w:before="0" w:beforeAutospacing="0" w:after="0" w:afterAutospacing="0"/>
        <w:ind w:left="-567" w:firstLine="141"/>
        <w:jc w:val="both"/>
        <w:rPr>
          <w:sz w:val="22"/>
          <w:szCs w:val="22"/>
          <w:lang w:val="kk-KZ"/>
        </w:rPr>
      </w:pPr>
      <w:r w:rsidRPr="00B2175B">
        <w:rPr>
          <w:sz w:val="22"/>
          <w:szCs w:val="22"/>
          <w:lang w:val="kk-KZ"/>
        </w:rPr>
        <w:t>«Әдіснамалық тұғыр», «әдіснамалық ұстаным» «әдіснамалық қағида» ұғымдарының анықтамаларына сипаттама беріңіз.</w:t>
      </w:r>
    </w:p>
    <w:p w:rsidR="00D21BDE" w:rsidRPr="00B2175B" w:rsidRDefault="00D21BDE" w:rsidP="00CC307E">
      <w:pPr>
        <w:pStyle w:val="a6"/>
        <w:numPr>
          <w:ilvl w:val="0"/>
          <w:numId w:val="6"/>
        </w:numPr>
        <w:tabs>
          <w:tab w:val="left" w:pos="0"/>
        </w:tabs>
        <w:spacing w:before="0" w:beforeAutospacing="0" w:after="0" w:afterAutospacing="0"/>
        <w:ind w:left="-567" w:firstLine="141"/>
        <w:jc w:val="both"/>
        <w:rPr>
          <w:rFonts w:eastAsia="Times New Roman CYR"/>
          <w:bCs/>
          <w:sz w:val="22"/>
          <w:szCs w:val="22"/>
          <w:lang w:val="kk-KZ" w:eastAsia="ko-KR"/>
        </w:rPr>
      </w:pPr>
      <w:r w:rsidRPr="00B2175B">
        <w:rPr>
          <w:bCs/>
          <w:sz w:val="22"/>
          <w:szCs w:val="22"/>
          <w:lang w:val="kk-KZ"/>
        </w:rPr>
        <w:t xml:space="preserve"> Б.С. Гершунскийдің «әдіснамалық ұстаным» ұғымына берген анықтамасын түсіндіріңіз.</w:t>
      </w:r>
    </w:p>
    <w:p w:rsidR="00D21BDE" w:rsidRPr="00B2175B" w:rsidRDefault="00D21BDE" w:rsidP="00CC307E">
      <w:pPr>
        <w:pStyle w:val="a6"/>
        <w:numPr>
          <w:ilvl w:val="0"/>
          <w:numId w:val="6"/>
        </w:numPr>
        <w:tabs>
          <w:tab w:val="left" w:pos="0"/>
        </w:tabs>
        <w:spacing w:before="0" w:beforeAutospacing="0" w:after="0" w:afterAutospacing="0"/>
        <w:ind w:left="-567" w:firstLine="141"/>
        <w:jc w:val="both"/>
        <w:rPr>
          <w:rFonts w:eastAsia="Times New Roman CYR"/>
          <w:bCs/>
          <w:sz w:val="22"/>
          <w:szCs w:val="22"/>
          <w:lang w:val="kk-KZ" w:eastAsia="ko-KR"/>
        </w:rPr>
      </w:pPr>
      <w:r w:rsidRPr="00B2175B">
        <w:rPr>
          <w:sz w:val="22"/>
          <w:szCs w:val="22"/>
          <w:lang w:val="kk-KZ"/>
        </w:rPr>
        <w:t xml:space="preserve"> Педагогикадағы әдіснамалық тұғырлар жүйесін негіздеңіз.</w:t>
      </w:r>
    </w:p>
    <w:p w:rsidR="00D21BDE" w:rsidRPr="00B2175B" w:rsidRDefault="00D21BDE" w:rsidP="00CC307E">
      <w:pPr>
        <w:pStyle w:val="a6"/>
        <w:numPr>
          <w:ilvl w:val="0"/>
          <w:numId w:val="6"/>
        </w:numPr>
        <w:tabs>
          <w:tab w:val="left" w:pos="0"/>
        </w:tabs>
        <w:spacing w:before="0" w:beforeAutospacing="0" w:after="0" w:afterAutospacing="0"/>
        <w:ind w:left="-567" w:firstLine="141"/>
        <w:jc w:val="both"/>
        <w:rPr>
          <w:sz w:val="22"/>
          <w:szCs w:val="22"/>
          <w:lang w:val="kk-KZ"/>
        </w:rPr>
      </w:pPr>
      <w:r w:rsidRPr="00B2175B">
        <w:rPr>
          <w:sz w:val="22"/>
          <w:szCs w:val="22"/>
          <w:lang w:val="kk-KZ"/>
        </w:rPr>
        <w:t>Келесі зерттеулердегі әдіснамалық тұғырлардың  зерттеу пәніне сәйкестігін дәлелдеңіз:</w:t>
      </w:r>
    </w:p>
    <w:p w:rsidR="00D21BDE" w:rsidRPr="00B2175B" w:rsidRDefault="00D21BDE" w:rsidP="00B2175B">
      <w:pPr>
        <w:pStyle w:val="a3"/>
        <w:shd w:val="clear" w:color="auto" w:fill="FFFFFF"/>
        <w:spacing w:after="0" w:line="240" w:lineRule="auto"/>
        <w:ind w:left="-567" w:firstLine="141"/>
        <w:jc w:val="both"/>
        <w:rPr>
          <w:rFonts w:ascii="Times New Roman" w:hAnsi="Times New Roman"/>
          <w:bCs/>
          <w:iCs/>
          <w:spacing w:val="-13"/>
        </w:rPr>
      </w:pPr>
      <w:r w:rsidRPr="00B2175B">
        <w:rPr>
          <w:rFonts w:ascii="Times New Roman" w:hAnsi="Times New Roman"/>
        </w:rPr>
        <w:t xml:space="preserve">«Жоғары оқу орнында болашақ еңбек технологиясы және кәсіпкерлік мұғалімін  даярлаудың теориясы мен практикасы» </w:t>
      </w:r>
      <w:r w:rsidRPr="00B2175B">
        <w:rPr>
          <w:rFonts w:ascii="Times New Roman" w:hAnsi="Times New Roman"/>
          <w:bCs/>
          <w:iCs/>
        </w:rPr>
        <w:t xml:space="preserve">(С.А. Жолдасбекова); </w:t>
      </w:r>
      <w:r w:rsidRPr="00B2175B">
        <w:rPr>
          <w:rFonts w:ascii="Times New Roman" w:hAnsi="Times New Roman"/>
          <w:b/>
          <w:bCs/>
          <w:iCs/>
        </w:rPr>
        <w:t>осы жерден біреуін алып тастадым.</w:t>
      </w:r>
    </w:p>
    <w:p w:rsidR="00D21BDE" w:rsidRPr="00B2175B" w:rsidRDefault="00D21BDE" w:rsidP="00CC307E">
      <w:pPr>
        <w:pStyle w:val="a3"/>
        <w:numPr>
          <w:ilvl w:val="0"/>
          <w:numId w:val="6"/>
        </w:numPr>
        <w:shd w:val="clear" w:color="auto" w:fill="FFFFFF"/>
        <w:spacing w:after="0" w:line="240" w:lineRule="auto"/>
        <w:ind w:left="-567" w:firstLine="141"/>
        <w:jc w:val="both"/>
        <w:rPr>
          <w:rFonts w:ascii="Times New Roman" w:eastAsia="Batang" w:hAnsi="Times New Roman"/>
          <w:iCs/>
          <w:lang w:eastAsia="ko-KR"/>
        </w:rPr>
      </w:pPr>
      <w:r w:rsidRPr="00B2175B">
        <w:rPr>
          <w:rFonts w:ascii="Times New Roman" w:eastAsia="Batang" w:hAnsi="Times New Roman"/>
          <w:iCs/>
          <w:lang w:eastAsia="ko-KR"/>
        </w:rPr>
        <w:t xml:space="preserve">Өз зерттеуіңіздің әдіснамалық  тұғырлар жүйесін негіздеңіз. </w:t>
      </w:r>
    </w:p>
    <w:p w:rsidR="00D21BDE" w:rsidRPr="00B2175B" w:rsidRDefault="00D21BDE" w:rsidP="00CC307E">
      <w:pPr>
        <w:pStyle w:val="a3"/>
        <w:numPr>
          <w:ilvl w:val="0"/>
          <w:numId w:val="6"/>
        </w:numPr>
        <w:suppressAutoHyphens/>
        <w:autoSpaceDE w:val="0"/>
        <w:spacing w:after="0" w:line="240" w:lineRule="auto"/>
        <w:ind w:left="-567" w:firstLine="141"/>
        <w:jc w:val="both"/>
        <w:rPr>
          <w:rFonts w:ascii="Times New Roman" w:hAnsi="Times New Roman"/>
          <w:lang w:eastAsia="ar-SA"/>
        </w:rPr>
      </w:pPr>
      <w:r w:rsidRPr="00B2175B">
        <w:rPr>
          <w:rFonts w:ascii="Times New Roman" w:hAnsi="Times New Roman"/>
          <w:lang w:eastAsia="ar-SA"/>
        </w:rPr>
        <w:t xml:space="preserve"> Келесі зерттеулердің әдіснамалық негізін оқып біліңіз: </w:t>
      </w:r>
    </w:p>
    <w:p w:rsidR="00D21BDE" w:rsidRPr="00B2175B" w:rsidRDefault="00D21BDE" w:rsidP="00B2175B">
      <w:pPr>
        <w:pStyle w:val="a3"/>
        <w:shd w:val="clear" w:color="auto" w:fill="FFFFFF"/>
        <w:suppressAutoHyphens/>
        <w:spacing w:after="0" w:line="240" w:lineRule="auto"/>
        <w:ind w:left="-567" w:firstLine="141"/>
        <w:jc w:val="both"/>
        <w:rPr>
          <w:rFonts w:ascii="Times New Roman" w:hAnsi="Times New Roman"/>
          <w:lang w:eastAsia="ar-SA"/>
        </w:rPr>
      </w:pPr>
      <w:r w:rsidRPr="00B2175B">
        <w:rPr>
          <w:rFonts w:ascii="Times New Roman" w:hAnsi="Times New Roman"/>
          <w:lang w:eastAsia="ar-SA"/>
        </w:rPr>
        <w:t xml:space="preserve"> «Қазақстан Республикасында жоғары педагогикалық білім беру мазмұнының қалыптасуы мен дамуы (1928-2005 гг.)» (</w:t>
      </w:r>
      <w:r w:rsidRPr="00B2175B">
        <w:rPr>
          <w:rFonts w:ascii="Times New Roman" w:hAnsi="Times New Roman"/>
          <w:i/>
          <w:lang w:eastAsia="ar-SA"/>
        </w:rPr>
        <w:t>А.Д. Кайдарова</w:t>
      </w:r>
      <w:r w:rsidRPr="00B2175B">
        <w:rPr>
          <w:rFonts w:ascii="Times New Roman" w:hAnsi="Times New Roman"/>
          <w:lang w:eastAsia="ar-SA"/>
        </w:rPr>
        <w:t>).</w:t>
      </w:r>
    </w:p>
    <w:p w:rsidR="00D21BDE" w:rsidRPr="00B2175B" w:rsidRDefault="00D21BDE" w:rsidP="00B2175B">
      <w:pPr>
        <w:pStyle w:val="a3"/>
        <w:shd w:val="clear" w:color="auto" w:fill="FFFFFF"/>
        <w:suppressAutoHyphens/>
        <w:spacing w:after="0" w:line="240" w:lineRule="auto"/>
        <w:ind w:left="-567" w:firstLine="141"/>
        <w:jc w:val="both"/>
        <w:rPr>
          <w:rFonts w:ascii="Times New Roman" w:hAnsi="Times New Roman"/>
          <w:spacing w:val="-13"/>
          <w:lang w:eastAsia="ar-SA"/>
        </w:rPr>
      </w:pPr>
      <w:r w:rsidRPr="00B2175B">
        <w:rPr>
          <w:rFonts w:ascii="Times New Roman" w:hAnsi="Times New Roman"/>
          <w:lang w:eastAsia="ar-SA"/>
        </w:rPr>
        <w:t xml:space="preserve"> «Халықаралық типтегі кәсіби-бағдарлы білім беру мектептер жүйесін басқарудың әдіснамалық негіздері» (</w:t>
      </w:r>
      <w:r w:rsidRPr="00B2175B">
        <w:rPr>
          <w:rFonts w:ascii="Times New Roman" w:hAnsi="Times New Roman"/>
          <w:i/>
          <w:lang w:eastAsia="ar-SA"/>
        </w:rPr>
        <w:t>Д.Н. Кулибаева</w:t>
      </w:r>
      <w:r w:rsidRPr="00B2175B">
        <w:rPr>
          <w:rFonts w:ascii="Times New Roman" w:hAnsi="Times New Roman"/>
          <w:lang w:eastAsia="ar-SA"/>
        </w:rPr>
        <w:t>);</w:t>
      </w:r>
    </w:p>
    <w:p w:rsidR="00D21BDE" w:rsidRPr="00B2175B" w:rsidRDefault="00D21BDE" w:rsidP="00CC307E">
      <w:pPr>
        <w:pStyle w:val="a3"/>
        <w:numPr>
          <w:ilvl w:val="0"/>
          <w:numId w:val="6"/>
        </w:numPr>
        <w:shd w:val="clear" w:color="auto" w:fill="FFFFFF"/>
        <w:tabs>
          <w:tab w:val="left" w:pos="283"/>
        </w:tabs>
        <w:suppressAutoHyphens/>
        <w:spacing w:after="0" w:line="240" w:lineRule="auto"/>
        <w:ind w:left="-567" w:firstLine="141"/>
        <w:jc w:val="both"/>
        <w:rPr>
          <w:rFonts w:ascii="Times New Roman" w:hAnsi="Times New Roman"/>
          <w:lang w:eastAsia="ar-SA"/>
        </w:rPr>
      </w:pPr>
      <w:r w:rsidRPr="00B2175B">
        <w:rPr>
          <w:rFonts w:ascii="Times New Roman" w:hAnsi="Times New Roman"/>
          <w:lang w:eastAsia="ar-SA"/>
        </w:rPr>
        <w:t xml:space="preserve"> Әдіснамалық тұғырлардың тізімін жасаңдар және төмендегі зерттеулер мысалында олардың тасымалдану тетігін анықтаңдар:</w:t>
      </w:r>
    </w:p>
    <w:p w:rsidR="00D21BDE" w:rsidRPr="00B2175B" w:rsidRDefault="00D21BDE" w:rsidP="00B2175B">
      <w:pPr>
        <w:pStyle w:val="a3"/>
        <w:shd w:val="clear" w:color="auto" w:fill="FFFFFF"/>
        <w:suppressAutoHyphens/>
        <w:spacing w:after="0" w:line="240" w:lineRule="auto"/>
        <w:ind w:left="-567" w:firstLine="141"/>
        <w:jc w:val="both"/>
        <w:rPr>
          <w:rFonts w:ascii="Times New Roman" w:hAnsi="Times New Roman"/>
          <w:spacing w:val="-13"/>
          <w:lang w:eastAsia="ar-SA"/>
        </w:rPr>
      </w:pPr>
      <w:r w:rsidRPr="00B2175B">
        <w:rPr>
          <w:rFonts w:ascii="Times New Roman" w:hAnsi="Times New Roman"/>
          <w:spacing w:val="-13"/>
          <w:lang w:eastAsia="ar-SA"/>
        </w:rPr>
        <w:t xml:space="preserve"> «АҚШ мектептерінің әлеуметтенуінің теориясы мен практикасы </w:t>
      </w:r>
      <w:r w:rsidRPr="00B2175B">
        <w:rPr>
          <w:rFonts w:ascii="Times New Roman" w:hAnsi="Times New Roman"/>
          <w:lang w:eastAsia="ar-SA"/>
        </w:rPr>
        <w:t>(</w:t>
      </w:r>
      <w:r w:rsidRPr="00B2175B">
        <w:rPr>
          <w:rFonts w:ascii="Times New Roman" w:hAnsi="Times New Roman"/>
          <w:i/>
          <w:lang w:eastAsia="ar-SA"/>
        </w:rPr>
        <w:t>З.У. Кенесарина</w:t>
      </w:r>
      <w:r w:rsidRPr="00B2175B">
        <w:rPr>
          <w:rFonts w:ascii="Times New Roman" w:hAnsi="Times New Roman"/>
          <w:lang w:eastAsia="ar-SA"/>
        </w:rPr>
        <w:t>);</w:t>
      </w:r>
    </w:p>
    <w:p w:rsidR="00D21BDE" w:rsidRPr="00B2175B" w:rsidRDefault="00D21BDE" w:rsidP="00B2175B">
      <w:pPr>
        <w:pStyle w:val="a3"/>
        <w:shd w:val="clear" w:color="auto" w:fill="FFFFFF"/>
        <w:suppressAutoHyphens/>
        <w:spacing w:after="0" w:line="240" w:lineRule="auto"/>
        <w:ind w:left="-567" w:firstLine="141"/>
        <w:jc w:val="both"/>
        <w:rPr>
          <w:rFonts w:ascii="Times New Roman" w:hAnsi="Times New Roman"/>
          <w:spacing w:val="-13"/>
          <w:lang w:eastAsia="ar-SA"/>
        </w:rPr>
      </w:pPr>
      <w:r w:rsidRPr="00B2175B">
        <w:rPr>
          <w:rFonts w:ascii="Times New Roman" w:hAnsi="Times New Roman"/>
          <w:lang w:eastAsia="ar-SA"/>
        </w:rPr>
        <w:t>«ЖОО-да информатиканы оқыту үшін жасалған электрондық ресурстарды қолдану мен сапасын бағалаудың теориялық-әдістемелік негіздері» (</w:t>
      </w:r>
      <w:r w:rsidRPr="00B2175B">
        <w:rPr>
          <w:rFonts w:ascii="Times New Roman" w:hAnsi="Times New Roman"/>
          <w:i/>
          <w:lang w:eastAsia="ar-SA"/>
        </w:rPr>
        <w:t>С.С. Усенов).</w:t>
      </w:r>
    </w:p>
    <w:p w:rsidR="00D21BDE" w:rsidRPr="00B45CCD" w:rsidRDefault="00D21BDE" w:rsidP="00B2175B">
      <w:pPr>
        <w:ind w:left="-567" w:firstLine="141"/>
        <w:rPr>
          <w:rFonts w:ascii="Times New Roman" w:hAnsi="Times New Roman" w:cs="Times New Roman"/>
          <w:b/>
          <w:lang w:val="kk-KZ"/>
        </w:rPr>
      </w:pPr>
    </w:p>
    <w:p w:rsidR="00A10A59" w:rsidRDefault="00A10A59" w:rsidP="00B2175B">
      <w:pPr>
        <w:ind w:left="-567" w:firstLine="141"/>
        <w:rPr>
          <w:rFonts w:ascii="Times New Roman" w:hAnsi="Times New Roman" w:cs="Times New Roman"/>
          <w:b/>
          <w:sz w:val="28"/>
          <w:szCs w:val="28"/>
          <w:lang w:val="kk-KZ"/>
        </w:rPr>
      </w:pPr>
      <w:r w:rsidRPr="00B946C3">
        <w:rPr>
          <w:rFonts w:ascii="Times New Roman" w:hAnsi="Times New Roman" w:cs="Times New Roman"/>
          <w:b/>
          <w:sz w:val="28"/>
          <w:szCs w:val="28"/>
          <w:lang w:val="kk-KZ"/>
        </w:rPr>
        <w:t>4-дәріс. Психологиялық-педагогикалық зерттеудің мәселесі, тақырыбы, нысаны мен пәні,</w:t>
      </w:r>
      <w:r w:rsidR="00D21BDE">
        <w:rPr>
          <w:rFonts w:ascii="Times New Roman" w:hAnsi="Times New Roman" w:cs="Times New Roman"/>
          <w:b/>
          <w:sz w:val="28"/>
          <w:szCs w:val="28"/>
          <w:lang w:val="kk-KZ"/>
        </w:rPr>
        <w:t xml:space="preserve"> </w:t>
      </w:r>
      <w:r w:rsidR="00B45CCD">
        <w:rPr>
          <w:rFonts w:ascii="Times New Roman" w:hAnsi="Times New Roman" w:cs="Times New Roman"/>
          <w:b/>
          <w:sz w:val="28"/>
          <w:szCs w:val="28"/>
          <w:lang w:val="kk-KZ"/>
        </w:rPr>
        <w:t>мақсаты.</w:t>
      </w:r>
    </w:p>
    <w:p w:rsidR="002B048A" w:rsidRPr="002B048A" w:rsidRDefault="00071527"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b/>
          <w:sz w:val="24"/>
          <w:szCs w:val="24"/>
          <w:lang w:val="kk-KZ"/>
        </w:rPr>
        <w:t xml:space="preserve">4.1. </w:t>
      </w:r>
      <w:r w:rsidR="002B048A" w:rsidRPr="00B03CDC">
        <w:rPr>
          <w:rFonts w:ascii="Times New Roman" w:hAnsi="Times New Roman" w:cs="Times New Roman"/>
          <w:b/>
          <w:sz w:val="24"/>
          <w:szCs w:val="24"/>
        </w:rPr>
        <w:t>Ғылыми-педагогикалық зерттеудің мәселе</w:t>
      </w:r>
      <w:r w:rsidR="00B03CDC" w:rsidRPr="00B03CDC">
        <w:rPr>
          <w:rFonts w:ascii="Times New Roman" w:hAnsi="Times New Roman" w:cs="Times New Roman"/>
          <w:b/>
          <w:sz w:val="24"/>
          <w:szCs w:val="24"/>
        </w:rPr>
        <w:t>сі мен тақырыбы</w:t>
      </w:r>
      <w:r w:rsidR="00B03CDC" w:rsidRPr="00B03CDC">
        <w:rPr>
          <w:rFonts w:ascii="Times New Roman" w:hAnsi="Times New Roman" w:cs="Times New Roman"/>
          <w:b/>
          <w:sz w:val="24"/>
          <w:szCs w:val="24"/>
          <w:lang w:val="kk-KZ"/>
        </w:rPr>
        <w:t xml:space="preserve">. </w:t>
      </w:r>
      <w:r w:rsidR="00B03CDC">
        <w:rPr>
          <w:rFonts w:ascii="Times New Roman" w:hAnsi="Times New Roman" w:cs="Times New Roman"/>
          <w:b/>
          <w:sz w:val="24"/>
          <w:szCs w:val="24"/>
          <w:lang w:val="kk-KZ"/>
        </w:rPr>
        <w:t xml:space="preserve"> </w:t>
      </w:r>
      <w:r w:rsidR="002B048A" w:rsidRPr="002B048A">
        <w:rPr>
          <w:rFonts w:ascii="Times New Roman" w:hAnsi="Times New Roman" w:cs="Times New Roman"/>
          <w:sz w:val="24"/>
          <w:szCs w:val="24"/>
        </w:rPr>
        <w:tab/>
        <w:t xml:space="preserve">Ғылыми таным проблеманы шешуден басталады және онымен қабат жүреді. Проблеманы шешу белгілі білімнен тұрмайды және бұрыннан бар ақпаратты өңдеуден де алынуы мүмкін емес. Ғылыми проблема ғылымда пайда болған проблемалық ситуацияны ұғыну нәтижесі ретінде қарастырылады.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Проблема – бұл білімнің дамуының пәндік ақиқат шындық пен қарама-қайшылық фактілері ретінде көрінетін эмпирикалықтан теориялыққа ауысуының түрі. Нәтижесінде эмпирикалық білім теориясыз дами алмайтын жағдай туындайды.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Проблеманы шешу - бұл фактілерге теориялық тұрғыда түсінік беру немесе тек теория арқылы ғана фактілерді түсіндіру  және пәнге тұтас көзқарас қалыптастыру. Бұдан  эмпиризмге бейім зерттеушілер мен мұндай көзқарасты жақтаушы философтар тарапынан танымның барлық дерлік үдерісі тек фактілерден, олардың жинақталуы  мен жүйеленуінен деген жеңіл түсінік тууы мүмкін. Шынында да, фактілер - барлық зерттеудің, оларды іздеудің негізі,  оларды орнату мен түсіндіруді ғалымдардың біршама дәлелдеуін талап етеді. Бірақ, мұндай фактілерді табу дайын теорияны немесе болжамды, ең болмағанда жобалап айта білу керек.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Проблеманың тууы бұрынғы әдістер мен құралдардың қайтадан табылған фактілер мен таным нәтижелерінің жеткіліксіздігінен немесе пайдаға аспауынан туындайды. Бұл постулаттар проблемалық жағдаяттың мәнін ашуға мүмкіндік жасайды: проблемалық жағдаят ескі теориялық түсініктер арасындағы сәйкессіздік ретінде, екінші жағынан жаңа фактілер мен нәтижелердің арасындағы ғылыми білімнің дамуының нәтижесі.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Бұл постулаттар проблемалық жағдаяттың мәнін ашуға мүмкіндік береді: біріншіден, проблемалық жағдаят жаңаның ескі теориялық түсініктермен, екінші жағынан дамушы ғылыми білімнің жаңа фактілер мен нәтижелермен сәйкессіздігі ретінде; проблемалық жағдаят зерттеу мақсаты мен оның бұрынғы құралдар арқылы жетістікке жетуінің сәйкессіздігін бейнелейді. Зерттеу проблемасын қоюда дидактиканың, бәрінен бұрын практиканың кемшіліктерін жою қажеттілігіне бағдарлануын ескеру керек. Мәселенің айтылуы төмендегіше жүзеге асырылады: ортадағы сауалды алға шығару; проблеманың негізі болатын қарам-қайшылықты айқындау; күтілетін нәтиженің болжамды сипаттамасы. Содан кейін проблема негізделеді (осы проблеманың басқалармен мазмұндық байланысын орнату);  өзектендіру - проблеманың ақиқаттығы, оның қойылуының қажеттілігі және шешудің мүмкіндіктері үшін  дәлелдемелер келтіру; берілген проблемаға өзінің мәні жағынан қарама-қарсы болатын қарсылық келтіру; проблеманың ұғымын анықтау немесе оның мәнін, маңызын түсіндіретін қысқаша жазба; қайтадан кодтау, яғни проблеманың мазмұнын баршаға түсінікті болатын зерттеу нәтижелері кімге бағытталғанына қарай пәндік-ғылыми оңтайлы тілге аудару. </w:t>
      </w:r>
      <w:r w:rsidRPr="002B048A">
        <w:rPr>
          <w:rFonts w:ascii="Times New Roman" w:hAnsi="Times New Roman" w:cs="Times New Roman"/>
          <w:sz w:val="24"/>
          <w:szCs w:val="24"/>
        </w:rPr>
        <w:tab/>
        <w:t>Педагогикалық мәселенің орталық элементі - адамдардың оқыту мен тәрбиелеу саласындағы қажеттілігі туралы білімдер мен оларды шешу жолдарын,құралдары мен әдістерін білмеудің арасындағы қарама-қайшылық болып табылады. Сонымен бірге осы жағдайдың жалпы түрі қазіргі бар ескі білім мен жаңадан табылған эмпирикалық және теориялық зерттеулер құбылыстарының арасындағы қайшылықтардың пайда болуы ретінде сипатталуы мүмкін. Эксперименттік және нақты ғылымда мұндай қарама-қайшылық бұрынғы құралдар мен әдіс-тәсілдердің бәрінен бұрын байқау немесе эксперимент нәтижесіне сәйкес келмеуі тұрғысынан айтылады. Бұл дегеніңіз бұрыңғы әдістер жаңа ашылған деректерді түсіндіруге қабілетсіз болады деген сөз. Бұл постулаттар проблемалық жағдаяттың мәнін ашуға мүмкіндік жасайды (6-кесте).</w:t>
      </w:r>
    </w:p>
    <w:p w:rsidR="002B048A" w:rsidRPr="002B048A" w:rsidRDefault="002B048A" w:rsidP="00B2175B">
      <w:pPr>
        <w:spacing w:after="0" w:line="240" w:lineRule="auto"/>
        <w:ind w:left="-567" w:firstLine="141"/>
        <w:jc w:val="both"/>
        <w:rPr>
          <w:rFonts w:ascii="Times New Roman" w:hAnsi="Times New Roman" w:cs="Times New Roman"/>
          <w:sz w:val="24"/>
          <w:szCs w:val="24"/>
        </w:rPr>
      </w:pPr>
    </w:p>
    <w:p w:rsidR="002B048A" w:rsidRPr="00E97406" w:rsidRDefault="002B048A" w:rsidP="00B2175B">
      <w:pPr>
        <w:spacing w:after="0" w:line="240" w:lineRule="auto"/>
        <w:ind w:left="-567" w:firstLine="141"/>
        <w:jc w:val="both"/>
        <w:rPr>
          <w:rFonts w:ascii="Times New Roman" w:hAnsi="Times New Roman" w:cs="Times New Roman"/>
          <w:b/>
          <w:sz w:val="24"/>
          <w:szCs w:val="24"/>
        </w:rPr>
      </w:pPr>
      <w:r w:rsidRPr="00E97406">
        <w:rPr>
          <w:rFonts w:ascii="Times New Roman" w:hAnsi="Times New Roman" w:cs="Times New Roman"/>
          <w:b/>
          <w:sz w:val="24"/>
          <w:szCs w:val="24"/>
        </w:rPr>
        <w:t xml:space="preserve">               6-кесте. Проблемалық жағдаяттың сипаттамасы</w:t>
      </w:r>
    </w:p>
    <w:p w:rsidR="002B048A" w:rsidRPr="00E97406" w:rsidRDefault="002B048A" w:rsidP="00B2175B">
      <w:pPr>
        <w:spacing w:after="0" w:line="240" w:lineRule="auto"/>
        <w:ind w:left="-567" w:firstLine="141"/>
        <w:jc w:val="both"/>
        <w:rPr>
          <w:rFonts w:ascii="Times New Roman" w:hAnsi="Times New Roman" w:cs="Times New Roman"/>
          <w:b/>
          <w:sz w:val="24"/>
          <w:szCs w:val="24"/>
        </w:rPr>
      </w:pPr>
    </w:p>
    <w:tbl>
      <w:tblPr>
        <w:tblW w:w="0" w:type="auto"/>
        <w:tblInd w:w="-34" w:type="dxa"/>
        <w:tblLook w:val="04A0"/>
      </w:tblPr>
      <w:tblGrid>
        <w:gridCol w:w="3685"/>
        <w:gridCol w:w="4786"/>
      </w:tblGrid>
      <w:tr w:rsidR="002B048A" w:rsidRPr="002B048A" w:rsidTr="00965591">
        <w:tc>
          <w:tcPr>
            <w:tcW w:w="3685"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Проблемалық жағдаят</w:t>
            </w:r>
          </w:p>
        </w:tc>
        <w:tc>
          <w:tcPr>
            <w:tcW w:w="4786"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Проблемалық жағдаяттың мәні: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1. Проблемалық ескі теориялық  ұсыныстар мен дамушы  ғылыми білімнің жаңа фактілерінің арасындағы  сәйкессіздік ретінде.</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2. Проблемалық жағдаят зерттеудің мақсаттары мен оның бұрынғы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тәсілдермен жеткен жетістіктерінің сәйкессіздігі ретінде. </w:t>
            </w:r>
          </w:p>
          <w:p w:rsidR="002B048A" w:rsidRPr="002B048A" w:rsidRDefault="002B048A" w:rsidP="00B2175B">
            <w:pPr>
              <w:spacing w:after="0" w:line="240" w:lineRule="auto"/>
              <w:ind w:left="-567" w:firstLine="141"/>
              <w:jc w:val="both"/>
              <w:rPr>
                <w:rFonts w:ascii="Times New Roman" w:hAnsi="Times New Roman" w:cs="Times New Roman"/>
                <w:sz w:val="24"/>
                <w:szCs w:val="24"/>
              </w:rPr>
            </w:pPr>
          </w:p>
        </w:tc>
      </w:tr>
    </w:tbl>
    <w:p w:rsidR="002B048A" w:rsidRPr="002B048A" w:rsidRDefault="002B048A" w:rsidP="00B2175B">
      <w:pPr>
        <w:spacing w:after="0" w:line="240" w:lineRule="auto"/>
        <w:ind w:left="-567" w:firstLine="141"/>
        <w:jc w:val="both"/>
        <w:rPr>
          <w:rFonts w:ascii="Times New Roman" w:hAnsi="Times New Roman" w:cs="Times New Roman"/>
          <w:sz w:val="24"/>
          <w:szCs w:val="24"/>
        </w:rPr>
      </w:pP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Дидактикалық зерттеудің проблемалылығы  «зерттеудің нысаны және пәні» ұғымдарымен байланысты. (7- кесте).</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7-кесте.  Проблемалық жағдаяттың  дидактикалық зерттеудің нысаны мен пәнінде</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бейнеленуі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p>
    <w:tbl>
      <w:tblPr>
        <w:tblW w:w="0" w:type="auto"/>
        <w:tblInd w:w="-34" w:type="dxa"/>
        <w:tblLook w:val="04A0"/>
      </w:tblPr>
      <w:tblGrid>
        <w:gridCol w:w="1843"/>
        <w:gridCol w:w="7371"/>
      </w:tblGrid>
      <w:tr w:rsidR="002B048A" w:rsidRPr="002B048A" w:rsidTr="00965591">
        <w:tc>
          <w:tcPr>
            <w:tcW w:w="1843"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Зерттеу нысаны </w:t>
            </w:r>
          </w:p>
        </w:tc>
        <w:tc>
          <w:tcPr>
            <w:tcW w:w="7371"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Проблемалық дидактикалық жағдаят анықталған ғылыми шешімге жататын ғылыми білім саласы</w:t>
            </w:r>
          </w:p>
        </w:tc>
      </w:tr>
      <w:tr w:rsidR="002B048A" w:rsidRPr="002B048A" w:rsidTr="00965591">
        <w:tc>
          <w:tcPr>
            <w:tcW w:w="1843"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Зерттеу пәні </w:t>
            </w:r>
          </w:p>
        </w:tc>
        <w:tc>
          <w:tcPr>
            <w:tcW w:w="7371"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1. Ғылыми ізденіс нәтижесінде алынған дидактикалық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зерттеу нысанының аспектісі мен буыны туралы алынған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жаңа ғылыми білім;</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2. Зерттеу пәні құрамына дидактикалық зерттеудің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 осы белгілі бір жағы туралы жаңа ғылыми білімді алудың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құралдары енуі де мүмкін.</w:t>
            </w:r>
          </w:p>
        </w:tc>
      </w:tr>
    </w:tbl>
    <w:p w:rsidR="002B048A" w:rsidRPr="002B048A" w:rsidRDefault="002B048A" w:rsidP="00B2175B">
      <w:pPr>
        <w:spacing w:after="0" w:line="240" w:lineRule="auto"/>
        <w:ind w:left="-567" w:firstLine="141"/>
        <w:jc w:val="both"/>
        <w:rPr>
          <w:rFonts w:ascii="Times New Roman" w:hAnsi="Times New Roman" w:cs="Times New Roman"/>
          <w:sz w:val="24"/>
          <w:szCs w:val="24"/>
        </w:rPr>
      </w:pP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Проблемалық жағдаят пайда болғаннан кейін ғылыми проблема нақты қойылуы керек (1-сурет).</w:t>
      </w:r>
    </w:p>
    <w:p w:rsidR="002B048A" w:rsidRPr="002B048A" w:rsidRDefault="002B048A" w:rsidP="00B2175B">
      <w:pPr>
        <w:spacing w:after="0" w:line="240" w:lineRule="auto"/>
        <w:ind w:left="-567" w:firstLine="141"/>
        <w:jc w:val="both"/>
        <w:rPr>
          <w:rFonts w:ascii="Times New Roman" w:hAnsi="Times New Roman" w:cs="Times New Roman"/>
          <w:sz w:val="24"/>
          <w:szCs w:val="24"/>
        </w:rPr>
      </w:pPr>
    </w:p>
    <w:p w:rsidR="002B048A" w:rsidRPr="002B048A" w:rsidRDefault="002B048A" w:rsidP="00B2175B">
      <w:pPr>
        <w:spacing w:after="0" w:line="240" w:lineRule="auto"/>
        <w:ind w:left="-567" w:firstLine="141"/>
        <w:jc w:val="both"/>
        <w:rPr>
          <w:rFonts w:ascii="Times New Roman" w:hAnsi="Times New Roman" w:cs="Times New Roman"/>
          <w:sz w:val="24"/>
          <w:szCs w:val="24"/>
          <w:highlight w:val="yellow"/>
        </w:rPr>
      </w:pPr>
    </w:p>
    <w:p w:rsidR="002B048A" w:rsidRPr="002B048A" w:rsidRDefault="003E6B4A" w:rsidP="00B2175B">
      <w:pPr>
        <w:spacing w:after="0" w:line="240" w:lineRule="auto"/>
        <w:ind w:left="-567" w:firstLine="141"/>
        <w:jc w:val="both"/>
        <w:rPr>
          <w:rFonts w:ascii="Times New Roman" w:hAnsi="Times New Roman" w:cs="Times New Roman"/>
          <w:sz w:val="24"/>
          <w:szCs w:val="24"/>
          <w:highlight w:val="yellow"/>
        </w:rPr>
      </w:pPr>
      <w:r w:rsidRPr="003E6B4A">
        <w:rPr>
          <w:rFonts w:ascii="Times New Roman" w:hAnsi="Times New Roman" w:cs="Times New Roman"/>
          <w:sz w:val="24"/>
          <w:szCs w:val="24"/>
          <w:highlight w:val="yellow"/>
          <w:lang w:val="en-GB"/>
        </w:rPr>
        <w:pict>
          <v:shapetype id="_x0000_t202" coordsize="21600,21600" o:spt="202" path="m,l,21600r21600,l21600,xe">
            <v:stroke joinstyle="miter"/>
            <v:path gradientshapeok="t" o:connecttype="rect"/>
          </v:shapetype>
          <v:shape id="Поле 59" o:spid="_x0000_s1156" type="#_x0000_t202" style="position:absolute;left:0;text-align:left;margin-left:378.45pt;margin-top:8.95pt;width:64.5pt;height:169.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">
            <v:textbox style="mso-next-textbox:#Поле 59">
              <w:txbxContent>
                <w:p w:rsidR="000519D4" w:rsidRPr="00E97406" w:rsidRDefault="000519D4" w:rsidP="00E97406">
                  <w:pPr>
                    <w:spacing w:after="0" w:line="240" w:lineRule="auto"/>
                    <w:rPr>
                      <w:rFonts w:ascii="Times New Roman" w:hAnsi="Times New Roman" w:cs="Times New Roman"/>
                      <w:sz w:val="20"/>
                      <w:szCs w:val="20"/>
                      <w:lang w:val="kk-KZ"/>
                    </w:rPr>
                  </w:pPr>
                  <w:r w:rsidRPr="00E97406">
                    <w:rPr>
                      <w:rFonts w:ascii="Times New Roman" w:hAnsi="Times New Roman" w:cs="Times New Roman"/>
                    </w:rPr>
                    <w:t>Проблема мазмұнының жалпы сипаттамасы, оның айтылуы, құрылуы, бағалау, негізделуі және</w:t>
                  </w:r>
                  <w:r w:rsidRPr="002B048A">
                    <w:t xml:space="preserve"> </w:t>
                  </w:r>
                  <w:r w:rsidRPr="00E97406">
                    <w:rPr>
                      <w:rFonts w:ascii="Times New Roman" w:hAnsi="Times New Roman" w:cs="Times New Roman"/>
                      <w:sz w:val="20"/>
                      <w:szCs w:val="20"/>
                    </w:rPr>
                    <w:t>проблема</w:t>
                  </w:r>
                  <w:r w:rsidR="00E97406">
                    <w:rPr>
                      <w:rFonts w:ascii="Times New Roman" w:hAnsi="Times New Roman" w:cs="Times New Roman"/>
                      <w:sz w:val="20"/>
                      <w:szCs w:val="20"/>
                      <w:lang w:val="kk-KZ"/>
                    </w:rPr>
                    <w:t>-</w:t>
                  </w:r>
                </w:p>
                <w:p w:rsidR="000519D4" w:rsidRPr="00E97406" w:rsidRDefault="000519D4" w:rsidP="00E97406">
                  <w:pPr>
                    <w:spacing w:after="0" w:line="240" w:lineRule="auto"/>
                    <w:rPr>
                      <w:rFonts w:ascii="Times New Roman" w:hAnsi="Times New Roman" w:cs="Times New Roman"/>
                    </w:rPr>
                  </w:pPr>
                  <w:r w:rsidRPr="00E97406">
                    <w:rPr>
                      <w:rFonts w:ascii="Times New Roman" w:hAnsi="Times New Roman" w:cs="Times New Roman"/>
                    </w:rPr>
                    <w:t>ны  белгілеу</w:t>
                  </w:r>
                </w:p>
              </w:txbxContent>
            </v:textbox>
          </v:shape>
        </w:pict>
      </w:r>
      <w:r w:rsidRPr="003E6B4A">
        <w:rPr>
          <w:rFonts w:ascii="Times New Roman" w:hAnsi="Times New Roman" w:cs="Times New Roman"/>
          <w:sz w:val="24"/>
          <w:szCs w:val="24"/>
          <w:highlight w:val="yellow"/>
          <w:lang w:val="en-GB"/>
        </w:rPr>
        <w:pict>
          <v:shape id="Поле 63" o:spid="_x0000_s1157" type="#_x0000_t202" style="position:absolute;left:0;text-align:left;margin-left:287.7pt;margin-top:8.95pt;width:62.25pt;height:169.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">
            <v:textbox style="mso-next-textbox:#Поле 63">
              <w:txbxContent>
                <w:p w:rsidR="00E97406" w:rsidRPr="00E97406" w:rsidRDefault="000519D4" w:rsidP="00E97406">
                  <w:pPr>
                    <w:spacing w:after="0" w:line="240" w:lineRule="auto"/>
                    <w:rPr>
                      <w:rFonts w:ascii="Times New Roman" w:hAnsi="Times New Roman" w:cs="Times New Roman"/>
                      <w:sz w:val="24"/>
                      <w:szCs w:val="24"/>
                      <w:lang w:val="kk-KZ"/>
                    </w:rPr>
                  </w:pPr>
                  <w:r w:rsidRPr="00E97406">
                    <w:rPr>
                      <w:rFonts w:ascii="Times New Roman" w:hAnsi="Times New Roman" w:cs="Times New Roman"/>
                      <w:sz w:val="24"/>
                      <w:szCs w:val="24"/>
                    </w:rPr>
                    <w:t>Пробле</w:t>
                  </w:r>
                  <w:r w:rsidR="00E97406">
                    <w:rPr>
                      <w:rFonts w:ascii="Times New Roman" w:hAnsi="Times New Roman" w:cs="Times New Roman"/>
                      <w:sz w:val="24"/>
                      <w:szCs w:val="24"/>
                      <w:lang w:val="kk-KZ"/>
                    </w:rPr>
                    <w:t>-</w:t>
                  </w:r>
                </w:p>
                <w:p w:rsidR="000519D4" w:rsidRPr="00E97406" w:rsidRDefault="000519D4" w:rsidP="00E97406">
                  <w:pPr>
                    <w:spacing w:after="0" w:line="240" w:lineRule="auto"/>
                    <w:rPr>
                      <w:rFonts w:ascii="Times New Roman" w:hAnsi="Times New Roman" w:cs="Times New Roman"/>
                      <w:sz w:val="24"/>
                      <w:szCs w:val="24"/>
                    </w:rPr>
                  </w:pPr>
                  <w:r w:rsidRPr="00E97406">
                    <w:rPr>
                      <w:rFonts w:ascii="Times New Roman" w:hAnsi="Times New Roman" w:cs="Times New Roman"/>
                      <w:sz w:val="24"/>
                      <w:szCs w:val="24"/>
                    </w:rPr>
                    <w:t>маны жан-жақты  зерделеу</w:t>
                  </w:r>
                </w:p>
              </w:txbxContent>
            </v:textbox>
          </v:shape>
        </w:pict>
      </w:r>
      <w:r w:rsidRPr="003E6B4A">
        <w:rPr>
          <w:rFonts w:ascii="Times New Roman" w:hAnsi="Times New Roman" w:cs="Times New Roman"/>
          <w:sz w:val="24"/>
          <w:szCs w:val="24"/>
          <w:highlight w:val="yellow"/>
          <w:lang w:val="en-GB"/>
        </w:rPr>
        <w:pict>
          <v:shape id="Поле 62" o:spid="_x0000_s1158" type="#_x0000_t202" style="position:absolute;left:0;text-align:left;margin-left:191.7pt;margin-top:4.5pt;width:65.25pt;height:169.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">
            <v:textbox>
              <w:txbxContent>
                <w:p w:rsidR="000519D4" w:rsidRPr="00E97406" w:rsidRDefault="00E97406" w:rsidP="00E97406">
                  <w:pPr>
                    <w:spacing w:after="0" w:line="240" w:lineRule="auto"/>
                    <w:rPr>
                      <w:rFonts w:ascii="Times New Roman" w:hAnsi="Times New Roman" w:cs="Times New Roman"/>
                    </w:rPr>
                  </w:pPr>
                  <w:r>
                    <w:rPr>
                      <w:rFonts w:ascii="Times New Roman" w:hAnsi="Times New Roman" w:cs="Times New Roman"/>
                      <w:lang w:val="kk-KZ"/>
                    </w:rPr>
                    <w:t>Н</w:t>
                  </w:r>
                  <w:r w:rsidR="000519D4" w:rsidRPr="00E97406">
                    <w:rPr>
                      <w:rFonts w:ascii="Times New Roman" w:hAnsi="Times New Roman" w:cs="Times New Roman"/>
                    </w:rPr>
                    <w:t>ақты бар немесе болжам</w:t>
                  </w:r>
                </w:p>
                <w:p w:rsidR="000519D4" w:rsidRPr="00E97406" w:rsidRDefault="000519D4" w:rsidP="00E97406">
                  <w:pPr>
                    <w:spacing w:after="0" w:line="240" w:lineRule="auto"/>
                    <w:rPr>
                      <w:rFonts w:ascii="Times New Roman" w:hAnsi="Times New Roman" w:cs="Times New Roman"/>
                    </w:rPr>
                  </w:pPr>
                  <w:r w:rsidRPr="00E97406">
                    <w:rPr>
                      <w:rFonts w:ascii="Times New Roman" w:hAnsi="Times New Roman" w:cs="Times New Roman"/>
                    </w:rPr>
                    <w:t>далған  қайшы</w:t>
                  </w:r>
                </w:p>
                <w:p w:rsidR="000519D4" w:rsidRPr="00E97406" w:rsidRDefault="000519D4" w:rsidP="00E97406">
                  <w:pPr>
                    <w:spacing w:after="0" w:line="240" w:lineRule="auto"/>
                    <w:rPr>
                      <w:rFonts w:ascii="Times New Roman" w:hAnsi="Times New Roman" w:cs="Times New Roman"/>
                    </w:rPr>
                  </w:pPr>
                  <w:r w:rsidRPr="00E97406">
                    <w:rPr>
                      <w:rFonts w:ascii="Times New Roman" w:hAnsi="Times New Roman" w:cs="Times New Roman"/>
                    </w:rPr>
                    <w:t>лықтарды анықтау</w:t>
                  </w:r>
                </w:p>
                <w:p w:rsidR="000519D4" w:rsidRPr="002B048A" w:rsidRDefault="000519D4" w:rsidP="002B048A"/>
              </w:txbxContent>
            </v:textbox>
          </v:shape>
        </w:pict>
      </w:r>
      <w:r w:rsidRPr="003E6B4A">
        <w:rPr>
          <w:rFonts w:ascii="Times New Roman" w:hAnsi="Times New Roman" w:cs="Times New Roman"/>
          <w:sz w:val="24"/>
          <w:szCs w:val="24"/>
          <w:highlight w:val="yellow"/>
          <w:lang w:val="en-GB"/>
        </w:rPr>
        <w:pict>
          <v:shape id="Поле 61" o:spid="_x0000_s1159" type="#_x0000_t202" style="position:absolute;left:0;text-align:left;margin-left:106.2pt;margin-top:4.5pt;width:62.25pt;height:169.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">
            <v:textbox>
              <w:txbxContent>
                <w:p w:rsidR="000519D4" w:rsidRPr="00E97406" w:rsidRDefault="000519D4" w:rsidP="00E97406">
                  <w:pPr>
                    <w:spacing w:after="0" w:line="240" w:lineRule="auto"/>
                    <w:rPr>
                      <w:rFonts w:ascii="Times New Roman" w:hAnsi="Times New Roman" w:cs="Times New Roman"/>
                    </w:rPr>
                  </w:pPr>
                  <w:r w:rsidRPr="00E97406">
                    <w:rPr>
                      <w:rFonts w:ascii="Times New Roman" w:hAnsi="Times New Roman" w:cs="Times New Roman"/>
                    </w:rPr>
                    <w:t>зерттеу проблемасының маңызды белгілері</w:t>
                  </w:r>
                </w:p>
              </w:txbxContent>
            </v:textbox>
          </v:shape>
        </w:pict>
      </w:r>
      <w:r w:rsidRPr="003E6B4A">
        <w:rPr>
          <w:rFonts w:ascii="Times New Roman" w:hAnsi="Times New Roman" w:cs="Times New Roman"/>
          <w:sz w:val="24"/>
          <w:szCs w:val="24"/>
          <w:highlight w:val="yellow"/>
          <w:lang w:val="en-GB"/>
        </w:rPr>
        <w:pict>
          <v:shape id="Поле 60" o:spid="_x0000_s1160" type="#_x0000_t202" style="position:absolute;left:0;text-align:left;margin-left:36.45pt;margin-top:8.95pt;width:43.5pt;height:165.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">
            <v:textbox>
              <w:txbxContent>
                <w:p w:rsidR="000519D4" w:rsidRPr="00E97406" w:rsidRDefault="000519D4" w:rsidP="00E97406">
                  <w:pPr>
                    <w:spacing w:after="0" w:line="240" w:lineRule="auto"/>
                    <w:rPr>
                      <w:rFonts w:ascii="Times New Roman" w:hAnsi="Times New Roman" w:cs="Times New Roman"/>
                      <w:lang w:val="kk-KZ"/>
                    </w:rPr>
                  </w:pPr>
                  <w:r w:rsidRPr="00E97406">
                    <w:rPr>
                      <w:rFonts w:ascii="Times New Roman" w:hAnsi="Times New Roman" w:cs="Times New Roman"/>
                    </w:rPr>
                    <w:t>Ғылыми проб</w:t>
                  </w:r>
                  <w:r w:rsidR="00E97406">
                    <w:rPr>
                      <w:rFonts w:ascii="Times New Roman" w:hAnsi="Times New Roman" w:cs="Times New Roman"/>
                      <w:lang w:val="kk-KZ"/>
                    </w:rPr>
                    <w:t>-</w:t>
                  </w:r>
                </w:p>
                <w:p w:rsidR="000519D4" w:rsidRPr="00E97406" w:rsidRDefault="000519D4" w:rsidP="00E97406">
                  <w:pPr>
                    <w:spacing w:after="0" w:line="240" w:lineRule="auto"/>
                    <w:rPr>
                      <w:rFonts w:ascii="Times New Roman" w:hAnsi="Times New Roman" w:cs="Times New Roman"/>
                    </w:rPr>
                  </w:pPr>
                  <w:r w:rsidRPr="00E97406">
                    <w:rPr>
                      <w:rFonts w:ascii="Times New Roman" w:hAnsi="Times New Roman" w:cs="Times New Roman"/>
                    </w:rPr>
                    <w:t>лема</w:t>
                  </w:r>
                </w:p>
                <w:p w:rsidR="000519D4" w:rsidRPr="00E97406" w:rsidRDefault="000519D4" w:rsidP="00E97406">
                  <w:pPr>
                    <w:spacing w:after="0" w:line="240" w:lineRule="auto"/>
                    <w:rPr>
                      <w:rFonts w:ascii="Times New Roman" w:hAnsi="Times New Roman" w:cs="Times New Roman"/>
                    </w:rPr>
                  </w:pPr>
                  <w:r w:rsidRPr="00E97406">
                    <w:rPr>
                      <w:rFonts w:ascii="Times New Roman" w:hAnsi="Times New Roman" w:cs="Times New Roman"/>
                    </w:rPr>
                    <w:t>ны қою</w:t>
                  </w:r>
                </w:p>
              </w:txbxContent>
            </v:textbox>
          </v:shape>
        </w:pict>
      </w:r>
      <w:r w:rsidRPr="003E6B4A">
        <w:rPr>
          <w:rFonts w:ascii="Times New Roman" w:hAnsi="Times New Roman" w:cs="Times New Roman"/>
          <w:sz w:val="24"/>
          <w:szCs w:val="24"/>
          <w:highlight w:val="yellow"/>
          <w:lang w:val="en-GB"/>
        </w:rPr>
        <w:pict>
          <v:shape id="Поле 64" o:spid="_x0000_s1155" type="#_x0000_t202" style="position:absolute;left:0;text-align:left;margin-left:-29.3pt;margin-top:8.95pt;width:45.75pt;height:165.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">
            <v:textbox>
              <w:txbxContent>
                <w:p w:rsidR="000519D4" w:rsidRPr="00E97406" w:rsidRDefault="000519D4" w:rsidP="00E97406">
                  <w:pPr>
                    <w:spacing w:after="0" w:line="240" w:lineRule="auto"/>
                    <w:rPr>
                      <w:rFonts w:ascii="Times New Roman" w:hAnsi="Times New Roman" w:cs="Times New Roman"/>
                    </w:rPr>
                  </w:pPr>
                  <w:r w:rsidRPr="00E97406">
                    <w:rPr>
                      <w:rFonts w:ascii="Times New Roman" w:hAnsi="Times New Roman" w:cs="Times New Roman"/>
                    </w:rPr>
                    <w:t>Проб</w:t>
                  </w:r>
                </w:p>
                <w:p w:rsidR="000519D4" w:rsidRPr="00E97406" w:rsidRDefault="000519D4" w:rsidP="00E97406">
                  <w:pPr>
                    <w:spacing w:after="0" w:line="240" w:lineRule="auto"/>
                    <w:rPr>
                      <w:rFonts w:ascii="Times New Roman" w:hAnsi="Times New Roman" w:cs="Times New Roman"/>
                    </w:rPr>
                  </w:pPr>
                  <w:r w:rsidRPr="00E97406">
                    <w:rPr>
                      <w:rFonts w:ascii="Times New Roman" w:hAnsi="Times New Roman" w:cs="Times New Roman"/>
                    </w:rPr>
                    <w:t>Лема</w:t>
                  </w:r>
                </w:p>
                <w:p w:rsidR="000519D4" w:rsidRPr="00E97406" w:rsidRDefault="000519D4" w:rsidP="00E97406">
                  <w:pPr>
                    <w:spacing w:after="0" w:line="240" w:lineRule="auto"/>
                    <w:rPr>
                      <w:rFonts w:ascii="Times New Roman" w:hAnsi="Times New Roman" w:cs="Times New Roman"/>
                    </w:rPr>
                  </w:pPr>
                  <w:r w:rsidRPr="00E97406">
                    <w:rPr>
                      <w:rFonts w:ascii="Times New Roman" w:hAnsi="Times New Roman" w:cs="Times New Roman"/>
                    </w:rPr>
                    <w:t>лық жағдаяттың туын</w:t>
                  </w:r>
                </w:p>
                <w:p w:rsidR="000519D4" w:rsidRPr="002B048A" w:rsidRDefault="000519D4" w:rsidP="00E97406">
                  <w:pPr>
                    <w:spacing w:after="0" w:line="240" w:lineRule="auto"/>
                  </w:pPr>
                  <w:r w:rsidRPr="00E97406">
                    <w:rPr>
                      <w:rFonts w:ascii="Times New Roman" w:hAnsi="Times New Roman" w:cs="Times New Roman"/>
                    </w:rPr>
                    <w:t>дауы</w:t>
                  </w:r>
                </w:p>
              </w:txbxContent>
            </v:textbox>
          </v:shape>
        </w:pict>
      </w:r>
      <w:r w:rsidRPr="003E6B4A">
        <w:rPr>
          <w:rFonts w:ascii="Times New Roman" w:hAnsi="Times New Roman" w:cs="Times New Roman"/>
          <w:sz w:val="24"/>
          <w:szCs w:val="24"/>
          <w:lang w:val="en-GB"/>
        </w:rPr>
        <w:pict>
          <v:shapetype id="_x0000_t32" coordsize="21600,21600" o:spt="32" o:oned="t" path="m,l21600,21600e" filled="f">
            <v:path arrowok="t" fillok="f" o:connecttype="none"/>
            <o:lock v:ext="edit" shapetype="t"/>
          </v:shapetype>
          <v:shape id="_x0000_s1152" type="#_x0000_t32" style="position:absolute;left:0;text-align:left;margin-left:403.2pt;margin-top:-7.2pt;width:0;height:27.7pt;z-index:251670528" o:connectortype="straight"/>
        </w:pict>
      </w:r>
      <w:r w:rsidRPr="003E6B4A">
        <w:rPr>
          <w:rFonts w:ascii="Times New Roman" w:hAnsi="Times New Roman" w:cs="Times New Roman"/>
          <w:sz w:val="24"/>
          <w:szCs w:val="24"/>
          <w:lang w:val="en-GB"/>
        </w:rPr>
        <w:pict>
          <v:shape id="_x0000_s1153" type="#_x0000_t32" style="position:absolute;left:0;text-align:left;margin-left:-7.8pt;margin-top:-7.2pt;width:411pt;height:0;z-index:251671552" o:connectortype="straight"/>
        </w:pict>
      </w:r>
      <w:r w:rsidRPr="003E6B4A">
        <w:rPr>
          <w:rFonts w:ascii="Times New Roman" w:hAnsi="Times New Roman" w:cs="Times New Roman"/>
          <w:sz w:val="24"/>
          <w:szCs w:val="24"/>
          <w:lang w:val="en-GB"/>
        </w:rPr>
        <w:pict>
          <v:shape id="_x0000_s1154" type="#_x0000_t32" style="position:absolute;left:0;text-align:left;margin-left:-7.8pt;margin-top:-7.2pt;width:0;height:27.7pt;z-index:251672576" o:connectortype="straight"/>
        </w:pict>
      </w:r>
    </w:p>
    <w:p w:rsidR="002B048A" w:rsidRPr="002B048A" w:rsidRDefault="002B048A" w:rsidP="00B2175B">
      <w:pPr>
        <w:spacing w:after="0" w:line="240" w:lineRule="auto"/>
        <w:ind w:left="-567" w:firstLine="141"/>
        <w:jc w:val="both"/>
        <w:rPr>
          <w:rFonts w:ascii="Times New Roman" w:hAnsi="Times New Roman" w:cs="Times New Roman"/>
          <w:sz w:val="24"/>
          <w:szCs w:val="24"/>
          <w:highlight w:val="yellow"/>
        </w:rPr>
      </w:pPr>
    </w:p>
    <w:p w:rsidR="002B048A" w:rsidRPr="002B048A" w:rsidRDefault="002B048A" w:rsidP="00B2175B">
      <w:pPr>
        <w:spacing w:after="0" w:line="240" w:lineRule="auto"/>
        <w:ind w:left="-567" w:firstLine="141"/>
        <w:jc w:val="both"/>
        <w:rPr>
          <w:rFonts w:ascii="Times New Roman" w:hAnsi="Times New Roman" w:cs="Times New Roman"/>
          <w:sz w:val="24"/>
          <w:szCs w:val="24"/>
          <w:highlight w:val="yellow"/>
        </w:rPr>
      </w:pPr>
    </w:p>
    <w:p w:rsidR="002B048A" w:rsidRPr="002B048A" w:rsidRDefault="002B048A" w:rsidP="00B2175B">
      <w:pPr>
        <w:spacing w:after="0" w:line="240" w:lineRule="auto"/>
        <w:ind w:left="-567" w:firstLine="141"/>
        <w:jc w:val="both"/>
        <w:rPr>
          <w:rFonts w:ascii="Times New Roman" w:hAnsi="Times New Roman" w:cs="Times New Roman"/>
          <w:sz w:val="24"/>
          <w:szCs w:val="24"/>
          <w:highlight w:val="yellow"/>
        </w:rPr>
      </w:pPr>
    </w:p>
    <w:p w:rsidR="002B048A" w:rsidRPr="002B048A" w:rsidRDefault="002B048A" w:rsidP="00B2175B">
      <w:pPr>
        <w:spacing w:after="0" w:line="240" w:lineRule="auto"/>
        <w:ind w:left="-567" w:firstLine="141"/>
        <w:jc w:val="both"/>
        <w:rPr>
          <w:rFonts w:ascii="Times New Roman" w:hAnsi="Times New Roman" w:cs="Times New Roman"/>
          <w:sz w:val="24"/>
          <w:szCs w:val="24"/>
          <w:highlight w:val="yellow"/>
        </w:rPr>
      </w:pPr>
    </w:p>
    <w:p w:rsidR="002B048A" w:rsidRPr="002B048A" w:rsidRDefault="002B048A" w:rsidP="00B2175B">
      <w:pPr>
        <w:spacing w:after="0" w:line="240" w:lineRule="auto"/>
        <w:ind w:left="-567" w:firstLine="141"/>
        <w:jc w:val="both"/>
        <w:rPr>
          <w:rFonts w:ascii="Times New Roman" w:hAnsi="Times New Roman" w:cs="Times New Roman"/>
          <w:sz w:val="24"/>
          <w:szCs w:val="24"/>
          <w:highlight w:val="yellow"/>
        </w:rPr>
      </w:pPr>
    </w:p>
    <w:p w:rsidR="002B048A" w:rsidRPr="002B048A" w:rsidRDefault="003E6B4A" w:rsidP="00B2175B">
      <w:pPr>
        <w:spacing w:after="0" w:line="240" w:lineRule="auto"/>
        <w:ind w:left="-567" w:firstLine="141"/>
        <w:jc w:val="both"/>
        <w:rPr>
          <w:rFonts w:ascii="Times New Roman" w:hAnsi="Times New Roman" w:cs="Times New Roman"/>
          <w:sz w:val="24"/>
          <w:szCs w:val="24"/>
          <w:highlight w:val="yellow"/>
        </w:rPr>
      </w:pPr>
      <w:r w:rsidRPr="003E6B4A">
        <w:rPr>
          <w:rFonts w:ascii="Times New Roman" w:hAnsi="Times New Roman" w:cs="Times New Roman"/>
          <w:sz w:val="24"/>
          <w:szCs w:val="24"/>
          <w:lang w:val="en-GB"/>
        </w:rPr>
        <w:pict>
          <v:shape id="_x0000_s1161" type="#_x0000_t32" style="position:absolute;left:0;text-align:left;margin-left:349.95pt;margin-top:12.75pt;width:28.5pt;height:0;z-index:251673600" o:connectortype="straight"/>
        </w:pict>
      </w:r>
      <w:r w:rsidRPr="003E6B4A">
        <w:rPr>
          <w:rFonts w:ascii="Times New Roman" w:hAnsi="Times New Roman" w:cs="Times New Roman"/>
          <w:sz w:val="24"/>
          <w:szCs w:val="24"/>
          <w:lang w:val="en-GB"/>
        </w:rPr>
        <w:pict>
          <v:shape id="_x0000_s1162" type="#_x0000_t32" style="position:absolute;left:0;text-align:left;margin-left:168.45pt;margin-top:11.25pt;width:23.25pt;height:0;z-index:251674624" o:connectortype="straight"/>
        </w:pict>
      </w:r>
      <w:r w:rsidRPr="003E6B4A">
        <w:rPr>
          <w:rFonts w:ascii="Times New Roman" w:hAnsi="Times New Roman" w:cs="Times New Roman"/>
          <w:sz w:val="24"/>
          <w:szCs w:val="24"/>
          <w:lang w:val="en-GB"/>
        </w:rPr>
        <w:pict>
          <v:shape id="_x0000_s1163" type="#_x0000_t32" style="position:absolute;left:0;text-align:left;margin-left:256.95pt;margin-top:12.75pt;width:30.75pt;height:0;z-index:251675648" o:connectortype="straight"/>
        </w:pict>
      </w:r>
      <w:r w:rsidRPr="003E6B4A">
        <w:rPr>
          <w:rFonts w:ascii="Times New Roman" w:hAnsi="Times New Roman" w:cs="Times New Roman"/>
          <w:sz w:val="24"/>
          <w:szCs w:val="24"/>
          <w:lang w:val="en-GB"/>
        </w:rPr>
        <w:pict>
          <v:shape id="_x0000_s1164" type="#_x0000_t32" style="position:absolute;left:0;text-align:left;margin-left:79.95pt;margin-top:7.5pt;width:26.25pt;height:0;z-index:251676672" o:connectortype="straight"/>
        </w:pict>
      </w:r>
      <w:r w:rsidRPr="003E6B4A">
        <w:rPr>
          <w:rFonts w:ascii="Times New Roman" w:hAnsi="Times New Roman" w:cs="Times New Roman"/>
          <w:sz w:val="24"/>
          <w:szCs w:val="24"/>
          <w:lang w:val="en-GB"/>
        </w:rPr>
        <w:pict>
          <v:shape id="_x0000_s1165" type="#_x0000_t32" style="position:absolute;left:0;text-align:left;margin-left:13.05pt;margin-top:7.5pt;width:23.4pt;height:0;z-index:251677696" o:connectortype="straight"/>
        </w:pict>
      </w:r>
    </w:p>
    <w:p w:rsidR="002B048A" w:rsidRPr="002B048A" w:rsidRDefault="002B048A" w:rsidP="00B2175B">
      <w:pPr>
        <w:spacing w:after="0" w:line="240" w:lineRule="auto"/>
        <w:ind w:left="-567" w:firstLine="141"/>
        <w:jc w:val="both"/>
        <w:rPr>
          <w:rFonts w:ascii="Times New Roman" w:hAnsi="Times New Roman" w:cs="Times New Roman"/>
          <w:sz w:val="24"/>
          <w:szCs w:val="24"/>
          <w:highlight w:val="yellow"/>
        </w:rPr>
      </w:pPr>
    </w:p>
    <w:p w:rsidR="002B048A" w:rsidRPr="002B048A" w:rsidRDefault="002B048A" w:rsidP="00B2175B">
      <w:pPr>
        <w:spacing w:after="0" w:line="240" w:lineRule="auto"/>
        <w:ind w:left="-567" w:firstLine="141"/>
        <w:jc w:val="both"/>
        <w:rPr>
          <w:rFonts w:ascii="Times New Roman" w:hAnsi="Times New Roman" w:cs="Times New Roman"/>
          <w:sz w:val="24"/>
          <w:szCs w:val="24"/>
          <w:highlight w:val="yellow"/>
        </w:rPr>
      </w:pPr>
    </w:p>
    <w:p w:rsidR="002B048A" w:rsidRPr="002B048A" w:rsidRDefault="002B048A" w:rsidP="00B2175B">
      <w:pPr>
        <w:spacing w:after="0" w:line="240" w:lineRule="auto"/>
        <w:ind w:left="-567" w:firstLine="141"/>
        <w:jc w:val="both"/>
        <w:rPr>
          <w:rFonts w:ascii="Times New Roman" w:hAnsi="Times New Roman" w:cs="Times New Roman"/>
          <w:sz w:val="24"/>
          <w:szCs w:val="24"/>
          <w:highlight w:val="yellow"/>
        </w:rPr>
      </w:pPr>
    </w:p>
    <w:p w:rsidR="002B048A" w:rsidRPr="002B048A" w:rsidRDefault="002B048A" w:rsidP="00B2175B">
      <w:pPr>
        <w:spacing w:after="0" w:line="240" w:lineRule="auto"/>
        <w:ind w:left="-567" w:firstLine="141"/>
        <w:jc w:val="both"/>
        <w:rPr>
          <w:rFonts w:ascii="Times New Roman" w:hAnsi="Times New Roman" w:cs="Times New Roman"/>
          <w:sz w:val="24"/>
          <w:szCs w:val="24"/>
          <w:highlight w:val="yellow"/>
        </w:rPr>
      </w:pPr>
    </w:p>
    <w:p w:rsidR="002B048A" w:rsidRPr="002B048A" w:rsidRDefault="002B048A" w:rsidP="00B2175B">
      <w:pPr>
        <w:spacing w:after="0" w:line="240" w:lineRule="auto"/>
        <w:ind w:left="-567" w:firstLine="141"/>
        <w:jc w:val="both"/>
        <w:rPr>
          <w:rFonts w:ascii="Times New Roman" w:hAnsi="Times New Roman" w:cs="Times New Roman"/>
          <w:sz w:val="24"/>
          <w:szCs w:val="24"/>
          <w:highlight w:val="yellow"/>
        </w:rPr>
      </w:pPr>
    </w:p>
    <w:p w:rsidR="002B048A" w:rsidRPr="002B048A" w:rsidRDefault="002B048A" w:rsidP="00B2175B">
      <w:pPr>
        <w:spacing w:after="0" w:line="240" w:lineRule="auto"/>
        <w:ind w:left="-567" w:firstLine="141"/>
        <w:jc w:val="both"/>
        <w:rPr>
          <w:rFonts w:ascii="Times New Roman" w:hAnsi="Times New Roman" w:cs="Times New Roman"/>
          <w:sz w:val="24"/>
          <w:szCs w:val="24"/>
          <w:highlight w:val="yellow"/>
        </w:rPr>
      </w:pPr>
    </w:p>
    <w:p w:rsidR="002B048A" w:rsidRPr="002B048A" w:rsidRDefault="002B048A" w:rsidP="00B2175B">
      <w:pPr>
        <w:spacing w:after="0" w:line="240" w:lineRule="auto"/>
        <w:ind w:left="-567" w:firstLine="141"/>
        <w:jc w:val="both"/>
        <w:rPr>
          <w:rFonts w:ascii="Times New Roman" w:hAnsi="Times New Roman" w:cs="Times New Roman"/>
          <w:sz w:val="24"/>
          <w:szCs w:val="24"/>
          <w:highlight w:val="yellow"/>
        </w:rPr>
      </w:pPr>
    </w:p>
    <w:p w:rsidR="002B048A" w:rsidRPr="00E97406" w:rsidRDefault="002B048A" w:rsidP="00B2175B">
      <w:pPr>
        <w:spacing w:after="0" w:line="240" w:lineRule="auto"/>
        <w:ind w:left="-567" w:firstLine="141"/>
        <w:jc w:val="both"/>
        <w:rPr>
          <w:rFonts w:ascii="Times New Roman" w:hAnsi="Times New Roman" w:cs="Times New Roman"/>
          <w:b/>
          <w:sz w:val="24"/>
          <w:szCs w:val="24"/>
        </w:rPr>
      </w:pPr>
      <w:r w:rsidRPr="00E97406">
        <w:rPr>
          <w:rFonts w:ascii="Times New Roman" w:hAnsi="Times New Roman" w:cs="Times New Roman"/>
          <w:b/>
          <w:sz w:val="24"/>
          <w:szCs w:val="24"/>
        </w:rPr>
        <w:t xml:space="preserve">1-сурет. Проблемалық жағдаятты өрістету және шешу логикасы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ab/>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Қандай да бір зерттеу проблемасының пайда болуы белгілі бір зерттеу саласының теориясы мен практикасында тағайындалады (8 кесте). </w:t>
      </w:r>
    </w:p>
    <w:p w:rsidR="002B048A" w:rsidRPr="00E97406" w:rsidRDefault="002B048A" w:rsidP="00B2175B">
      <w:pPr>
        <w:spacing w:after="0" w:line="240" w:lineRule="auto"/>
        <w:ind w:left="-567" w:firstLine="141"/>
        <w:jc w:val="both"/>
        <w:rPr>
          <w:rFonts w:ascii="Times New Roman" w:hAnsi="Times New Roman" w:cs="Times New Roman"/>
          <w:b/>
          <w:sz w:val="24"/>
          <w:szCs w:val="24"/>
        </w:rPr>
      </w:pPr>
      <w:r w:rsidRPr="00E97406">
        <w:rPr>
          <w:rFonts w:ascii="Times New Roman" w:hAnsi="Times New Roman" w:cs="Times New Roman"/>
          <w:b/>
          <w:sz w:val="24"/>
          <w:szCs w:val="24"/>
        </w:rPr>
        <w:t xml:space="preserve">  8-кесте.  Дидактикалық проблема элементтерінің сипаты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
        <w:gridCol w:w="2268"/>
        <w:gridCol w:w="7513"/>
      </w:tblGrid>
      <w:tr w:rsidR="002B048A" w:rsidRPr="002B048A" w:rsidTr="00B2175B">
        <w:trPr>
          <w:trHeight w:val="274"/>
        </w:trPr>
        <w:tc>
          <w:tcPr>
            <w:tcW w:w="250" w:type="dxa"/>
            <w:tcBorders>
              <w:top w:val="single" w:sz="4" w:space="0" w:color="auto"/>
              <w:left w:val="single" w:sz="4" w:space="0" w:color="auto"/>
              <w:bottom w:val="single" w:sz="4" w:space="0" w:color="auto"/>
              <w:right w:val="single" w:sz="4" w:space="0" w:color="auto"/>
            </w:tcBorders>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Проблема элементтері</w:t>
            </w:r>
          </w:p>
        </w:tc>
        <w:tc>
          <w:tcPr>
            <w:tcW w:w="7513"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Мазмұнды сипаттама</w:t>
            </w:r>
          </w:p>
        </w:tc>
      </w:tr>
      <w:tr w:rsidR="002B048A" w:rsidRPr="002B048A" w:rsidTr="00B2175B">
        <w:trPr>
          <w:trHeight w:val="1172"/>
        </w:trPr>
        <w:tc>
          <w:tcPr>
            <w:tcW w:w="250" w:type="dxa"/>
            <w:tcBorders>
              <w:top w:val="single" w:sz="4" w:space="0" w:color="auto"/>
              <w:left w:val="single" w:sz="4" w:space="0" w:color="auto"/>
              <w:bottom w:val="single" w:sz="4" w:space="0" w:color="auto"/>
              <w:right w:val="single" w:sz="4" w:space="0" w:color="auto"/>
            </w:tcBorders>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 xml:space="preserve">Проблеманы </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тұжырымдау</w:t>
            </w:r>
          </w:p>
          <w:p w:rsidR="002B048A" w:rsidRPr="00B03CDC" w:rsidRDefault="002B048A" w:rsidP="00B2175B">
            <w:pPr>
              <w:spacing w:after="0" w:line="240" w:lineRule="auto"/>
              <w:ind w:left="-567" w:firstLine="141"/>
              <w:jc w:val="both"/>
              <w:rPr>
                <w:rFonts w:ascii="Times New Roman" w:hAnsi="Times New Roman" w:cs="Times New Roman"/>
              </w:rPr>
            </w:pPr>
          </w:p>
        </w:tc>
        <w:tc>
          <w:tcPr>
            <w:tcW w:w="7513"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Орталық мәселені ұсыну;</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проблеманың негізі болатын қарама-қайшылықтың айқындалуы;</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Күтілетін нәтижені алдын-ала сипаттау.</w:t>
            </w:r>
          </w:p>
        </w:tc>
      </w:tr>
      <w:tr w:rsidR="002B048A" w:rsidRPr="002B048A" w:rsidTr="00B2175B">
        <w:trPr>
          <w:trHeight w:val="884"/>
        </w:trPr>
        <w:tc>
          <w:tcPr>
            <w:tcW w:w="250" w:type="dxa"/>
            <w:tcBorders>
              <w:top w:val="single" w:sz="4" w:space="0" w:color="auto"/>
              <w:left w:val="single" w:sz="4" w:space="0" w:color="auto"/>
              <w:bottom w:val="single" w:sz="4" w:space="0" w:color="auto"/>
              <w:right w:val="single" w:sz="4" w:space="0" w:color="auto"/>
            </w:tcBorders>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Проблеманы құру</w:t>
            </w:r>
          </w:p>
        </w:tc>
        <w:tc>
          <w:tcPr>
            <w:tcW w:w="7513"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Проблеманың зерттеудің жеке міндеттері мен сауалдарына бөлінуі;</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Композиция – проблеманы құрайтын мәселелерді реттеу;</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Зерттеу шекарасын анықтау.</w:t>
            </w:r>
          </w:p>
        </w:tc>
      </w:tr>
      <w:tr w:rsidR="002B048A" w:rsidRPr="002B048A" w:rsidTr="00B2175B">
        <w:trPr>
          <w:trHeight w:val="1128"/>
        </w:trPr>
        <w:tc>
          <w:tcPr>
            <w:tcW w:w="250" w:type="dxa"/>
            <w:tcBorders>
              <w:top w:val="single" w:sz="4" w:space="0" w:color="auto"/>
              <w:left w:val="single" w:sz="4" w:space="0" w:color="auto"/>
              <w:bottom w:val="single" w:sz="4" w:space="0" w:color="auto"/>
              <w:right w:val="single" w:sz="4" w:space="0" w:color="auto"/>
            </w:tcBorders>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Проблеманы бағалау</w:t>
            </w:r>
          </w:p>
        </w:tc>
        <w:tc>
          <w:tcPr>
            <w:tcW w:w="7513"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Проблеманы шешудің барлық шарттарының айқындалуы: зерттеудің әдіст-тәсілдерін, әдістемесін,  сонымен бірге эксперимент жүргізудің мүмкіндіктерін таңдау;</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 xml:space="preserve">Проблеманы шешудің мүмкіндіктері, алғышарты </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 xml:space="preserve">болып табылатын қолда бар мүмкіндіктерінің айқындалуы; </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Проблеманы шешу үшін пайдаланылуы талап етілетін белгілі және белгілі емес ақпараттардың проблемалық дәрежелерінің айқындалуы.</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Проблеманың саралануы.</w:t>
            </w:r>
          </w:p>
        </w:tc>
      </w:tr>
      <w:tr w:rsidR="002B048A" w:rsidRPr="002B048A" w:rsidTr="00B2175B">
        <w:trPr>
          <w:trHeight w:val="274"/>
        </w:trPr>
        <w:tc>
          <w:tcPr>
            <w:tcW w:w="250" w:type="dxa"/>
            <w:tcBorders>
              <w:top w:val="single" w:sz="4" w:space="0" w:color="auto"/>
              <w:left w:val="single" w:sz="4" w:space="0" w:color="auto"/>
              <w:bottom w:val="single" w:sz="4" w:space="0" w:color="auto"/>
              <w:right w:val="single" w:sz="4" w:space="0" w:color="auto"/>
            </w:tcBorders>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Проблеманың негіздемесі</w:t>
            </w:r>
          </w:p>
          <w:p w:rsidR="002B048A" w:rsidRPr="00B03CDC" w:rsidRDefault="002B048A" w:rsidP="00B2175B">
            <w:pPr>
              <w:spacing w:after="0" w:line="240" w:lineRule="auto"/>
              <w:ind w:left="-567" w:firstLine="141"/>
              <w:jc w:val="both"/>
              <w:rPr>
                <w:rFonts w:ascii="Times New Roman" w:hAnsi="Times New Roman" w:cs="Times New Roman"/>
              </w:rPr>
            </w:pPr>
          </w:p>
        </w:tc>
        <w:tc>
          <w:tcPr>
            <w:tcW w:w="7513"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 xml:space="preserve">Таңдалған проблеманы басқалармен салыстырмалы  шешудің ұтқыр әдістерін таңдау ерекшеліктерін анықтау; </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Өзектілік - проблеманы пайдалы шешуге айналдыру үшін дәлелдер келтіру;</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 xml:space="preserve"> Проблеманы таңдау бойынша  қарсылық  көрсету;</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Экспликация немесе шешілетін проблеманың түсіндіру анықтамасы;</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 xml:space="preserve">Қайта кодтау, яғни проблема мазмұнын пәндік-ғылыми тілге айналдыру. </w:t>
            </w:r>
          </w:p>
        </w:tc>
      </w:tr>
    </w:tbl>
    <w:p w:rsidR="002B048A" w:rsidRPr="002B048A" w:rsidRDefault="002B048A" w:rsidP="00B2175B">
      <w:pPr>
        <w:spacing w:after="0" w:line="240" w:lineRule="auto"/>
        <w:ind w:left="-567" w:firstLine="141"/>
        <w:jc w:val="both"/>
        <w:rPr>
          <w:rFonts w:ascii="Times New Roman" w:hAnsi="Times New Roman" w:cs="Times New Roman"/>
          <w:sz w:val="24"/>
          <w:szCs w:val="24"/>
        </w:rPr>
      </w:pP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Проблеманың жіктелуі әртүрлі негіз бойынша жүргізілуі мүмкін: теориялық және эмпирикалық, жалпы және жеке, іргелі және қолданбалы, ақырында различают теоретические и эмпирические, общие и частные, фундаментальные и прикладные проблемы, наконец, жалған және мнимые и шынайы. (9-кесте). </w:t>
      </w:r>
    </w:p>
    <w:p w:rsidR="002B048A" w:rsidRPr="00E97406" w:rsidRDefault="002B048A" w:rsidP="00B2175B">
      <w:pPr>
        <w:spacing w:after="0" w:line="240" w:lineRule="auto"/>
        <w:ind w:left="-567" w:firstLine="141"/>
        <w:jc w:val="both"/>
        <w:rPr>
          <w:rFonts w:ascii="Times New Roman" w:hAnsi="Times New Roman" w:cs="Times New Roman"/>
          <w:b/>
          <w:sz w:val="24"/>
          <w:szCs w:val="24"/>
        </w:rPr>
      </w:pPr>
      <w:r w:rsidRPr="00E97406">
        <w:rPr>
          <w:rFonts w:ascii="Times New Roman" w:hAnsi="Times New Roman" w:cs="Times New Roman"/>
          <w:b/>
          <w:sz w:val="24"/>
          <w:szCs w:val="24"/>
        </w:rPr>
        <w:t>9-кесте. Шынайы проблеманы жалғандықтан ажырату критерийі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1"/>
        <w:gridCol w:w="2106"/>
        <w:gridCol w:w="7513"/>
      </w:tblGrid>
      <w:tr w:rsidR="002B048A" w:rsidRPr="00B03CDC" w:rsidTr="00965591">
        <w:trPr>
          <w:trHeight w:val="274"/>
        </w:trPr>
        <w:tc>
          <w:tcPr>
            <w:tcW w:w="871"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w:t>
            </w:r>
          </w:p>
        </w:tc>
        <w:tc>
          <w:tcPr>
            <w:tcW w:w="2106"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Проблеманың атауы</w:t>
            </w:r>
          </w:p>
        </w:tc>
        <w:tc>
          <w:tcPr>
            <w:tcW w:w="7513"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Критерийлік  сипаттама</w:t>
            </w:r>
          </w:p>
        </w:tc>
      </w:tr>
      <w:tr w:rsidR="002B048A" w:rsidRPr="00B03CDC" w:rsidTr="00965591">
        <w:trPr>
          <w:trHeight w:val="1737"/>
        </w:trPr>
        <w:tc>
          <w:tcPr>
            <w:tcW w:w="871"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1</w:t>
            </w:r>
          </w:p>
        </w:tc>
        <w:tc>
          <w:tcPr>
            <w:tcW w:w="2106"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Жалған</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 xml:space="preserve"> проблемалар</w:t>
            </w:r>
          </w:p>
        </w:tc>
        <w:tc>
          <w:tcPr>
            <w:tcW w:w="7513"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«Енді проблема емес» - бұл проблема шешілген, бірақ шешілмеген болып есептеледі;</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«Әлі проблема емес» - бұл проблеманы шешудің алғышарттары пісіп жетілместен бұрын пайда болған проблема;</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«Тіпті проблема емес» - бұл шешімі болмайтын проблема-фиксация секілді жалған проблема.</w:t>
            </w:r>
          </w:p>
        </w:tc>
      </w:tr>
      <w:tr w:rsidR="002B048A" w:rsidRPr="00B03CDC" w:rsidTr="00965591">
        <w:trPr>
          <w:trHeight w:val="1144"/>
        </w:trPr>
        <w:tc>
          <w:tcPr>
            <w:tcW w:w="871"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2</w:t>
            </w:r>
          </w:p>
        </w:tc>
        <w:tc>
          <w:tcPr>
            <w:tcW w:w="2106"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Шынайы</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проблемалар</w:t>
            </w:r>
          </w:p>
        </w:tc>
        <w:tc>
          <w:tcPr>
            <w:tcW w:w="7513" w:type="dxa"/>
            <w:tcBorders>
              <w:top w:val="single" w:sz="4" w:space="0" w:color="auto"/>
              <w:left w:val="single" w:sz="4" w:space="0" w:color="auto"/>
              <w:bottom w:val="single" w:sz="4" w:space="0" w:color="auto"/>
              <w:right w:val="single" w:sz="4" w:space="0" w:color="auto"/>
            </w:tcBorders>
          </w:tcPr>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Объективті (нақты) критерийлер:</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Критерийдің болуы зерттеліп отырған проблема шынайы екендігін анықтауды талап етеді.</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Қарым-қатынсас критерийі проблеманы зерттеуге арналған шынайы нысандардың арасындағы байланысты  анықтауға көмектеседі.</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 xml:space="preserve">Субординация критерийі  оның мәселелері мазмұнының қатар </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бағыныштылығы дұрыс анықталған ба, әлде қате ме деген проблеманың шынайылығын анықтайды.</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 xml:space="preserve">Барабарлық критерийі зерттеудің осы саладағы қолдағы  </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нәтижесі туралы қорытындысы проблемадағы белгісіздің</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 xml:space="preserve"> шындық жағдайына сәйкестігін алдын-ала анықтауды бегілейді.  </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 xml:space="preserve">  Қажеттілік критерийі  зерттеу проблемасы үшін алдын ала ұсынылған шынайы немесе болжамдық қарама-қайшылықты орнықтырады.</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Сәйкестік критерийі:</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 xml:space="preserve">Алғышарт критерийі  проблеманың негізі оны шешудің </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 xml:space="preserve">базасы болатын нақты мүмкіндіктерді   болжамдайды. предпосылок </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 xml:space="preserve">Сабақтастық критерийі  проблеманың осы білім саласында бұдан бұрынғы жтнақталған білімдермен байланысты қойылуын және жүзеге асырылуын талап етеді. </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Формальды-логикалық  критерий:</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 xml:space="preserve">Тексерімділік критерийі проблеманың құрамдас элементтері болатын мәселелерді ажыратуды айқындайды. </w:t>
            </w:r>
          </w:p>
          <w:p w:rsidR="002B048A" w:rsidRPr="00B03CDC" w:rsidRDefault="002B048A" w:rsidP="00B2175B">
            <w:pPr>
              <w:spacing w:after="0" w:line="240" w:lineRule="auto"/>
              <w:ind w:left="-567" w:firstLine="141"/>
              <w:jc w:val="both"/>
              <w:rPr>
                <w:rFonts w:ascii="Times New Roman" w:hAnsi="Times New Roman" w:cs="Times New Roman"/>
              </w:rPr>
            </w:pPr>
            <w:r w:rsidRPr="00B03CDC">
              <w:rPr>
                <w:rFonts w:ascii="Times New Roman" w:hAnsi="Times New Roman" w:cs="Times New Roman"/>
              </w:rPr>
              <w:t xml:space="preserve">Ақиқаттық критерийі  проблеманың берілген мәселесінің негізі болып табылатын  сұрағы туралы пайымдаудың ақиқаттығының дұрыстығын тексеруді талап етеді. Бұл критерийлермен сәйкес проблемада қойылған мәселелердің дұрыстығы анықталады. </w:t>
            </w:r>
          </w:p>
          <w:p w:rsidR="002B048A" w:rsidRPr="00B03CDC" w:rsidRDefault="002B048A" w:rsidP="00B2175B">
            <w:pPr>
              <w:spacing w:after="0" w:line="240" w:lineRule="auto"/>
              <w:ind w:left="-567" w:firstLine="141"/>
              <w:jc w:val="both"/>
              <w:rPr>
                <w:rFonts w:ascii="Times New Roman" w:hAnsi="Times New Roman" w:cs="Times New Roman"/>
              </w:rPr>
            </w:pPr>
          </w:p>
        </w:tc>
      </w:tr>
    </w:tbl>
    <w:p w:rsidR="002B048A" w:rsidRPr="00B03CDC" w:rsidRDefault="002B048A" w:rsidP="00B2175B">
      <w:pPr>
        <w:spacing w:after="0" w:line="240" w:lineRule="auto"/>
        <w:ind w:left="-567" w:firstLine="141"/>
        <w:jc w:val="both"/>
        <w:rPr>
          <w:rFonts w:ascii="Times New Roman" w:hAnsi="Times New Roman" w:cs="Times New Roman"/>
        </w:rPr>
      </w:pP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Жоғарыда сипатталған критерийлерді түсіндіру зерттеушінің проблеманы табудағы және оның атауын дұрыс қоя білудегі жұмысының сапасын бағалауға мүмкіндік береді.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ab/>
        <w:t xml:space="preserve">Өзінің шешімін табу үшін проблема модельді немесе проблеманың саналы және интуициялық шешімін тексеруге мүмкіндік тудыратын шығармашылық танымдық міндеттерге айналуы керек.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ab/>
        <w:t>Зерттеу проблемасымен танысуда, оның сыртқы шекараларын анықтауда зерттеушіге төмендегідей ұсыныстар беріледі:</w:t>
      </w:r>
    </w:p>
    <w:p w:rsidR="002B048A" w:rsidRPr="00B03CDC" w:rsidRDefault="00B03CDC" w:rsidP="00B2175B">
      <w:pPr>
        <w:spacing w:after="0" w:line="240" w:lineRule="auto"/>
        <w:ind w:left="-567" w:firstLine="141"/>
        <w:jc w:val="both"/>
        <w:rPr>
          <w:rFonts w:ascii="Times New Roman" w:hAnsi="Times New Roman"/>
          <w:sz w:val="24"/>
          <w:szCs w:val="24"/>
        </w:rPr>
      </w:pPr>
      <w:r>
        <w:rPr>
          <w:rFonts w:ascii="Times New Roman" w:hAnsi="Times New Roman"/>
          <w:sz w:val="24"/>
          <w:szCs w:val="24"/>
          <w:lang w:val="kk-KZ"/>
        </w:rPr>
        <w:t>-</w:t>
      </w:r>
      <w:r w:rsidR="002B048A" w:rsidRPr="00B03CDC">
        <w:rPr>
          <w:rFonts w:ascii="Times New Roman" w:hAnsi="Times New Roman"/>
          <w:sz w:val="24"/>
          <w:szCs w:val="24"/>
        </w:rPr>
        <w:t>зерттеу проблемасының деңгейін немесе жасақталуының  дәрежесін анықтау, оның білім беру жүйесі үшін болашағын немесе дидактиканың іргелі мәселелелерін жасақтау;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бұл проблеманы айқын мойындау және қоғамның талабына сай осы проблема бойынша білімнің қажеттілігін негіздеу;   </w:t>
      </w:r>
    </w:p>
    <w:p w:rsidR="002B048A" w:rsidRPr="002B048A" w:rsidRDefault="00B03CDC"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lang w:val="kk-KZ"/>
        </w:rPr>
        <w:t>-</w:t>
      </w:r>
      <w:r w:rsidR="002B048A" w:rsidRPr="002B048A">
        <w:rPr>
          <w:rFonts w:ascii="Times New Roman" w:hAnsi="Times New Roman" w:cs="Times New Roman"/>
          <w:sz w:val="24"/>
          <w:szCs w:val="24"/>
        </w:rPr>
        <w:t>зерттеу проблемасының сабақтас ғылыми зерттеу жұмыстарымен ара қатынасын нақты белгілеу, бұл дидактикалық мәселелерді шешудің ұқсас ғылымдардың жағдайынан ақпараттар алудың қаншалықты шиеленісті екенін түсіну;</w:t>
      </w:r>
    </w:p>
    <w:p w:rsidR="002B048A" w:rsidRPr="002B048A" w:rsidRDefault="00B03CDC"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lang w:val="kk-KZ"/>
        </w:rPr>
        <w:t>-</w:t>
      </w:r>
      <w:r w:rsidR="002B048A" w:rsidRPr="002B048A">
        <w:rPr>
          <w:rFonts w:ascii="Times New Roman" w:hAnsi="Times New Roman" w:cs="Times New Roman"/>
          <w:sz w:val="24"/>
          <w:szCs w:val="24"/>
        </w:rPr>
        <w:t>тақырыптың онсыз ғылыми жұмыстың келесі кезеңіне өтуге болмайтын проблемалық аспектілерін айқындау;</w:t>
      </w:r>
    </w:p>
    <w:p w:rsidR="002B048A" w:rsidRPr="002B048A" w:rsidRDefault="00B03CDC"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lang w:val="kk-KZ"/>
        </w:rPr>
        <w:t>-</w:t>
      </w:r>
      <w:r w:rsidR="002B048A" w:rsidRPr="002B048A">
        <w:rPr>
          <w:rFonts w:ascii="Times New Roman" w:hAnsi="Times New Roman" w:cs="Times New Roman"/>
          <w:sz w:val="24"/>
          <w:szCs w:val="24"/>
        </w:rPr>
        <w:t xml:space="preserve">зерттеу проблемасы мен тақырыбының арақатырасын анықтау;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проблеманы дидактикалық ақиқаттың қандай ма бөлігінде шиеленісті жағдай байқалатын тақырыптың мазмұнды сипаттамасы ретінде қарастыру;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тақырыптың бір, бірнеше немесе өте көп проблемалық аспектілерінің болуы мүмкін екендігін білу;</w:t>
      </w:r>
    </w:p>
    <w:p w:rsidR="002B048A" w:rsidRPr="002B048A" w:rsidRDefault="00B03CDC"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lang w:val="kk-KZ"/>
        </w:rPr>
        <w:t>-</w:t>
      </w:r>
      <w:r w:rsidR="002B048A" w:rsidRPr="002B048A">
        <w:rPr>
          <w:rFonts w:ascii="Times New Roman" w:hAnsi="Times New Roman" w:cs="Times New Roman"/>
          <w:sz w:val="24"/>
          <w:szCs w:val="24"/>
        </w:rPr>
        <w:t>тақырыптың мазмұнды анықтамасы болатындай проблемадан тұруы және оның үстіне тақырыпты нақтылау зерттеу проблемасын туғызатындай болуы қажеттігін білу;</w:t>
      </w:r>
    </w:p>
    <w:p w:rsidR="002B048A" w:rsidRPr="002B048A" w:rsidRDefault="00B03CDC"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lang w:val="kk-KZ"/>
        </w:rPr>
        <w:t>-</w:t>
      </w:r>
      <w:r w:rsidR="002B048A" w:rsidRPr="002B048A">
        <w:rPr>
          <w:rFonts w:ascii="Times New Roman" w:hAnsi="Times New Roman" w:cs="Times New Roman"/>
          <w:sz w:val="24"/>
          <w:szCs w:val="24"/>
        </w:rPr>
        <w:t>проблеманың мәнін, яғни қойылған фактілер және олардың теориялық мағынасының арасындағы қарама-қайшылық әртүрлі түсіндірмелермен, фактілер интерпретациялар екенін білу;</w:t>
      </w:r>
    </w:p>
    <w:p w:rsidR="002B048A" w:rsidRPr="002B048A" w:rsidRDefault="00B03CDC"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lang w:val="kk-KZ"/>
        </w:rPr>
        <w:t>-</w:t>
      </w:r>
      <w:r w:rsidR="002B048A" w:rsidRPr="002B048A">
        <w:rPr>
          <w:rFonts w:ascii="Times New Roman" w:hAnsi="Times New Roman" w:cs="Times New Roman"/>
          <w:sz w:val="24"/>
          <w:szCs w:val="24"/>
        </w:rPr>
        <w:t>ғылыми проблема өздігінен қозғалмайды, керісінше практика мен ғылыми әдебиеттерді терең зерделеудің нәтижесі, таным процесі мен оның белгілі бір тарихи кезеңінің қарама-қайшылығын көрсететіндігін білу;</w:t>
      </w:r>
    </w:p>
    <w:p w:rsidR="002B048A" w:rsidRPr="002B048A" w:rsidRDefault="00B03CDC"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lang w:val="kk-KZ"/>
        </w:rPr>
        <w:t>-</w:t>
      </w:r>
      <w:r w:rsidR="002B048A" w:rsidRPr="002B048A">
        <w:rPr>
          <w:rFonts w:ascii="Times New Roman" w:hAnsi="Times New Roman" w:cs="Times New Roman"/>
          <w:sz w:val="24"/>
          <w:szCs w:val="24"/>
        </w:rPr>
        <w:t xml:space="preserve"> алғашқы негізгі ізденіс, қиыншылықты сезіну мақсатқа жету жолындағы қарама-қайшылық болып қалатыны туралы түсінігі болуы; </w:t>
      </w:r>
    </w:p>
    <w:p w:rsidR="00B03CDC" w:rsidRDefault="00B03CDC" w:rsidP="00B2175B">
      <w:pPr>
        <w:spacing w:after="0" w:line="240" w:lineRule="auto"/>
        <w:ind w:left="-567" w:firstLine="141"/>
        <w:jc w:val="both"/>
        <w:rPr>
          <w:rFonts w:ascii="Times New Roman" w:hAnsi="Times New Roman" w:cs="Times New Roman"/>
          <w:sz w:val="24"/>
          <w:szCs w:val="24"/>
          <w:lang w:val="kk-KZ"/>
        </w:rPr>
      </w:pP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002B048A" w:rsidRPr="002B048A">
        <w:rPr>
          <w:rFonts w:ascii="Times New Roman" w:hAnsi="Times New Roman" w:cs="Times New Roman"/>
          <w:sz w:val="24"/>
          <w:szCs w:val="24"/>
        </w:rPr>
        <w:t xml:space="preserve">практикалық міндеттерден ғылыми проблемаға ауысу үшін екі қадам жасау: </w:t>
      </w:r>
    </w:p>
    <w:p w:rsidR="002B048A" w:rsidRPr="002B048A" w:rsidRDefault="00B03CDC"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2B048A" w:rsidRPr="002B048A">
        <w:rPr>
          <w:rFonts w:ascii="Times New Roman" w:hAnsi="Times New Roman" w:cs="Times New Roman"/>
          <w:sz w:val="24"/>
          <w:szCs w:val="24"/>
        </w:rPr>
        <w:t xml:space="preserve">берілген практикалық міндеттерді шешу үшін қандай білімдер қажеттілігін анықтау; </w:t>
      </w:r>
    </w:p>
    <w:p w:rsidR="002B048A" w:rsidRPr="002B048A" w:rsidRDefault="00B03CDC"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2B048A" w:rsidRPr="002B048A">
        <w:rPr>
          <w:rFonts w:ascii="Times New Roman" w:hAnsi="Times New Roman" w:cs="Times New Roman"/>
          <w:sz w:val="24"/>
          <w:szCs w:val="24"/>
        </w:rPr>
        <w:t>мұндай білімдердің ғылымда бар -жоғын табу.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ab/>
        <w:t>Зерттеудің проблемасы, тақырыбы, көкейкестілігі өзара байланысты.  Ғылыми проблема</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сонымен қатар зерттеудің оған кіретін жекелеген тақырыптары бойынша мүмкіндігінше жалпы түрде мақсат, нысан және зерттеудің түпкі нәтижелерін анықтайды.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ab/>
      </w:r>
      <w:r w:rsidRPr="002B048A">
        <w:rPr>
          <w:rFonts w:ascii="Times New Roman" w:hAnsi="Times New Roman" w:cs="Times New Roman"/>
          <w:sz w:val="24"/>
          <w:szCs w:val="24"/>
        </w:rPr>
        <w:tab/>
        <w:t>Педагогикалық зерттеудің  мәселесін анықтаудың және тақырыбын таңдаудың алгоритмі. Зерттеу тақырыбын құрастыра отырып, біз мынадай сұраққа жауап береміз: келешекте айналысатын мәселеміз қалай аталады? тақырыпта бұрынғы білімнен жаңа білімге қарай қандай қозғалыс көрініс табады, яғни, бір жағынан, тақырып қандай кең ұғымдармен және мәселелермен сәйкестендіріледі, ал басқа жағынан – қандай жаңа танымдық және практикалық материалды меңгеру жоспарланған 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Тақырыпты дұрыс таңдау көп жағдайда оның орындалу сапасы мен нәтижесін анықтайды. Зерттеудің кез келген тақырыбы белгілі бір ғылыми бағытта орындалады. Ғылыми бағыт негізінде ғылым немесе ғылым кешені түсіндіріледі, техникалық, биологиялық, тарихи, педагогикалық және т. б. салаларда зерттеу жүргізіледі.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Зерттеудің ғылыми аппараты мен логикасының құрылымы: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зерттеушінің алғашқы қадамы – зерттеудің нысандық саласын таңдау, яғни шешімін табуға тиісті маңызды мәселелер жинақталған болмыс саласын таңдау Зерттеу нысанын таңдау мынадай шыеайы өлшемдермен сипатталады: оның маңыздылығы, шешілмеген мәселелердің болуы, жаңалығы және өміршеңдігі. Сондай-ақ, зерттеу нысанын таңдауға ықпал ететін субъективтік себептер де бар: зерттеушінің білімі, өмірлік және кәсіби тәжірибесі, икемділігі, қызығушылығы, зерттеу нысанының практикалық әрекеттің бағыттарымен, ғылыми ұжыммен, ғылыми жетекшімен байланысы;</w:t>
      </w:r>
    </w:p>
    <w:p w:rsidR="002B048A" w:rsidRPr="002B048A" w:rsidRDefault="00E97406"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rPr>
        <w:t>- зер</w:t>
      </w:r>
      <w:r>
        <w:rPr>
          <w:rFonts w:ascii="Times New Roman" w:hAnsi="Times New Roman" w:cs="Times New Roman"/>
          <w:sz w:val="24"/>
          <w:szCs w:val="24"/>
          <w:lang w:val="kk-KZ"/>
        </w:rPr>
        <w:t>т</w:t>
      </w:r>
      <w:r w:rsidR="002B048A" w:rsidRPr="002B048A">
        <w:rPr>
          <w:rFonts w:ascii="Times New Roman" w:hAnsi="Times New Roman" w:cs="Times New Roman"/>
          <w:sz w:val="24"/>
          <w:szCs w:val="24"/>
        </w:rPr>
        <w:t>теушінің екінші қадамы – зерттеудің мәселесі мен тақырыбын анықтау. Тақырып мәселені қамтуы керек, кезекті тақырыпты анықтау мен нақтылауда зерттеу мәселесін көрсету қажет. Мәселе – бұл белгіліден белгісізге, нақты «білім туралы білім іздеуге» көпір. Мәселені шешу сұраққа жауаптан былайша ажыратылады: мәселе қазіргі бар білімде орын алмайды және ғылыми ақпаратты қайта жаңарта құрумен алынбайды. Мәселенің мәні - анықталған дәйектер мен оларды теориялық ойластыру арасындағы, дәйектерді түрліше түсіндіру арасындағы қайшылықтарды ашу. Мәселенің көздері педагогикалық практикадағы қиындықтар, шешілмеген жағдаяттар болып табылады.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Ғылыми зерттеудің тақырыбы анықталған мәселенің құрамдас бөлігі болып табылады және көптеген сұрақтардың шешімін табу үшін зерттеу  жүргізіледі. Ғылыми мәселе ғылымның дамуы мен практика арасындағы қайшылықтарды талдау негізінде қалыпқа түсіріледі. Ғылыми мәселелер қарастырылатын жеке тақырыптардың мақсатын, нысандары мен зерттеудің соңғы нәтижесін жалпы түрде анықтайды. Ғылыми мәселе қайшылықты талдау арқылы ғылым мен практика аясында құрылады: ғылыми және диссертациялық жұмыстың тақырыбын дұрыс таңдауда сол зерттеген мәселеге байланысты барлық әдебиеттерді, диссертацияларды, авторефераттарды оқып, шетел әдебиеттерімен танысып, зерделеуге тура келеді; анықталған ғылыми мәселе ғылыми зерттеудің нақты тақырыбында өз көрінісін табады; тақырыпты таңдаудың басты кезеңі тақырыптың негіздемесі түріндегі құжатта көрініс табады; жұмыстың атауы қойылатын мәселенің мазмұнынан және соңғы нәтижеден құрылады және зерттеу объектісінен көрінеді; зерттеу көздерін оқу және ой елегінен өткізу қажет.</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Ғылыми жұмыстың тақырыбы мазмұнына байланысты маңызды мына сұрақтарға жауап беру қажет: Зерттеу тақырыбыңыз? Не зерттеледі? Не үшін зерттеледі? Зерттеудің тақырыбы нені көрсетеді? Мына ұғымдардың айырмашылығын түсіндіріңіз: мәселе, сұрақ, қыр, аспекті, мәселелік жағдаят. Зерттеушілер үшін мәтінсөзді конспектілеп ой елегінен өткізу керек. Зерттеу тақырыбыңыздың дұрыс таңдалғанын келесі матрица көмегімен тексеріңіз: тақырыптың ғылыми бағытқа сәйкестілігі; әлеуметтік сұраныстың жасалуына, тақырыптың ғылым мен практика сұранысына бағыттылығы;  тақырыпты құруға негіз болған мәселелер; зерттеу тақырыбындағы нысаны мен пәнінің ашықтығы;  зерттеу тақырыбының соңғы нәтижеге тұрақтауы.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Сонымен, зерттеу тақырыбы  зерттеу мәселесінің белгілі бір қырларының, яғни аспектілерінің анық, қысқа берілуін талап етеді. Тақырып сол қоғамның объективті талаптарына, сұраныстарына жауап бере алатындай болуы керек.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Тақырыпты дұрыс таңдау көп жағдайда оның орындалу сапасы мен нәтижесін анықтайды.Зерттеудің кез келген тақырыбы белгілі бір ғылыми бағытта орындалады. Ғылыми бағыт негізінде ғылым немесе ғылым кешені түсіндіріледі, мына аймақтарда зерттеу жүргізіледі: техникалық, биологиялық, тарихи, педагогикалық және т.б</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1. Зерттеушінің бірінші қадамы – зерттеудің объективті аймағын таңдау, сол сфераның (біздің жағдайда – педагогикалық), маңызды мәселенің шешілуін талап етеді.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2. Келесі қадам – зерттеудің тақырыбы мен мәселесін анықтайды. Тақырып мәселені қамтуы керек, кезекті,тақырыпты анықтау мен нақтылауда зерттеушілік мәселені көрсету қажет.</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Мәселе – бұл белгіліден белгісізге, нақты „білім туралы білімсіздікке” көпір.Тақырып ғылыми зерттеуде белгілі мәселенің құрамды бөлігі болып табылады, біршама сұрақтарды шешуде және жасалуда. Ғылыми мәселе қайшылықты талдау негізі арасындағы ғылым дамуы мен практика жағдайында құрылады.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3. Ғылыми және диссертациялық жұмыстың тақырыбын дұрыс таңдауда сол зерттеген мәселеңе байланысты барлық әдебиеттерді, диссертацияларды, авторефераттарды, шетел әдебиеттерімен танысып, оқып шығуға тура келеді.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4. Анықталған ғылыми мәселе ғылыми зерттеудің нақты тақырыбында өз көрінісін табады.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5. Тақырыпты таңдаудың басты кезеңі тақырыптың негізделуі түрінде •құжатта көрінеді.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6. Жұмыстың аталуы өзінің негізгі мәселе мазмұнынан және соңғы нәтижені қосып алады және зерттеу объектісінен көрінеді.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7.Сізге зерттеу көздерін оқу және ой елегінен өткізу қажет:</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1) Ғылыми жұмыстың тақырып мазмұнына байланысты маңызды бақылау сұрақтарына жауап беру қажет.</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Тақырып:(Сіздің зертеу тақырыбыңыз):</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Не зерттеледі?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Не үшін зерттеледі?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Зерттеудің тақырыбы нені көрсетеді?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2) Түсініктердің айырмашылығын түсіндіріңіз: мәселе,сұрақ, аспектісі, мәселелік жағдаят.</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3) Зерттеушілер үшін глоссарийді конспектілеп ой елегінен өткізу керек.</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4) Зерттеу тақырыбыңыздың дұрыс таңдалғанын келесі матрица көмегімен тексеріңіз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-тақырыптың ғылыми бағытқа сәйкестілігі;</w:t>
      </w:r>
      <w:r w:rsidRPr="002B048A">
        <w:rPr>
          <w:rFonts w:ascii="Times New Roman" w:hAnsi="Times New Roman" w:cs="Times New Roman"/>
          <w:sz w:val="24"/>
          <w:szCs w:val="24"/>
        </w:rPr>
        <w:tab/>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әлеуметтік сұраныстың жасалуына тақырыптың бағыттылығы (ғылым мен практика сұранысы)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тақырыпты құрудағы мәселелер;</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тақырыбындағы нысан мен пәннің ашықтығы;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тақырыбының соңғы нәтижеге тұрақтауы.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Зерттеушілік жұмыс негізгі үш блокты құрайды, оның әрқайсысының белгілі құрылымы бар:</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тақырыбының көкейкестілігі: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Объективтік дүние жүйесі ретінде зерттеудің объектісін анықтау;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Зерттеудің пәнін тұрақтату;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Мәселені, қайшылықты, келіспеушілікті құрылымдау;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Зерттеудің тақырыбын нақтылау;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көкейкестілігін құру.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үрдісі: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болжамы;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мақсаты;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міндеті;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әдісі;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мазмұн құрылымы.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нәтижесі: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зерттеудің ғылыми жаңалығы;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зерттеудің практикалық маңыздылығы;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сараптама.</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тақырыбы шешімі қалтқысыз табылуы қажет, өте күрделі де қоғамдық маңызға ие болған проблемалармен ұштасқан әлеуметтік тапсырыс нақты тақырыптың негіздеме дәйегін талап етеді. Зерттеу тақырыбын құрастыра отырып, біз мынадай сұраққа жауап береміз?Келешекте айналысатынымыз қалай аталады? Тақырыпта  бұрыңғы білімнен жаңа білімге қарай қозғалыс көрініс табады, яғни бір жағынан, тақырып қандай кең ұғымдармен және мәселелермен сәйкестіндіріледі, ал басқа жағынан – қандай жаңа танымдық және практикалық материалды меңгеру жоспарланған 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Сонымен, зерттеу тақырыбы: зерттеу мәселесінің аспектілерінің анық, қысқа берілуі. Тақырып сол қоғамның объективті талаптарына, сұраныстарына жауап бере алатындай болуы керек. Зерттеу объектісі – іздену аймағы. Мұндай объектілерге педагогикалық жүйе, құбылыс, үдеріс ( тәрбиелеу, білім беру, даму, жеке тұлғаны қалыптастыру, ұжым) жатады.Зерттеу пәні – объектінің ішін ізденудегі аспектісі, зерттеліп отырған құбылыстың таралу үдерісі, элементі, байланысы, қатынастардың жиынтығы.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Ғылыми немесе диссертациялық жұмыстың тақырыбын таңдау үшін басты көрсеткіштер мыналар:</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сұрақтары бойынша әдебиеттер мен тәжірибелік көрсеткіштермен танысу;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-осы мәселе бойынша қорғалған диссертациялар тізімін қарау және олардың республикалық және шет елдік кітапханалардағы сақталған авторефераттарын оқып-зерттеу;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-ғылымның басқа да саласындағы соңғы зерттеу жұмысының нәтижелерімен танысу;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жұмыстарында пайдаланылатын әдістермен танысып, оларға өз бағасын беру;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-жинақталған материалдарды талдау және қорытындылау;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тақырыбы, оның өзектілігі, мақсаты мен болжамы, нәтижесі бойынша жетекшісінен немесе осы салада зерттеу жұмысымен айналысатын мамандардан кеңес алу;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-педагогика ғылымының дамуы қажеттілігіне және практикасына деген сұраныстарға негізделініп дайындалатын ғылыми мәселелердің өзектілігіне тиянақты, жүйелі талдау жүргізу керек.</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Мәселені таңдау оқу-тәрбие жұмысына қажеттілігіне, адам тәрбиелеудегі қоғамның перспективалық талабына, педагогика ғылымының жалпы және жеке салаларының дамуына және зерттелмеген тың мәселелерді ескеруге байланысты. Ғылым саласында және жеке зерттеулерде де, келешекпен сабақтастық заңдылықтары сақталуы тиіс. Мәселені анықтау зерттеу логикасын іске асырады. Зерттелетін мәселе нәтижелі болу үшін педагогикада және онымен шектес ғылым салаларында зерттелетін  мәселе белгілі деңгейде зерттелген болуы тиіс. Практика мен өмірдің қажеттілігін, бұрынғы зерттеушілердің зерттеулерін талдау, нақты зерттеу мақсатын қою, мәселені анықтауға көмектеседі. Мәселенің құндылығын практика анықтайды.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Мәселе – ғылым мен практикадағы сәйкессіздік туралы нақты білім, шешімін табуды керек ететін сұрақтарға жауап іздеу бағыты. Айқындалған ғылыми мәселе өзінің көрінісін нақты бір ғылыми тақырыптан табады. Тақырыпты таңдау үдерісінің негізгі сатылары тақырыптың өзектілігін дәлелдеу барысында көрінеді. Зерттеу тақырыбын көкейкестілігін дәлелдеу зерттеудің мынадай жалпы қисынды – мазмұндық алгоритммен қарастырылады: мәселенің маңыздылығы – әлеуметтік сұраныс – тәжірибенің сұранысы – ғылымның сұранысы – мәселенің зерттеліп, дайындалуы – зерттеу идеясы – зерттеу стратегиясы – зерттеу тактикасы.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Магистрлік диссертациялықдық жүмысты орындау реті бірізділікті қажет етеді:Зерттеу тақырыбын таңдау, оның өзектілігін негіздеу, зерттеудің мақсаты мен міндеттерін анықтау, зерттеу нысанасын белгілеу, нысана туралы білімдерді игеру, мәселені көтеру, зерттеу пәнін анықтау, болжам жасау, зерттеу жоспарын құру, зерттеу әдістерін анықтау, белгіленген жоспарды жүзеге асыру, болжамды тексеру, зерттелінер насынаны түсіну үшін мәселенің маңыздылығын анықтау, табылған шешімнің практикада қолданылуының мүмкіндіктерін анықтау.</w:t>
      </w:r>
    </w:p>
    <w:p w:rsidR="002B048A" w:rsidRPr="002B048A" w:rsidRDefault="00B03CDC"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lang w:val="kk-KZ"/>
        </w:rPr>
        <w:t>Студе</w:t>
      </w:r>
      <w:r w:rsidR="002B048A" w:rsidRPr="002B048A">
        <w:rPr>
          <w:rFonts w:ascii="Times New Roman" w:hAnsi="Times New Roman" w:cs="Times New Roman"/>
          <w:sz w:val="24"/>
          <w:szCs w:val="24"/>
        </w:rPr>
        <w:t>нтт</w:t>
      </w:r>
      <w:r>
        <w:rPr>
          <w:rFonts w:ascii="Times New Roman" w:hAnsi="Times New Roman" w:cs="Times New Roman"/>
          <w:sz w:val="24"/>
          <w:szCs w:val="24"/>
        </w:rPr>
        <w:t>ерді</w:t>
      </w:r>
      <w:r>
        <w:rPr>
          <w:rFonts w:ascii="Times New Roman" w:hAnsi="Times New Roman" w:cs="Times New Roman"/>
          <w:sz w:val="24"/>
          <w:szCs w:val="24"/>
          <w:lang w:val="kk-KZ"/>
        </w:rPr>
        <w:t xml:space="preserve">ң дипломдық </w:t>
      </w:r>
      <w:r w:rsidR="002B048A" w:rsidRPr="002B048A">
        <w:rPr>
          <w:rFonts w:ascii="Times New Roman" w:hAnsi="Times New Roman" w:cs="Times New Roman"/>
          <w:sz w:val="24"/>
          <w:szCs w:val="24"/>
        </w:rPr>
        <w:t>жұмысы тақырыбын  таңдаудың  нұсқалары</w:t>
      </w:r>
    </w:p>
    <w:p w:rsidR="002B048A" w:rsidRPr="002B048A" w:rsidRDefault="00B03CDC"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kk-KZ"/>
        </w:rPr>
        <w:t>Студе</w:t>
      </w:r>
      <w:r w:rsidR="002B048A" w:rsidRPr="002B048A">
        <w:rPr>
          <w:rFonts w:ascii="Times New Roman" w:hAnsi="Times New Roman" w:cs="Times New Roman"/>
          <w:sz w:val="24"/>
          <w:szCs w:val="24"/>
        </w:rPr>
        <w:t>нт  оқытушының жетекшілігімен курстық жұмыс, ғылыми конференцияларға мақала дайындағанда, педагогикалық практикада кездескен проблемаларға байланысты бірлесіп таңдауына болады.</w:t>
      </w:r>
    </w:p>
    <w:p w:rsidR="002B048A" w:rsidRPr="002B048A" w:rsidRDefault="00B03CDC"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lang w:val="kk-KZ"/>
        </w:rPr>
        <w:t>Студе</w:t>
      </w:r>
      <w:r w:rsidR="002B048A" w:rsidRPr="002B048A">
        <w:rPr>
          <w:rFonts w:ascii="Times New Roman" w:hAnsi="Times New Roman" w:cs="Times New Roman"/>
          <w:sz w:val="24"/>
          <w:szCs w:val="24"/>
        </w:rPr>
        <w:t>нт  зерттеу бағытын және  осы мәселемен айналысып жүрген ғылыми жетекшіні таңдайды, бірақ кафедра меңгерушісіне өтініш жазады.</w:t>
      </w:r>
    </w:p>
    <w:p w:rsidR="002B048A" w:rsidRPr="002B048A" w:rsidRDefault="00B03CDC"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rPr>
        <w:t xml:space="preserve">3. Оқытушы </w:t>
      </w:r>
      <w:r>
        <w:rPr>
          <w:rFonts w:ascii="Times New Roman" w:hAnsi="Times New Roman" w:cs="Times New Roman"/>
          <w:sz w:val="24"/>
          <w:szCs w:val="24"/>
          <w:lang w:val="kk-KZ"/>
        </w:rPr>
        <w:t>студентті</w:t>
      </w:r>
      <w:r w:rsidR="002B048A" w:rsidRPr="002B048A">
        <w:rPr>
          <w:rFonts w:ascii="Times New Roman" w:hAnsi="Times New Roman" w:cs="Times New Roman"/>
          <w:sz w:val="24"/>
          <w:szCs w:val="24"/>
        </w:rPr>
        <w:t>ң зерттеуге қызығуын және мүмкіндігін ескере отырып, магистрлік диссертациялық жұмысының тақырыбына проблемаларды ұсынады және оның келісуімен тақырыбын және ғылыми жетекшісін кафедра мәжілісінде бекітіледі.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4. Кафедраның айналысып отырған зерттеу тақырыбы мен жобаларына байланысты магистранттердің магистрлік диссертациялық жұмыстарының тақырыбын шығаруға болады. Бірақ олардың ғылыми қызығушылығы мен мүмкіндіктері ескерілуі шарт.</w:t>
      </w:r>
    </w:p>
    <w:p w:rsidR="002B048A" w:rsidRPr="002B048A" w:rsidRDefault="00B03CDC"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rPr>
        <w:t xml:space="preserve">5. Кей жағдайда </w:t>
      </w:r>
      <w:r>
        <w:rPr>
          <w:rFonts w:ascii="Times New Roman" w:hAnsi="Times New Roman" w:cs="Times New Roman"/>
          <w:sz w:val="24"/>
          <w:szCs w:val="24"/>
          <w:lang w:val="kk-KZ"/>
        </w:rPr>
        <w:t>студе</w:t>
      </w:r>
      <w:r w:rsidR="002B048A" w:rsidRPr="002B048A">
        <w:rPr>
          <w:rFonts w:ascii="Times New Roman" w:hAnsi="Times New Roman" w:cs="Times New Roman"/>
          <w:sz w:val="24"/>
          <w:szCs w:val="24"/>
        </w:rPr>
        <w:t>нт өзіне зерттеу бағытын таңдайды, бірақ кімді ғылыми жетекші ретінде таңдауды білмейді. Ондай жағдайда кафедра меңгерушісіне кімді ұсынатынына өтініш білдіреді.</w:t>
      </w:r>
    </w:p>
    <w:p w:rsidR="002B048A" w:rsidRPr="002B048A" w:rsidRDefault="00B03CDC"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lang w:val="kk-KZ"/>
        </w:rPr>
        <w:t>Студе</w:t>
      </w:r>
      <w:r w:rsidR="002B048A" w:rsidRPr="002B048A">
        <w:rPr>
          <w:rFonts w:ascii="Times New Roman" w:hAnsi="Times New Roman" w:cs="Times New Roman"/>
          <w:sz w:val="24"/>
          <w:szCs w:val="24"/>
        </w:rPr>
        <w:t>нт ешқандай тақырып таңдау туралы ойын білдірмейтін жағдайлар кездеседі. Ондай жағдайда кафедра меңгерушісі факультет деканымен бірлесіп магистрантпен әңгімелесіп тақырыбын және ғылыми жетекшіні таңдауға бағыт береді немесе бекітеді.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Жұмыстың тақырыбы оның негізгі мәселесінің мазмұнын көрсетеді және онда соңғы нәтижелер мен зерттеу нысаны көрініс табады. Зерттеу тақырыбы айқындығы, нақтылығы, сыйымдылығы, ықшамдылығы, құрылымдылығы (байланыстылығы мен тақырыптылығы, яғни бірлік және мазмұндық тұтастығы), мәнерлілігіне сай талаптар негізінде құрастырылады. Зерттеу тақырыбының (бөлімдері, параграфтары) мазмұнына және алынған тақырыпқа сай келмеуі ғылыми қателік болып есептелінеді. Тақырып өз сипаттамасында зерттеуші ізденісінің соңғы нәтижесін көрсетіп тұруы керек.</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Сонымен, белгілі тақырып бойынша зерттеудің өзектілігі ретінде зерттеудің бөлімін жазудың әдістерін аша түсу қажет.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Ғылымды дамыту үшін жұмыстың жаңашылдығын анықтау, көшірмеден сақтандыру, неғұрлым маңыздырақ болып табылады. Ұсынып отырған ғылыми-педагогикалық зерттеулер нәтижелерінің жаңашылдығын бағалау әдістерін практикаға енгізу әрине, бір жолға ғана акт болып табылуы мүмкін емес. Ол үшін белгілі бір ұйымдастырылған қайта құру, зерттеу нәтижелерін рәсімдеуге қойлатын талаптар енгізу, педагогика ғылымының әр түрлі саласы бойынша қолда бар тұжырымдардың эталондарын жасау қажет. Мұндай өзгерістер зерттеу жұмыстарының сапасы мен тиімділігіне, педагогика ғылымы  мен практиканы дамытуға оң көзқарасты танытады.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Педагогикалық зерттеудің сапасын бағалауға</w:t>
      </w:r>
      <w:r w:rsidRPr="002B048A">
        <w:rPr>
          <w:rFonts w:ascii="Times New Roman" w:hAnsi="Times New Roman" w:cs="Times New Roman"/>
          <w:sz w:val="24"/>
          <w:szCs w:val="24"/>
        </w:rPr>
        <w:tab/>
        <w:t xml:space="preserve"> мүмкіндік жасайтын он бір сипаттамасын бөліп қарауға болады: мәселе, тақырып, көкейкестілігі, зерттеу нысаны, оның пәні, мақсаты, міндеттері, болжамы және қорғауға ұсынылатын қағидалары, жаңалығы, ғылым үшін маңызы, тәжірибе үшін маңызы.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Мәселені қою дегеніміз -бұрын оқып-үйренілмегеннің ішінен нені жөндеу керек деген сұраққа жауап беру деген сөз. Ғылыми мәселені міндеттен ажырату керек. Мәселеде ғылыми білімдегі ақаулар көрініс табады. Зерттеу тақырыбын құрастыра отырып, келешекте айналысатынымыз қалай аталады? Тақырыпта ескі білімнен жаңа білімге қарай ұмтылыс болуы керек, яғни сұраққа жауап іздейміз, теорияда бір кең ұғымдармен және мәселелермен сәйкестендірілуі тиіс.</w:t>
      </w:r>
      <w:r w:rsidR="00E97406">
        <w:rPr>
          <w:rFonts w:ascii="Times New Roman" w:hAnsi="Times New Roman" w:cs="Times New Roman"/>
          <w:sz w:val="24"/>
          <w:szCs w:val="24"/>
          <w:lang w:val="kk-KZ"/>
        </w:rPr>
        <w:t xml:space="preserve"> </w:t>
      </w:r>
      <w:r w:rsidRPr="002B048A">
        <w:rPr>
          <w:rFonts w:ascii="Times New Roman" w:hAnsi="Times New Roman" w:cs="Times New Roman"/>
          <w:sz w:val="24"/>
          <w:szCs w:val="24"/>
        </w:rPr>
        <w:t>Міне осыған қол жеткізу қажет.</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Зерттеудің көкейкестілігін негіздеу, яғни  бұл мәселені осы кезде неге зерттеу керек екендігін түсіндіру. Практикалық және ғылыми көкей кестілікті зерттеу керек. Зерттеуді бұлар сәйкестегенде ғана бастаудың мәні болады. Қазіргі ғылымда шешілген, бірақ белгілі себептермен ғылымда алынған еңбектер практикаға жетпей қалуы ықтимал. Бүгінде бар ғылыми еңбектерге тағы ұқсас тағы біреуін жазудың қажеті жоқ. Қайта зерттелген мәселеге қайта күшті жұмылдырудың орнына мәселенің ғылыми шешімін практикалық қолдануға жеткізу дұрыс болып табылады.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объектісін (нысанасын) анықтау дегеніміз - зерттеудің нені қарастырып жатқанын білу, анықтау. Болжам мен қорғалатын қағидалар зерттеушінің объектіде анық көрінбейтін, басқалар байқамағанды көргені туралы түсінікті ашып көрсетеді. Болжам - фактілер негізінде объектінің бар екендігі, құбылыстардың байланыстары мен себептері туралы тұжырым жасалатын алдын ала болжау. Бұл ретте тұжырым толық дәлелденген деп есептеуге болмайды. Болжам шынайы емес, ықтимал білім. Оның шынайылығы мен шынайы еместігі әлі анықталмаған. Болжамның шынайылығы немесе шынайы емес екендігін анықтау - таным үрдісі.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Әдіснамалық мәдениетті қалыптастыру мәселесіне қатысты қорғалатын қағидалардың біреуі мынадай: "Болашақ мұғалімнің әдіснамалық мәдениетін қалыптастыру үшін қажетті және жеткілікті жағдайлар мыналар болып табылады: студенттердің кәсіптік әрекеттің шығармашылық сипатын сезінуі; педагогика ғылымын практикалық әрекетті жетілдіру үшін пайдалануға ұмтылысы мен іскерлігін қалыптастыру; әдіснамалық білімдерді студенттерге ұсынылған педагогика курсына енгізу; проблемалық оқытуды ұйымдастыру". Бұл мысалда қажетті және жеткілікті жағдайлардың сипаттамасы маңызды. Дәлелденетін қағидаларда ол жағдайлармен келіспеушілікті алдын ала көру мен бұл тезистің қажеттілігін дәлелдеп қорғау қажет. Кейбіреулер  келтірілген шарттарды жеткіліксіз және бұл тізімді толықтыру керек деп айтуы мүмкін. Бұған, керісінше, енді біреулер келтірілген шарттардың біреуінің қажет екендігін жоққа шығаруы мүмкін,  мысалы, проблемалық оқытуды көрсетілген мақсатымен ұйымдастыру және т. б.</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Типтік қате –  болжамның ғылыми болжам ретінде дәлелдеуді қажет етпейтіндей түрде құрылуы. Егер көп және жақсы жұмыс жасаса, нәтижелері жақсы болады, егер "дәстүрлі жұмыс жасаса, нәтижелері нашар болады"деген ақиқатты қорғап және дәлелдеудің керегі жоқ.</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Өз жұмысының қорытындыларын шығара отырып, зерттеуші алынған нәтижелерінің жаңалығы туралы айтуға мүмкіндігіне ие болады да ол, басқалар жасалмағанның ішінен не жасалынғанын, қандай нәтижелер алғаш рет алынғанын көрсетеді. Оның үстіне, зерттеу нәтижелерінің жаңалығы мен,  олардың ғылымдағы маңызы арасында мәнді айырмашылық бар. Нәтижелерінің жаңалығын сипаттай отырып, зерттеуші өзі қойған міндеттер шеңберінде қалады, оларды шешу барысында, қандай жаңа білім алғанын көрсетеді. Алынған жаңа білімнің маңыздылығы болашақтағы  жүргізілетін ғылыми жұмысқа қатысына байланысты анықталады.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Дегенмен, кейде зерттеудің жаңалығы мен маңыздылығын ажырата алмай, олардың сипаттамасын бір айдармен береді, екеуі бір нәрсе деп есептейді. Бұл дұрыс емес. Зерттеудің ғылыми маңыздылығын ажырату оны бағалауда үшін шешуші мағынаға ие болады. Біздің жұмысымыз ғылым үшін маңызы жоқ деп есептетейік. Онда оны ғылыми жұмыс деп атауға болмайды. Бұл айырмашылықты мұғалім міндетті түрде есіне сақтауы керек. Кейде оған жаңа тәсіл немесе бір жаңа нәрсені білімдік үдеріске енгізсе, ол өте мәнді болып көрінуі мүмкін. Бұл олай емес. Кез келген жаңалық - ең жақсы балама емес. Бұл жаңаның ғылым мен практика үшін жағымды маңызын арнайы дәлелдеу қажет. Жүргізілген ғылыми жұмыстың практика үшін маңыздылығы туралы ойластыра отырып, зерттеуші мына сұраққа жауап береді: "Практикалақ педагогикалық әрекеттің қандай нақты кемшіліктерін зерттеуде алынған нәтижелер арқылы жөндеуге болады?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Диссертация мәтінімен жұмыс істеу зерттеудің ғылыми аппаратын сипаттайтын ізденістің негіздемесін дайындаудан  басталады. Бұл аппарат қысқа, ғылыми негізделген көзқарасты білдіреді. Негіздеме болашақ зерртеу жұмысының траекториясын жасақтап, негізгі бағыттарын айқындауға, зерттеу жұмысының толық сұлбасын көруді қамтамасыз етуге және авторлық рефлексия жасауға көмектеседі. Жақсы жасалған негіздеме болашақта "Кіріспеге" айналып, ізденушінің жұмысына пікір берушілердің (оппоненттер, рецензенттер, эксперттер) жағымды ой-пікірлерін және дайындық деңгейіне оң көзқарастарын қалыптастыруға ықпал етеді.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Негіздемеде зерттеушінің көзқарасы негізінен төмендегіше ретпен ашылады: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Зерттеудің көкейкестілігі;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Ғылым мен практиканың талабы мен мәселенің қазіргі жағдайының арасындағы қарама-қайшылық;</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проблемасы;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Тақырыптың аталуы;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Зерттеудің мақсаты;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Зерттеудің нысаны;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пәні;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Зерттеудің болжамы;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міндеттері;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Зерттеудің жетекші идесы;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Зерттеудің әдіснамалық және теориялық негіздері;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әдістері;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базасы;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кезеңдері;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Зерттеудің жаңалығы;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Зерттеудің теориялық мәні;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Зерттеудің практикалық мәні;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нәтижелерінің  анықтығы және негізділігі;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Қорғауға ұсынылатын мәселелер;</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нәтижесін апробациядан өткізу және енгізу;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Диссертацияның құрылымы.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 Негіздеме жазу зерттеушінің алғашқы үлкен интеллектуалдық жұмысының нәтижесі болып табылады. Бәрінен бұрын зерттеу аймағын таңдау негізделеді, яғни көптеген маңызды шешімдерді қажет ететін мәселелері жинақталып қалған болмыстың аясы (біздің жағдайымызда - дидактикалық). Зерттеу нысанын таңдау көкейкестілік, шешілмеген мәселелердің болуы, ғылыми ізденістегі жаңалықтар мен келешек дамуы сияқты көрсеткіштер негізінде айқындалады. Субъективтік факторлардың қатысының да  мәні аз емес: базалық білімінің болуы, өмірлік тәжірибесі, ғылымға икемділік, зерттеуге қызығушылық, оның практикалық жұмысына байланысты бағыттардың зерттеуге сұранып тұруы, белгілі бір тақырыпқа бағдарланған ғылыми ортада жұмыс істеуі және т.б.</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Белгілі әдіснамашы В.В.Краевский зерттеу тақырыбының көкейкестілігін  негіздеудің өзіндік логикалық тізбегін ұсынады (жоғарыда 1-суретте). Сөйтіп, зерттеу тақырыбының көкейкестілігінің құрылымы өзектендірудің мынадай қадамдарынан көрінеді: зерттеу нысанының пайда болуы объективті дүниенің жүйесі  ретінде; зерттеу проблемасының көрінуі; сәйкессіздіктің, қарама-қайшылықтың, проблеманың байқалуы; зерттеу тақырыбының нақтылануы; зерттеу көкейкестілігінің айқындалуы.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E97406">
        <w:rPr>
          <w:rFonts w:ascii="Times New Roman" w:hAnsi="Times New Roman" w:cs="Times New Roman"/>
          <w:b/>
          <w:sz w:val="24"/>
          <w:szCs w:val="24"/>
        </w:rPr>
        <w:t>Қорытындыда айтарымыз</w:t>
      </w:r>
      <w:r w:rsidRPr="002B048A">
        <w:rPr>
          <w:rFonts w:ascii="Times New Roman" w:hAnsi="Times New Roman" w:cs="Times New Roman"/>
          <w:sz w:val="24"/>
          <w:szCs w:val="24"/>
        </w:rPr>
        <w:t>, барлық әдіснамалық сипаттамалар бір-бірімен байланысты, бірін-бірі толықтырады және түзетеді. Мәселе зерттеу тақырыбында ғылымда жеткен жетістіктерден алға жылжу қозғалысы түрінде көрініс табады, ескі мен жаңаның қақтығысын көрсетеді. Өз кезегінде, алға қойылған мәселелер мен тақырыптарды құрастыру зерттеудің көкейкестігін анықтау мен негіздеуге сүйенеді. Зерттеу объектісі зерделеуге қажетті саланы, ал пәні - зерделеу қырын көрсетеді. Сонымен тізілген сипаттамалардың барлық элементтері біріне - бірі сәйкес, бірін-бірі толықтыратын жүйені құрайды. Осы келісулердің дәрежесіне қарай зерттеу сапасын бағалауға болады. Жалпы танымдық ой ғылыми жұмыстың типіне бағынышты емес. Студенттің дипломдық жұмысы және магистрлік диссертация, әрине, көлемі, зерттеудің объектілік саласы, іргелілігі, талдау тереңдігіне және т. б. байланысты ажыратылады да, бірақ барлық өлшемдер мен ғылымның сипаты және танымның жалпы қисыны бойынша ұқсас болады. Бұл ретте әдіснамалық сипаттамалар жүйесі оның сапасының жалпылама көрсеткіші болып табылады.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p>
    <w:p w:rsidR="002B048A" w:rsidRPr="00E97406" w:rsidRDefault="002B048A" w:rsidP="00B2175B">
      <w:pPr>
        <w:spacing w:after="0" w:line="240" w:lineRule="auto"/>
        <w:ind w:left="-567" w:firstLine="141"/>
        <w:jc w:val="center"/>
        <w:rPr>
          <w:rFonts w:ascii="Times New Roman" w:hAnsi="Times New Roman" w:cs="Times New Roman"/>
          <w:b/>
          <w:sz w:val="24"/>
          <w:szCs w:val="24"/>
        </w:rPr>
      </w:pPr>
      <w:r w:rsidRPr="00E97406">
        <w:rPr>
          <w:rFonts w:ascii="Times New Roman" w:hAnsi="Times New Roman" w:cs="Times New Roman"/>
          <w:b/>
          <w:sz w:val="24"/>
          <w:szCs w:val="24"/>
        </w:rPr>
        <w:t>Сұрақтар мен тапсырмалар</w:t>
      </w:r>
    </w:p>
    <w:p w:rsidR="002B048A" w:rsidRPr="00E97406" w:rsidRDefault="00E97406" w:rsidP="00B2175B">
      <w:pPr>
        <w:spacing w:after="0" w:line="240" w:lineRule="auto"/>
        <w:ind w:left="-567" w:firstLine="141"/>
        <w:jc w:val="both"/>
        <w:rPr>
          <w:rFonts w:ascii="Times New Roman" w:hAnsi="Times New Roman" w:cs="Times New Roman"/>
        </w:rPr>
      </w:pPr>
      <w:r>
        <w:rPr>
          <w:rFonts w:ascii="Times New Roman" w:hAnsi="Times New Roman" w:cs="Times New Roman"/>
          <w:sz w:val="24"/>
          <w:szCs w:val="24"/>
          <w:lang w:val="kk-KZ"/>
        </w:rPr>
        <w:t xml:space="preserve">1. </w:t>
      </w:r>
      <w:r w:rsidR="002B048A" w:rsidRPr="002B048A">
        <w:rPr>
          <w:rFonts w:ascii="Times New Roman" w:hAnsi="Times New Roman" w:cs="Times New Roman"/>
          <w:sz w:val="24"/>
          <w:szCs w:val="24"/>
        </w:rPr>
        <w:t>«</w:t>
      </w:r>
      <w:r w:rsidR="002B048A" w:rsidRPr="00E97406">
        <w:rPr>
          <w:rFonts w:ascii="Times New Roman" w:hAnsi="Times New Roman" w:cs="Times New Roman"/>
        </w:rPr>
        <w:t>Педагогикалық зерттеудің мәселесі және оның типологиясы»  тақырыбында кесте құрастырыңыз.</w:t>
      </w:r>
    </w:p>
    <w:p w:rsidR="002B048A" w:rsidRPr="00E97406" w:rsidRDefault="00E97406" w:rsidP="00B2175B">
      <w:pPr>
        <w:spacing w:after="0" w:line="240" w:lineRule="auto"/>
        <w:ind w:left="-567" w:firstLine="141"/>
        <w:jc w:val="both"/>
        <w:rPr>
          <w:rFonts w:ascii="Times New Roman" w:hAnsi="Times New Roman" w:cs="Times New Roman"/>
        </w:rPr>
      </w:pPr>
      <w:r w:rsidRPr="00E97406">
        <w:rPr>
          <w:rFonts w:ascii="Times New Roman" w:hAnsi="Times New Roman" w:cs="Times New Roman"/>
          <w:lang w:val="kk-KZ"/>
        </w:rPr>
        <w:t xml:space="preserve">2. </w:t>
      </w:r>
      <w:r w:rsidR="002B048A" w:rsidRPr="00E97406">
        <w:rPr>
          <w:rFonts w:ascii="Times New Roman" w:hAnsi="Times New Roman" w:cs="Times New Roman"/>
        </w:rPr>
        <w:t>Мына тақырыптардағы зерттеулердің қарама-қайшылықтарының құрастырылу қисынын түсіндіріңіз:</w:t>
      </w:r>
    </w:p>
    <w:p w:rsidR="002B048A" w:rsidRPr="00E97406" w:rsidRDefault="00E97406" w:rsidP="00B2175B">
      <w:pPr>
        <w:spacing w:after="0" w:line="240" w:lineRule="auto"/>
        <w:ind w:left="-567" w:firstLine="141"/>
        <w:jc w:val="both"/>
        <w:rPr>
          <w:rFonts w:ascii="Times New Roman" w:hAnsi="Times New Roman" w:cs="Times New Roman"/>
        </w:rPr>
      </w:pPr>
      <w:r w:rsidRPr="00E97406">
        <w:rPr>
          <w:rFonts w:ascii="Times New Roman" w:hAnsi="Times New Roman" w:cs="Times New Roman"/>
          <w:lang w:val="kk-KZ"/>
        </w:rPr>
        <w:t xml:space="preserve">- </w:t>
      </w:r>
      <w:r w:rsidR="002B048A" w:rsidRPr="00E97406">
        <w:rPr>
          <w:rFonts w:ascii="Times New Roman" w:hAnsi="Times New Roman" w:cs="Times New Roman"/>
        </w:rPr>
        <w:t>«Жоғары оқу орнында болашақ жаратылыстану пәндері мұғалімін даярлаудың теориясы мен практикасы»  (С.С.  Маусымбаев);</w:t>
      </w:r>
    </w:p>
    <w:p w:rsidR="002B048A" w:rsidRPr="00E97406" w:rsidRDefault="00E97406" w:rsidP="00B2175B">
      <w:pPr>
        <w:spacing w:after="0" w:line="240" w:lineRule="auto"/>
        <w:ind w:left="-567" w:firstLine="141"/>
        <w:jc w:val="both"/>
        <w:rPr>
          <w:rFonts w:ascii="Times New Roman" w:hAnsi="Times New Roman" w:cs="Times New Roman"/>
        </w:rPr>
      </w:pPr>
      <w:r w:rsidRPr="00E97406">
        <w:rPr>
          <w:rFonts w:ascii="Times New Roman" w:hAnsi="Times New Roman" w:cs="Times New Roman"/>
          <w:lang w:val="kk-KZ"/>
        </w:rPr>
        <w:t xml:space="preserve">- </w:t>
      </w:r>
      <w:r w:rsidR="002B048A" w:rsidRPr="00E97406">
        <w:rPr>
          <w:rFonts w:ascii="Times New Roman" w:hAnsi="Times New Roman" w:cs="Times New Roman"/>
        </w:rPr>
        <w:t>«Болашақ мұғалімнің деонтеологиялық даярлығын қалыптастыру» (Қ.М. Кертаева);</w:t>
      </w:r>
    </w:p>
    <w:p w:rsidR="002B048A" w:rsidRPr="00E97406" w:rsidRDefault="00E97406" w:rsidP="00B2175B">
      <w:pPr>
        <w:spacing w:after="0" w:line="240" w:lineRule="auto"/>
        <w:ind w:left="-567" w:firstLine="141"/>
        <w:jc w:val="both"/>
        <w:rPr>
          <w:rFonts w:ascii="Times New Roman" w:hAnsi="Times New Roman" w:cs="Times New Roman"/>
        </w:rPr>
      </w:pPr>
      <w:r w:rsidRPr="00E97406">
        <w:rPr>
          <w:rFonts w:ascii="Times New Roman" w:hAnsi="Times New Roman" w:cs="Times New Roman"/>
          <w:lang w:val="kk-KZ"/>
        </w:rPr>
        <w:t xml:space="preserve">- </w:t>
      </w:r>
      <w:r w:rsidR="002B048A" w:rsidRPr="00E97406">
        <w:rPr>
          <w:rFonts w:ascii="Times New Roman" w:hAnsi="Times New Roman" w:cs="Times New Roman"/>
        </w:rPr>
        <w:t>«Қазақстан Республикасының классикалық университтерінде студенттердің ғылыми-зерттеу жұмысының үздіксіз жүйесінің дамуы» (Ә.М. Құдайбергенова);</w:t>
      </w:r>
    </w:p>
    <w:p w:rsidR="002B048A" w:rsidRPr="00E97406" w:rsidRDefault="002B048A" w:rsidP="00B2175B">
      <w:pPr>
        <w:spacing w:after="0" w:line="240" w:lineRule="auto"/>
        <w:ind w:left="-567" w:firstLine="141"/>
        <w:jc w:val="both"/>
        <w:rPr>
          <w:rFonts w:ascii="Times New Roman" w:hAnsi="Times New Roman" w:cs="Times New Roman"/>
        </w:rPr>
      </w:pPr>
      <w:r w:rsidRPr="00E97406">
        <w:rPr>
          <w:rFonts w:ascii="Times New Roman" w:hAnsi="Times New Roman" w:cs="Times New Roman"/>
        </w:rPr>
        <w:t>М.Т. Громкованың дәлелденуінше, а) «зерттеудің көкейкестілігінің мазмұнында зерттелетін жүйедегі сәйкессіздіктерді анықтау және б) сәйкессіздіктердің дәрежесін көрсету (қайшылық, мәселе, қақтығыс, даудамай, апат) кіреді» деген пікірін қолдайсыз ба? Жауабыңызды негіздеңіз.</w:t>
      </w:r>
    </w:p>
    <w:p w:rsidR="002B048A" w:rsidRPr="00E97406" w:rsidRDefault="002B048A" w:rsidP="00B2175B">
      <w:pPr>
        <w:spacing w:after="0" w:line="240" w:lineRule="auto"/>
        <w:ind w:left="-567" w:firstLine="141"/>
        <w:jc w:val="both"/>
        <w:rPr>
          <w:rFonts w:ascii="Times New Roman" w:hAnsi="Times New Roman" w:cs="Times New Roman"/>
        </w:rPr>
      </w:pPr>
      <w:r w:rsidRPr="00E97406">
        <w:rPr>
          <w:rFonts w:ascii="Times New Roman" w:hAnsi="Times New Roman" w:cs="Times New Roman"/>
        </w:rPr>
        <w:t>Мәселе және мәселелік жағдаят дегеніміз не?</w:t>
      </w:r>
    </w:p>
    <w:p w:rsidR="002B048A" w:rsidRPr="00E97406" w:rsidRDefault="002B048A" w:rsidP="00B2175B">
      <w:pPr>
        <w:spacing w:after="0" w:line="240" w:lineRule="auto"/>
        <w:ind w:left="-567" w:firstLine="141"/>
        <w:jc w:val="both"/>
        <w:rPr>
          <w:rFonts w:ascii="Times New Roman" w:hAnsi="Times New Roman" w:cs="Times New Roman"/>
        </w:rPr>
      </w:pPr>
      <w:r w:rsidRPr="00E97406">
        <w:rPr>
          <w:rFonts w:ascii="Times New Roman" w:hAnsi="Times New Roman" w:cs="Times New Roman"/>
        </w:rPr>
        <w:t>Нақты мәселе қандай өлшемдермен бағаланады?</w:t>
      </w:r>
    </w:p>
    <w:p w:rsidR="002B048A" w:rsidRPr="00E97406" w:rsidRDefault="002B048A" w:rsidP="00B2175B">
      <w:pPr>
        <w:spacing w:after="0" w:line="240" w:lineRule="auto"/>
        <w:ind w:left="-567" w:firstLine="141"/>
        <w:jc w:val="both"/>
        <w:rPr>
          <w:rFonts w:ascii="Times New Roman" w:hAnsi="Times New Roman" w:cs="Times New Roman"/>
        </w:rPr>
      </w:pPr>
      <w:r w:rsidRPr="00E97406">
        <w:rPr>
          <w:rFonts w:ascii="Times New Roman" w:hAnsi="Times New Roman" w:cs="Times New Roman"/>
        </w:rPr>
        <w:t>Мына матрицаның көмегімен Өз зерттеуіңіздің тақырыбының таңдалуының дұрыстығын тексеріңіз:</w:t>
      </w:r>
    </w:p>
    <w:p w:rsidR="002B048A" w:rsidRPr="00E97406" w:rsidRDefault="00E97406" w:rsidP="00B2175B">
      <w:pPr>
        <w:spacing w:after="0" w:line="240" w:lineRule="auto"/>
        <w:ind w:left="-567" w:firstLine="141"/>
        <w:jc w:val="both"/>
        <w:rPr>
          <w:rFonts w:ascii="Times New Roman" w:hAnsi="Times New Roman" w:cs="Times New Roman"/>
        </w:rPr>
      </w:pPr>
      <w:r w:rsidRPr="00E97406">
        <w:rPr>
          <w:rFonts w:ascii="Times New Roman" w:hAnsi="Times New Roman" w:cs="Times New Roman"/>
          <w:lang w:val="kk-KZ"/>
        </w:rPr>
        <w:t xml:space="preserve">- </w:t>
      </w:r>
      <w:r w:rsidR="002B048A" w:rsidRPr="00E97406">
        <w:rPr>
          <w:rFonts w:ascii="Times New Roman" w:hAnsi="Times New Roman" w:cs="Times New Roman"/>
        </w:rPr>
        <w:t>тақырыптың ғылыми бағытқа сәйкестілігі;</w:t>
      </w:r>
    </w:p>
    <w:p w:rsidR="002B048A" w:rsidRPr="00E97406" w:rsidRDefault="00E97406" w:rsidP="00B2175B">
      <w:pPr>
        <w:spacing w:after="0" w:line="240" w:lineRule="auto"/>
        <w:ind w:left="-567" w:firstLine="141"/>
        <w:jc w:val="both"/>
        <w:rPr>
          <w:rFonts w:ascii="Times New Roman" w:hAnsi="Times New Roman" w:cs="Times New Roman"/>
        </w:rPr>
      </w:pPr>
      <w:r w:rsidRPr="00E97406">
        <w:rPr>
          <w:rFonts w:ascii="Times New Roman" w:hAnsi="Times New Roman" w:cs="Times New Roman"/>
          <w:lang w:val="kk-KZ"/>
        </w:rPr>
        <w:t>-</w:t>
      </w:r>
      <w:r w:rsidR="002B048A" w:rsidRPr="00E97406">
        <w:rPr>
          <w:rFonts w:ascii="Times New Roman" w:hAnsi="Times New Roman" w:cs="Times New Roman"/>
        </w:rPr>
        <w:t>тақырыптың әлеуметтік сұранясты жүзеге асыруға бағыттылығы, яғни өзектілігі;</w:t>
      </w:r>
    </w:p>
    <w:p w:rsidR="002B048A" w:rsidRPr="00E97406" w:rsidRDefault="00E97406" w:rsidP="00B2175B">
      <w:pPr>
        <w:spacing w:after="0" w:line="240" w:lineRule="auto"/>
        <w:ind w:left="-567" w:firstLine="141"/>
        <w:jc w:val="both"/>
        <w:rPr>
          <w:rFonts w:ascii="Times New Roman" w:hAnsi="Times New Roman" w:cs="Times New Roman"/>
        </w:rPr>
      </w:pPr>
      <w:r w:rsidRPr="00E97406">
        <w:rPr>
          <w:rFonts w:ascii="Times New Roman" w:hAnsi="Times New Roman" w:cs="Times New Roman"/>
          <w:lang w:val="kk-KZ"/>
        </w:rPr>
        <w:t>-</w:t>
      </w:r>
      <w:r w:rsidR="002B048A" w:rsidRPr="00E97406">
        <w:rPr>
          <w:rFonts w:ascii="Times New Roman" w:hAnsi="Times New Roman" w:cs="Times New Roman"/>
        </w:rPr>
        <w:t>тақырыптығ құрылымында мәселенің орын алуы;</w:t>
      </w:r>
    </w:p>
    <w:p w:rsidR="002B048A" w:rsidRPr="00E97406" w:rsidRDefault="00E97406" w:rsidP="00B2175B">
      <w:pPr>
        <w:spacing w:after="0" w:line="240" w:lineRule="auto"/>
        <w:ind w:left="-567" w:firstLine="141"/>
        <w:jc w:val="both"/>
        <w:rPr>
          <w:rFonts w:ascii="Times New Roman" w:hAnsi="Times New Roman" w:cs="Times New Roman"/>
        </w:rPr>
      </w:pPr>
      <w:r w:rsidRPr="00E97406">
        <w:rPr>
          <w:rFonts w:ascii="Times New Roman" w:hAnsi="Times New Roman" w:cs="Times New Roman"/>
          <w:lang w:val="kk-KZ"/>
        </w:rPr>
        <w:t>-</w:t>
      </w:r>
      <w:r w:rsidR="002B048A" w:rsidRPr="00E97406">
        <w:rPr>
          <w:rFonts w:ascii="Times New Roman" w:hAnsi="Times New Roman" w:cs="Times New Roman"/>
        </w:rPr>
        <w:t>тақырыпта зерттеу нысаны мен пәнінің анықтығы;</w:t>
      </w:r>
    </w:p>
    <w:p w:rsidR="002B048A" w:rsidRPr="00E97406" w:rsidRDefault="00E97406" w:rsidP="00B2175B">
      <w:pPr>
        <w:spacing w:after="0" w:line="240" w:lineRule="auto"/>
        <w:ind w:left="-567" w:firstLine="141"/>
        <w:jc w:val="both"/>
        <w:rPr>
          <w:rFonts w:ascii="Times New Roman" w:hAnsi="Times New Roman" w:cs="Times New Roman"/>
        </w:rPr>
      </w:pPr>
      <w:r w:rsidRPr="00E97406">
        <w:rPr>
          <w:rFonts w:ascii="Times New Roman" w:hAnsi="Times New Roman" w:cs="Times New Roman"/>
          <w:lang w:val="kk-KZ"/>
        </w:rPr>
        <w:t>-</w:t>
      </w:r>
      <w:r w:rsidR="002B048A" w:rsidRPr="00E97406">
        <w:rPr>
          <w:rFonts w:ascii="Times New Roman" w:hAnsi="Times New Roman" w:cs="Times New Roman"/>
        </w:rPr>
        <w:t>тақырыптың түпкі нәтижеге мақсатты бағытталуы.</w:t>
      </w:r>
    </w:p>
    <w:p w:rsidR="002B048A" w:rsidRPr="00E97406" w:rsidRDefault="002B048A" w:rsidP="00B2175B">
      <w:pPr>
        <w:spacing w:after="0" w:line="240" w:lineRule="auto"/>
        <w:ind w:left="-567" w:firstLine="141"/>
        <w:jc w:val="both"/>
        <w:rPr>
          <w:rFonts w:ascii="Times New Roman" w:hAnsi="Times New Roman" w:cs="Times New Roman"/>
        </w:rPr>
      </w:pPr>
    </w:p>
    <w:p w:rsidR="002B048A" w:rsidRPr="002B048A" w:rsidRDefault="00071527"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b/>
          <w:sz w:val="24"/>
          <w:szCs w:val="24"/>
          <w:lang w:val="kk-KZ"/>
        </w:rPr>
        <w:t xml:space="preserve">4.2. </w:t>
      </w:r>
      <w:r w:rsidR="002B048A" w:rsidRPr="00E97406">
        <w:rPr>
          <w:rFonts w:ascii="Times New Roman" w:hAnsi="Times New Roman" w:cs="Times New Roman"/>
          <w:b/>
          <w:sz w:val="24"/>
          <w:szCs w:val="24"/>
        </w:rPr>
        <w:t>Ғылыми-педагогикалық зерттеудің нысаны мен пәні</w:t>
      </w:r>
      <w:r w:rsidR="00E97406">
        <w:rPr>
          <w:rFonts w:ascii="Times New Roman" w:hAnsi="Times New Roman" w:cs="Times New Roman"/>
          <w:b/>
          <w:sz w:val="24"/>
          <w:szCs w:val="24"/>
          <w:lang w:val="kk-KZ"/>
        </w:rPr>
        <w:t xml:space="preserve">. </w:t>
      </w:r>
      <w:r w:rsidR="002B048A" w:rsidRPr="002B048A">
        <w:rPr>
          <w:rFonts w:ascii="Times New Roman" w:hAnsi="Times New Roman" w:cs="Times New Roman"/>
          <w:sz w:val="24"/>
          <w:szCs w:val="24"/>
        </w:rPr>
        <w:t>Ғылыми аппарат құрылымына дидактикалық зерттеудің сипаттамасы ретінде оның нысаны мен пәні енеді.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нысаны – адамның әлеуметтік субъект ретіндегі объективті және теориялық әрекетінің бөлігі. Зерттеу пәні анық бір мақсатпен белгілі жағдайдағы зерттеу үдерісінде нысанның адамға қатысты жанама қасиеттерінің жиынтығы мен нысанның байланысын зерттеудің элементі болып табылады. Соңғы нәтижеге жету жолдары зерттеудің негізгі пәніне жататын нақты пайда күтілетін, жорамалдап айтылған нұсқаулардан тұрады.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Тақырып нақтыланып құрылымданған соң, зерттеу нысанын таңдау кезегі келеді. Нысанға педагогикалық үдеріс, педагогикалық болмыстың бір саласы немесе қайшылықтарымен көрінген қандай да педагогикалық қатынас алынуы мүмкін. Танымдық үдеріс баспалдағының бірі – нысанды белгілеу. Зерттеу пәні – нысан бөлшегі, бір тарапты, яғни бұл түбегейлі зерттеуді қажет еткен нысанның теориялық не практикалық тұрғыдан өте маңызды сапа–қасиеттері, қырлары мен сырлары.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нысаны – адамның әлеуметтік субъект ретіндегі объективті және теориялық қызметінің бөлігі. Зерттеу пәні анық бір мақсатпен белгілі жағдайдағы зерттеу үдерісінде нысанның адамға қатысты жанама қасиеттерінің жиынтығы мен нысанның байланысын зерттеу нысанының элементі болып табылады. Соңғы нәтижеге жету жолдары зерттеудің негізгі пәніне жататын нақты пайда күтілетін, жорамалдап айтылған нұсқаулардан тұрады.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Педагогикалық зерттеуді ұйымдастыру мен жүргізудің маңызды шарты – оның нысаны мен пәнін белгілеп алу, өйткені бұл оның өмірде жасалуының көрсеткіші, зерттеушінің нысанның мәнін терең зерттеуі мен зерттеу үдерісінде алға жылжуының деңгейі. Көбінесе ізденушілер зерттеу нысанын оның базасымен немесе барлық элементі бұл жұмыста зерттеуді қажет етпейтін айтарлықтай кең саламен ауыстырып алып жатады.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Көптеген ғалымдардың пікірінше (В.В.Краевский, С.Я.Виленский), зерттеудің нысаны мен пәнін тұжырымдау, ғылыми аппараты мен логикасы  белгілі бір жүйеге сәйкес іске асырылады. Зерттеудің нысанын айқындау ғылымға педагогикалық шындықтың түрлілігін ескеруге, нақты соңғы нәтижеге бағытталуға, нысанның негізгі қырларын бөліп алуға, бірден дұрыс бағыт алуға көмектеседі. Бұл - зерттеудегі өте маңызды қадам, өйткені күш-қуатты үнемдеуге, өз ғылыми-зерттеу қызметінің өзекті сәттеріне ой-өрісін шоғырландыруға мүмкіндік туады. Сонда нысан зерттеуге қажетті ақпаратты іздеу көзі, ғылыми ізденіс өрісі ретінде қызмет атқарады.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нысаны – іздену аймағы. Мұндай объектілерге педагогикалық жүйе, құбылыс, үдеріс (тәрбиелеу, білім беру, даму, жеке тұлғаны қалыптастыру, ұжым) жатады. Зерттеу пәні – зерттеліп отырған құбылыстың таралу үдерісі, элементі, байланысы, қатынастардың жиынтығы. Нысан мен пәнді анықтауда педагогикалық-психологиялық зерттеулерде қиындықтар жиі туады. Зерттеу объектісін анықтау дегеніміз – зерттеуде ненің қарастырылып жатқанын білу. Дегенмен, объекті туралы жаңа білімді барлық қырлары және көріністері тұрғысынан алу мүмкін емес, сондықтан, зерттеудің пәнін анықтау қажет, яғни объектінің қалай қарастырылып, ондағы қандай қатынастардың болатынын оның қандай қасиеттер, қырлар, қызметтерді ашып көрсететінін белгілеу болып есептеледі.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Пән – нысаннан кесіп алынған бөлік емес, ол қарастырудың тәсілі немесе аспектісі, мысалы, «оқулық», «ғылыми негіздеме», «тұлғалық тәжірибе қалыптастыру» және т. б. Нысанды барлығы иемденеді, ал пән зерттеушінің жеке иелігінде, оның нысанды өзіндік көре білуі маңызды. Ол мақсатты түрде зерттеу пәнін қарастырады, объектінің жаңа білім алуға қажетті бөлігін бөліп қарастырады. Зерттеушінің, оның балаларының, немерелері мен шөберелерінің бүкіл өмірі, мысалы, мектеп оқулығы туралы жаңа білім алуға жетпеген болар еді. Өйткені оқулық туралы толық жаңа білім, яғни оқулықтың мүмкін болатын қызметтері оның әдістемелік, дидактикалық, тәрбиелік, эстетикалық, психологиялық, полиграфиялық, экономикалық, гигиеналық, және т. б. барлық қырларынан қарастырылуы мүмкін емес. Тағы бұны барлық пәндерге және оқудың барлық жолдарына қатысты қарастыру қажет. Мұндай жұмысқа бір адамның күші жетпейді. Тіпті оған үлкен ғылыми ұжым да үлгермейді, себебі ол шексіз. Пәнді анықтай отырып, біз соңғы нәтижеге (осы кезеңдегі) жетуге мүмкіндік аламыз.</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Осындай жұмыстың бірінде мектеп оқулығы студенттер білімін жүйелеу құралы, екінші бір жұмыста студенттерінің ақыл-ойының даму құралы есебінде қарастырылады. Сонымен, кез келген оқулық туралы барлық білімдер пәннің айналасына топтастырылады, нысанды пәнде көрсетілген қырынан ғана қарастырады. Зерттеу пәнін жазып көрсету – нысанның ғылымдағы бар сипаттамасы мен міндеттерді есепке алудың нәтижесі ретінде көрініс табады.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Зерттеудің нысаны мен пәнін анықтаудағы келесі қадам – оның ғылыми аппаратының кез келген құрамдас бөлігін түсіну арқылы алынатын ғылыми білімге қатынасын айқындау, мұнда пән жаңа білім алынуға тиісті зерттеу нысанының аспектісін көрсететінін естен шығармау керек. Зерттеу нысаны мен пәнін әдіснамалық рефлексия тұрғысынан қарайтын болсақ, зерттеу нысанын айқындай отырып, не қарастырылады? деген сұраққа жауап беру қажет. Ал пән қарастырылатын аспектіні білдіреді, нысанның қалай зерттелетіні, оның қандай қасиеттері, қызметі мен қандай қатынастары зерделенетіні туралы түсінік береді. Пәннің дәл анықтамасы ізденушіге нысан туралы барлық жаңалықты қамтуға мүмкіндік береді.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Ғалымдардың пайымдауынша, зерттеу пәнінің анықтамасы ғылымда бар нысанның эмпирикалық сипаттамасы, басқа да зерттеу сипаттамалары туралы барлық мүмкіндіктерді, міндеттерді ескерудің нәтижесі деген сөз. Мысалы, оқыту барысында оқу материалын өзгерту нысанның пәні: мектеп оқулығының мазмұнын құрайтын оқу материалын дидактикалық тиімділік тұрғысынан өзгерту тұғырлары. Нысан бұл жерде: оқу материалын түгелдей өзгерту емес, өзгерту тұғырымен шектеледі; кез келген оқу материалын емес, оқулықтың мазмұнының құрамдас бөліктерін; белгілі бір тәсілмен, белгілі бір шеңберде өзгерту туралы.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Ғалымдар ғылыми қызметкерлерге қиындық туғызатын зерттеудің нысаны мен пәнін белгілеуге оның құрылымының компоненті ретінде негізгі талаптар жасақтаған. Зерттеу нысаны мен пәнін толыққанды түсіну үшін "таным нысаны", "ғылыми дәндер нысаны", "зерттеу нысаны", "зерделеу нысаны", "таным пәні", "теория пәні" және "ғылым пәні", "пәнді сала", "ғылыми пәндер пәні", "зерттеу пәні" және т.б. сияқты түйінді ұғымдардың анықтамаларына сүйенеміз (11-кесте).</w:t>
      </w:r>
    </w:p>
    <w:p w:rsidR="002B048A" w:rsidRPr="002B048A" w:rsidRDefault="002B048A" w:rsidP="00B2175B">
      <w:pPr>
        <w:spacing w:after="0" w:line="240" w:lineRule="auto"/>
        <w:ind w:left="-567" w:firstLine="141"/>
        <w:jc w:val="both"/>
        <w:rPr>
          <w:rFonts w:ascii="Times New Roman" w:hAnsi="Times New Roman" w:cs="Times New Roman"/>
          <w:sz w:val="24"/>
          <w:szCs w:val="24"/>
        </w:rPr>
      </w:pPr>
    </w:p>
    <w:p w:rsidR="002B048A" w:rsidRPr="00E97406" w:rsidRDefault="002B048A" w:rsidP="00B2175B">
      <w:pPr>
        <w:spacing w:after="0" w:line="240" w:lineRule="auto"/>
        <w:ind w:left="-567" w:firstLine="141"/>
        <w:jc w:val="both"/>
        <w:rPr>
          <w:rFonts w:ascii="Times New Roman" w:hAnsi="Times New Roman" w:cs="Times New Roman"/>
          <w:b/>
          <w:sz w:val="24"/>
          <w:szCs w:val="24"/>
        </w:rPr>
      </w:pPr>
      <w:r w:rsidRPr="00E97406">
        <w:rPr>
          <w:rFonts w:ascii="Times New Roman" w:hAnsi="Times New Roman" w:cs="Times New Roman"/>
          <w:b/>
          <w:sz w:val="24"/>
          <w:szCs w:val="24"/>
        </w:rPr>
        <w:t>11-кесте. "Дидактикалық зерттеудің нысаны" және "Дидактикалық зерттеудің пәні" ұғымдарының интерпретациясы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p>
    <w:tbl>
      <w:tblPr>
        <w:tblW w:w="0" w:type="auto"/>
        <w:tblLook w:val="04A0"/>
      </w:tblPr>
      <w:tblGrid>
        <w:gridCol w:w="817"/>
        <w:gridCol w:w="3119"/>
        <w:gridCol w:w="5635"/>
      </w:tblGrid>
      <w:tr w:rsidR="002B048A" w:rsidRPr="002B048A" w:rsidTr="00965591">
        <w:tc>
          <w:tcPr>
            <w:tcW w:w="817"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w:t>
            </w:r>
          </w:p>
        </w:tc>
        <w:tc>
          <w:tcPr>
            <w:tcW w:w="3119"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Негізгі ұғымдар</w:t>
            </w:r>
          </w:p>
        </w:tc>
        <w:tc>
          <w:tcPr>
            <w:tcW w:w="5635"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Сипаттама</w:t>
            </w:r>
          </w:p>
        </w:tc>
      </w:tr>
      <w:tr w:rsidR="002B048A" w:rsidRPr="002B048A" w:rsidTr="00965591">
        <w:tc>
          <w:tcPr>
            <w:tcW w:w="817"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1</w:t>
            </w:r>
          </w:p>
        </w:tc>
        <w:tc>
          <w:tcPr>
            <w:tcW w:w="3119"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Ғылым нысаны</w:t>
            </w:r>
          </w:p>
        </w:tc>
        <w:tc>
          <w:tcPr>
            <w:tcW w:w="5635"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Ақиқат шындықтың, нақтырақ айтқанда ғылымдағы субъектінің зерттеушілік әрекетінің танымдық бағытталған үзіндісі, кесіндісі, бөлігі.</w:t>
            </w:r>
          </w:p>
        </w:tc>
      </w:tr>
      <w:tr w:rsidR="002B048A" w:rsidRPr="002B048A" w:rsidTr="00965591">
        <w:tc>
          <w:tcPr>
            <w:tcW w:w="817"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2</w:t>
            </w:r>
          </w:p>
        </w:tc>
        <w:tc>
          <w:tcPr>
            <w:tcW w:w="3119"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Ғылыми пәннің нысаны</w:t>
            </w:r>
          </w:p>
        </w:tc>
        <w:tc>
          <w:tcPr>
            <w:tcW w:w="5635"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Ақиқат шындықтың ғылым субъектілерінің танымдық, зерттеушілік әрекетте әрекеттесетін заттар, құбылыстар, үдерістер, яғни "нысан" субъект және объективтік шындықтың өзара әрекеттесуінің  өнімі ретінде шығалы.</w:t>
            </w:r>
          </w:p>
        </w:tc>
      </w:tr>
      <w:tr w:rsidR="002B048A" w:rsidRPr="002B048A" w:rsidTr="00965591">
        <w:tc>
          <w:tcPr>
            <w:tcW w:w="817"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3</w:t>
            </w:r>
          </w:p>
        </w:tc>
        <w:tc>
          <w:tcPr>
            <w:tcW w:w="3119"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Таным нысаны</w:t>
            </w:r>
          </w:p>
        </w:tc>
        <w:tc>
          <w:tcPr>
            <w:tcW w:w="5635"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Ғылыми пәндердің нысаны болудан неғұрлым кең ұғым, яғни барлық жастағы және жағдайдағы адамдар тұлғаның әлеуметтенуі теориясына сәйкес, барлық кезде танымдық үдерістен бос болмауы.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Таным үдерісіне енетін ақиқат шындыққа тән қасиеттер, байланыстар, қарым-қатынастар.</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 Теория сипаттайтын нақты, шын құбылыстардың жиынтығы.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Осы кезеңдегі зерттеушінің практикалық және теориялық әрекетінің пәні болып отырған объективті шындықтың бөлігі.</w:t>
            </w:r>
          </w:p>
        </w:tc>
      </w:tr>
      <w:tr w:rsidR="002B048A" w:rsidRPr="002B048A" w:rsidTr="00965591">
        <w:tc>
          <w:tcPr>
            <w:tcW w:w="817"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4</w:t>
            </w:r>
          </w:p>
        </w:tc>
        <w:tc>
          <w:tcPr>
            <w:tcW w:w="3119"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нысаны</w:t>
            </w:r>
          </w:p>
        </w:tc>
        <w:tc>
          <w:tcPr>
            <w:tcW w:w="5635"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Ізденістің нақты аймағы болып табылатын, танымға тәуелді емес, бірақ оларға тойтарыс беретін қасиеттер мен қарым-қатынастардың белгілі бір жиынтығы.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Белгілі бір ғылыми қауымдастық пен ғылыми қызметкерлердің жеке ғылыми қызметінде қолданатын, жаңа білім өндірісімен арнайы және мақсатты байланыстағы немесе ескі білімнің реттелген ұғымы (былайша айтқанда ол жаңа білім).</w:t>
            </w:r>
          </w:p>
        </w:tc>
      </w:tr>
      <w:tr w:rsidR="002B048A" w:rsidRPr="002B048A" w:rsidTr="00965591">
        <w:tc>
          <w:tcPr>
            <w:tcW w:w="817"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5</w:t>
            </w:r>
          </w:p>
        </w:tc>
        <w:tc>
          <w:tcPr>
            <w:tcW w:w="3119"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Зерделеу нысаны</w:t>
            </w:r>
          </w:p>
        </w:tc>
        <w:tc>
          <w:tcPr>
            <w:tcW w:w="5635"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Бұл ұғым оқушылардың заттар мен құбылыстардың заңдылықтарына және қатаң зерттеушілік сипатта болмайтын бұрын алған ғылыми білімдерін меңгерумен байланысты тікелей оқу үдерісіне жатады. </w:t>
            </w:r>
          </w:p>
        </w:tc>
      </w:tr>
      <w:tr w:rsidR="002B048A" w:rsidRPr="002B048A" w:rsidTr="00965591">
        <w:tc>
          <w:tcPr>
            <w:tcW w:w="817"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6</w:t>
            </w:r>
          </w:p>
        </w:tc>
        <w:tc>
          <w:tcPr>
            <w:tcW w:w="3119"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Білім нысаны</w:t>
            </w:r>
          </w:p>
        </w:tc>
        <w:tc>
          <w:tcPr>
            <w:tcW w:w="5635"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Бұл ұғым оқиға,  жағдаят, үдеріс, заттар, қарым-қатынас сияқты білімге жататын, дәлірек айтқанда ізделіп отырған білім болып табылатын объективтік оқиғаны көрсетеді. </w:t>
            </w:r>
          </w:p>
        </w:tc>
      </w:tr>
      <w:tr w:rsidR="002B048A" w:rsidRPr="002B048A" w:rsidTr="00965591">
        <w:tc>
          <w:tcPr>
            <w:tcW w:w="817"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7</w:t>
            </w:r>
          </w:p>
        </w:tc>
        <w:tc>
          <w:tcPr>
            <w:tcW w:w="3119"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Білім нысаны (ғылым/оқу пәні ретінде)</w:t>
            </w:r>
          </w:p>
        </w:tc>
        <w:tc>
          <w:tcPr>
            <w:tcW w:w="5635"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Бұл зерттеу нысанында субъект ақырында оқылатын ғылыми пәнді іздейді.</w:t>
            </w:r>
          </w:p>
        </w:tc>
      </w:tr>
      <w:tr w:rsidR="002B048A" w:rsidRPr="002B048A" w:rsidTr="00965591">
        <w:tc>
          <w:tcPr>
            <w:tcW w:w="817"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8</w:t>
            </w:r>
          </w:p>
        </w:tc>
        <w:tc>
          <w:tcPr>
            <w:tcW w:w="3119"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Педагогика және психологиядағы зерттеу нысаны </w:t>
            </w:r>
          </w:p>
        </w:tc>
        <w:tc>
          <w:tcPr>
            <w:tcW w:w="5635"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Субъектіге тәуелсіз өмір сүретін және зерттеушінің назары ауған кейбір үдеріс, кейбір құбылыс. Мысалы, қарым-қатынасты тәрбиелеуші субъектінің даму үдерісіне, жаңа білім беру жүйесінің қалыптасу үдерісіне, белгілі бір технологияның тиімділігіне. </w:t>
            </w:r>
          </w:p>
        </w:tc>
      </w:tr>
      <w:tr w:rsidR="002B048A" w:rsidRPr="002B048A" w:rsidTr="00965591">
        <w:tc>
          <w:tcPr>
            <w:tcW w:w="817"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9</w:t>
            </w:r>
          </w:p>
        </w:tc>
        <w:tc>
          <w:tcPr>
            <w:tcW w:w="3119"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Ғылым пәні  </w:t>
            </w:r>
          </w:p>
        </w:tc>
        <w:tc>
          <w:tcPr>
            <w:tcW w:w="5635"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Ғылыми пән субъектісі мен объектісінің өзара әсерінің нәтижесі, өнімі, яғни олрдың диалектикалық бірлігі. </w:t>
            </w:r>
          </w:p>
        </w:tc>
      </w:tr>
      <w:tr w:rsidR="002B048A" w:rsidRPr="002B048A" w:rsidTr="00965591">
        <w:tc>
          <w:tcPr>
            <w:tcW w:w="817"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10</w:t>
            </w:r>
          </w:p>
        </w:tc>
        <w:tc>
          <w:tcPr>
            <w:tcW w:w="3119"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Тар мағынадағы ғылыми оқу пәнінің пәні</w:t>
            </w:r>
          </w:p>
        </w:tc>
        <w:tc>
          <w:tcPr>
            <w:tcW w:w="5635"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 Нысанда (объектіде) жасырын тұрған пән;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Пән - бұл белгілі бір анықталған аспект, қиық, фрагмент, нысанның «бөлігі»;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Пән-бұл субъектінің белгілі бір көзқараспен зерделейтін, яғни танымның мақсатты бағдарланған түрі;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Пән - бұл шынында да нысанда (объектіде) танылады.  </w:t>
            </w:r>
          </w:p>
        </w:tc>
      </w:tr>
      <w:tr w:rsidR="002B048A" w:rsidRPr="002B048A" w:rsidTr="00965591">
        <w:tc>
          <w:tcPr>
            <w:tcW w:w="817"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11</w:t>
            </w:r>
          </w:p>
        </w:tc>
        <w:tc>
          <w:tcPr>
            <w:tcW w:w="3119"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Зерттеу пәні  </w:t>
            </w:r>
          </w:p>
        </w:tc>
        <w:tc>
          <w:tcPr>
            <w:tcW w:w="5635" w:type="dxa"/>
          </w:tcPr>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нысаны шеңберіндегі белгілі бір көзқарас аспектідегі барлығы: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Шекаралар және іздеу бағыттары;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Сәйкес құралдармен және әдістермен шешу мүмкіндіктері бар маңызды міндеттер;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Жоспардағы елеулі қойылған байланыстар мәселесі және оларды уақытша бөлу және жүйеге біріктіру мүмкіндіктері туралы ұсыныстар ретінде;</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ракурс ретінде, зерттеліп отырған, яғни нысанды зерделеудің арнайы белгіленген кейбір жақтарын, зерделеудің белгілі бір аспектісі ретінде жаңа қырынан байқап көру.</w:t>
            </w:r>
          </w:p>
        </w:tc>
      </w:tr>
    </w:tbl>
    <w:p w:rsidR="002B048A" w:rsidRPr="002B048A" w:rsidRDefault="002B048A" w:rsidP="00B2175B">
      <w:pPr>
        <w:spacing w:after="0" w:line="240" w:lineRule="auto"/>
        <w:ind w:left="-567" w:firstLine="141"/>
        <w:jc w:val="both"/>
        <w:rPr>
          <w:rFonts w:ascii="Times New Roman" w:hAnsi="Times New Roman" w:cs="Times New Roman"/>
          <w:sz w:val="24"/>
          <w:szCs w:val="24"/>
        </w:rPr>
      </w:pPr>
    </w:p>
    <w:p w:rsidR="002B048A" w:rsidRPr="00E97406" w:rsidRDefault="002B048A" w:rsidP="00B2175B">
      <w:pPr>
        <w:spacing w:after="0" w:line="240" w:lineRule="auto"/>
        <w:ind w:left="-567" w:firstLine="141"/>
        <w:jc w:val="both"/>
        <w:rPr>
          <w:rFonts w:ascii="Times New Roman" w:hAnsi="Times New Roman" w:cs="Times New Roman"/>
          <w:b/>
          <w:sz w:val="24"/>
          <w:szCs w:val="24"/>
        </w:rPr>
      </w:pPr>
      <w:r w:rsidRPr="00E97406">
        <w:rPr>
          <w:rFonts w:ascii="Times New Roman" w:hAnsi="Times New Roman" w:cs="Times New Roman"/>
          <w:b/>
          <w:sz w:val="24"/>
          <w:szCs w:val="24"/>
        </w:rPr>
        <w:t>Ізденушіге төмендегілерді есте ұстау қажет:</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–нысан шексіз кең түрде емес, объективті шынайылық шеңберінде аталуы тиіс;</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–нысанның кұрамына маңызды элемент ретінде пән кіруі тиіс, ол нысанның басқа құрамдас бөліктерімен тікелей байланыста болуы керек;</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–нысан белгілі бір білімдер жүйесі арқылы көрінетін педагогикалық шынайылықты сипаттауы керек. Сондықтан нысанды анықтағанда оны белгілі бір ғылыми ұстаным тұрғысынан бағалау қажет. Нысанды бұлайша түсіну педагогикалық тұжырымдамаларды дұрыс түсінуге, уақыт талабына сай үдемелілік жақтарды көре білуге көмектеседі;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нысанын анықтау – мәнді де мазмұнды ғылыми әрекет, ол зерттеушіні пәннің ғылымдағы орны мен қызметін анықтауға бағыттайды;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пәні – нысанның бір жағы, бөлігі ғана емес, сол арқылы нысан көрінетін, «есік» болуы тиіс;</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пәнін анықтай отырып, зерттеуші сол саты арқылы соңғы нәтижеге келуге мүмкіндік алады;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–нысан мен пәннің өзара қатынасын былайша сипаттауға болады: нысана объективті, ал пән субъективті;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–пән – нысанның үлгісі (моделі);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–пәннің анықтамасы егер жұмыс белгіленген пәнге сәйкес анықталса,  зерттеуші тарапынан белгіленген анықтамаға сәйкес аяқталған зерттеудің толықтығы туралы шағымды болдырмайды;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–зерттеудің нысаны мен пәнін анықтау зерттеушінің оның мәніне терең бойлауы мен зерттеу үдерісінде алға жылжуының көрсеткіші болып қызмет етеді;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–нысан педагогикалық шынайлықты сипаттайды, белгілі білім жүйесіндегі көрінісі арқылы берілген;</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пәні нысанға қарағанда тар ұғым. Ол нысанның бір бөлігі, бір жағы элементі болып табылады.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E97406">
        <w:rPr>
          <w:rFonts w:ascii="Times New Roman" w:hAnsi="Times New Roman" w:cs="Times New Roman"/>
          <w:b/>
          <w:sz w:val="24"/>
          <w:szCs w:val="24"/>
        </w:rPr>
        <w:t>Нысан туралы</w:t>
      </w:r>
      <w:r w:rsidRPr="002B048A">
        <w:rPr>
          <w:rFonts w:ascii="Times New Roman" w:hAnsi="Times New Roman" w:cs="Times New Roman"/>
          <w:sz w:val="24"/>
          <w:szCs w:val="24"/>
        </w:rPr>
        <w:t xml:space="preserve"> білімнің даму сипатына қарай бұдан кейін таным пәніне айналатын оның жаңа қырлары ашылады. Зерттеу нысаны мен пәнін тұжырымдаудағы қиындықтар: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кейде жекелеген зерттеудің нысаны өзінің ауқымы жағынан бүкіл педагогиканың зерттеу нысанымен сәйкес келіп жатады: ЖОО-ғы педагогикалық үдеріс; оқушыларды педагогикалық ұйымдарда тәрбиелеу саласы; педагогикалық таным әдістері;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 кейде зерттеу нысаны мен пәні арасында алшақтық байқалады. Олар әр түрлі ғылым саласына қарай бөлініп, жұмыстың біртұтастығы мен танымдық сипатына, баяндаудың қисыны мен алынған білімнің жүйелілігіне нұқсан келеді.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   </w:t>
      </w:r>
      <w:r w:rsidR="00E97406">
        <w:rPr>
          <w:rFonts w:ascii="Times New Roman" w:hAnsi="Times New Roman" w:cs="Times New Roman"/>
          <w:sz w:val="24"/>
          <w:szCs w:val="24"/>
          <w:lang w:val="kk-KZ"/>
        </w:rPr>
        <w:tab/>
      </w:r>
      <w:r w:rsidRPr="002B048A">
        <w:rPr>
          <w:rFonts w:ascii="Times New Roman" w:hAnsi="Times New Roman" w:cs="Times New Roman"/>
          <w:sz w:val="24"/>
          <w:szCs w:val="24"/>
        </w:rPr>
        <w:t>Әдіснамашылардың зерттеу нысаны мен пәнін анықтау туралы ғылыми жұмыстарының нәтижелерін түйіндей отырып, ғылыми аппараттың осындай құрамдас бөліктерін тұжырымдауда кандай қиындықтар мен қателіктерге кезігетінін анықтадық, педагогикалық зерттеу пәні мен нысанының әдіснамалық сипаттамасы туралы бағдар-талаптар белгіледік.</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Педагогикалық зерттеудің объектiсi - педагогикалық кеңiстiктегi ненi оқып үйренуге болатынын айтады. қазiргi мәселе: ненi зерттеу керек? объект-ол күрделi </w:t>
      </w:r>
      <w:r w:rsidRPr="002B048A">
        <w:rPr>
          <w:rFonts w:ascii="Times New Roman" w:hAnsi="Times New Roman" w:cs="Times New Roman"/>
          <w:sz w:val="24"/>
          <w:szCs w:val="24"/>
        </w:rPr>
        <w:sym w:font="Symbol" w:char="F028"/>
      </w:r>
      <w:r w:rsidRPr="002B048A">
        <w:rPr>
          <w:rFonts w:ascii="Times New Roman" w:hAnsi="Times New Roman" w:cs="Times New Roman"/>
          <w:sz w:val="24"/>
          <w:szCs w:val="24"/>
        </w:rPr>
        <w:t>свойства, связей,отношения</w:t>
      </w:r>
      <w:r w:rsidRPr="002B048A">
        <w:rPr>
          <w:rFonts w:ascii="Times New Roman" w:hAnsi="Times New Roman" w:cs="Times New Roman"/>
          <w:sz w:val="24"/>
          <w:szCs w:val="24"/>
        </w:rPr>
        <w:sym w:font="Symbol" w:char="F029"/>
      </w:r>
      <w:r w:rsidRPr="002B048A">
        <w:rPr>
          <w:rFonts w:ascii="Times New Roman" w:hAnsi="Times New Roman" w:cs="Times New Roman"/>
          <w:sz w:val="24"/>
          <w:szCs w:val="24"/>
        </w:rPr>
        <w:t xml:space="preserve"> байланыс пен қарым-қатнасқа құрылады. зерттеу объектiсi ол басшылыққа алынатын жаңа бiлiм туралы эксперименттiң пәнiнде көрiнiс бередi. эксперимент пәнi ол объектiде қарастырылатын мәселелерге жауап бередi. объектiде қандай қасиет, қарым-қатнас болғандығын анықтайды.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Нысан мен пәнді анықтай, белгілей білу дидактикалық зерттеуді ұйымдастыру және жүргізудегі маңызды қадам болып табылады және оның жүзеге асыуының көрсеткіштерінің бірі, зерттеушінің зерттеу мәселесінің мәніне ену тереңдігінің дәрежесін көрсетеді. Зерттеулерде көбіне зерттеудің нысаны мен пәнін анықтауда және олардың айырмашылығын ажыратуда қиындықтар кездеседі. Зерттеу нысанының кейде оның базасы, кейде барынша кең өрісі ретінде көрінуі де мүмкін.</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   </w:t>
      </w:r>
    </w:p>
    <w:p w:rsidR="002B048A" w:rsidRPr="00E97406" w:rsidRDefault="002B048A" w:rsidP="00B2175B">
      <w:pPr>
        <w:spacing w:after="0" w:line="240" w:lineRule="auto"/>
        <w:ind w:left="-567" w:firstLine="141"/>
        <w:jc w:val="both"/>
        <w:rPr>
          <w:rFonts w:ascii="Times New Roman" w:hAnsi="Times New Roman" w:cs="Times New Roman"/>
          <w:b/>
          <w:sz w:val="24"/>
          <w:szCs w:val="24"/>
        </w:rPr>
      </w:pPr>
      <w:r w:rsidRPr="00E97406">
        <w:rPr>
          <w:rFonts w:ascii="Times New Roman" w:hAnsi="Times New Roman" w:cs="Times New Roman"/>
          <w:b/>
          <w:sz w:val="24"/>
          <w:szCs w:val="24"/>
        </w:rPr>
        <w:t>Сұрақтар мен тапсырмалар</w:t>
      </w:r>
    </w:p>
    <w:p w:rsidR="002B048A" w:rsidRPr="002B048A" w:rsidRDefault="00E97406"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lang w:val="kk-KZ"/>
        </w:rPr>
        <w:t xml:space="preserve">1. </w:t>
      </w:r>
      <w:r w:rsidR="002B048A" w:rsidRPr="002B048A">
        <w:rPr>
          <w:rFonts w:ascii="Times New Roman" w:hAnsi="Times New Roman" w:cs="Times New Roman"/>
          <w:sz w:val="24"/>
          <w:szCs w:val="24"/>
        </w:rPr>
        <w:t>Зерттеу нысаны мен пәні ұғымдарына сипаттама беріңіз.</w:t>
      </w:r>
    </w:p>
    <w:p w:rsidR="002B048A" w:rsidRPr="002B048A" w:rsidRDefault="00E97406"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lang w:val="kk-KZ"/>
        </w:rPr>
        <w:t xml:space="preserve">2. </w:t>
      </w:r>
      <w:r w:rsidR="002B048A" w:rsidRPr="002B048A">
        <w:rPr>
          <w:rFonts w:ascii="Times New Roman" w:hAnsi="Times New Roman" w:cs="Times New Roman"/>
          <w:sz w:val="24"/>
          <w:szCs w:val="24"/>
        </w:rPr>
        <w:t>Өз зерттеуіңіздің пәні мен нысанын негіздеңіз.</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 </w:t>
      </w:r>
      <w:r w:rsidR="00E97406">
        <w:rPr>
          <w:rFonts w:ascii="Times New Roman" w:hAnsi="Times New Roman" w:cs="Times New Roman"/>
          <w:sz w:val="24"/>
          <w:szCs w:val="24"/>
          <w:lang w:val="kk-KZ"/>
        </w:rPr>
        <w:t xml:space="preserve">3. </w:t>
      </w:r>
      <w:r w:rsidRPr="002B048A">
        <w:rPr>
          <w:rFonts w:ascii="Times New Roman" w:hAnsi="Times New Roman" w:cs="Times New Roman"/>
          <w:sz w:val="24"/>
          <w:szCs w:val="24"/>
        </w:rPr>
        <w:t xml:space="preserve"> Төмендегі табысты қорғалған диссертациялардың ғылыми аппаратының  нысаны мен пәнін көшіріп жазыңдар және оларды келесі зерттеулерде ұсынылған осы компоненттердің тұжырымдалуымен салыстырыңдар: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 </w:t>
      </w:r>
      <w:r w:rsidR="00E97406">
        <w:rPr>
          <w:rFonts w:ascii="Times New Roman" w:hAnsi="Times New Roman" w:cs="Times New Roman"/>
          <w:sz w:val="24"/>
          <w:szCs w:val="24"/>
          <w:lang w:val="kk-KZ"/>
        </w:rPr>
        <w:t xml:space="preserve">- </w:t>
      </w:r>
      <w:r w:rsidRPr="002B048A">
        <w:rPr>
          <w:rFonts w:ascii="Times New Roman" w:hAnsi="Times New Roman" w:cs="Times New Roman"/>
          <w:sz w:val="24"/>
          <w:szCs w:val="24"/>
        </w:rPr>
        <w:t>«Теоретические основы формирования синергетической культуры учащейся молодежи» (Б.А. Мукушев);</w:t>
      </w:r>
    </w:p>
    <w:p w:rsidR="002B048A" w:rsidRPr="002B048A" w:rsidRDefault="00E97406"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2B048A" w:rsidRPr="002B048A">
        <w:rPr>
          <w:rFonts w:ascii="Times New Roman" w:hAnsi="Times New Roman" w:cs="Times New Roman"/>
          <w:sz w:val="24"/>
          <w:szCs w:val="24"/>
        </w:rPr>
        <w:t>«Формирование активной научной позиции будущих педагогов» (О.Б. Боталова).</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4.  Келесі зерттеулердің нысаны мен пәнінің сипаттамасын оқып-үйреніңдер:</w:t>
      </w:r>
    </w:p>
    <w:p w:rsidR="002B048A" w:rsidRPr="002B048A" w:rsidRDefault="00E97406"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2B048A" w:rsidRPr="002B048A">
        <w:rPr>
          <w:rFonts w:ascii="Times New Roman" w:hAnsi="Times New Roman" w:cs="Times New Roman"/>
          <w:sz w:val="24"/>
          <w:szCs w:val="24"/>
        </w:rPr>
        <w:t>«Аспиранттардың оқу және зерттеу  әрекетін  инеграциялаудың ғылыми-педагогикалық кадрлардың дайындығының тиімділігіне ықпалы» (Т.Н. Бидайбекова);</w:t>
      </w:r>
    </w:p>
    <w:p w:rsidR="002B048A" w:rsidRPr="002B048A" w:rsidRDefault="00E97406"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2B048A" w:rsidRPr="002B048A">
        <w:rPr>
          <w:rFonts w:ascii="Times New Roman" w:hAnsi="Times New Roman" w:cs="Times New Roman"/>
          <w:sz w:val="24"/>
          <w:szCs w:val="24"/>
        </w:rPr>
        <w:t>«Формирование квалиметрической  компетентности  руководителя общеобразовательного учреждения  в  системе повышения квалификации» (Н.Б. Фомина);</w:t>
      </w:r>
    </w:p>
    <w:p w:rsidR="002B048A" w:rsidRPr="002B048A" w:rsidRDefault="00E97406" w:rsidP="00B2175B">
      <w:pPr>
        <w:spacing w:after="0" w:line="240" w:lineRule="auto"/>
        <w:ind w:left="-567" w:firstLine="141"/>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2B048A" w:rsidRPr="002B048A">
        <w:rPr>
          <w:rFonts w:ascii="Times New Roman" w:hAnsi="Times New Roman" w:cs="Times New Roman"/>
          <w:sz w:val="24"/>
          <w:szCs w:val="24"/>
        </w:rPr>
        <w:t>«Информационное обеспечение прогностических исследований в системе непрерывного образования» (С.И. Портнова);</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5.Өз зерттеуіңіздің нысаны мен пәнінің анықталуының дұрыстығын келесі матрица бойынша тексеріңіз:</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нысанының  зерттеу тақырыбына сәйкестігі;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тақырыбында мәселенің болуы;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зерттеу нысаны мен пәнінің нақтылығы және өзара байланыстылығы;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.Өз зерттеуіңіздің нысаны мен пәнін құрастырудағы қиындықтарыңызды сипаттаңыз.</w:t>
      </w:r>
    </w:p>
    <w:p w:rsidR="002B048A" w:rsidRPr="002B048A" w:rsidRDefault="002B048A" w:rsidP="00B2175B">
      <w:pPr>
        <w:spacing w:after="0" w:line="240" w:lineRule="auto"/>
        <w:ind w:left="-567" w:firstLine="141"/>
        <w:jc w:val="both"/>
        <w:rPr>
          <w:rFonts w:ascii="Times New Roman" w:hAnsi="Times New Roman" w:cs="Times New Roman"/>
          <w:sz w:val="24"/>
          <w:szCs w:val="24"/>
        </w:rPr>
      </w:pP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E97406">
        <w:rPr>
          <w:rFonts w:ascii="Times New Roman" w:hAnsi="Times New Roman" w:cs="Times New Roman"/>
          <w:b/>
          <w:sz w:val="24"/>
          <w:szCs w:val="24"/>
        </w:rPr>
        <w:t xml:space="preserve"> </w:t>
      </w:r>
      <w:r w:rsidR="00071527">
        <w:rPr>
          <w:rFonts w:ascii="Times New Roman" w:hAnsi="Times New Roman" w:cs="Times New Roman"/>
          <w:b/>
          <w:sz w:val="24"/>
          <w:szCs w:val="24"/>
          <w:lang w:val="kk-KZ"/>
        </w:rPr>
        <w:t xml:space="preserve">4.3. </w:t>
      </w:r>
      <w:r w:rsidRPr="00E97406">
        <w:rPr>
          <w:rFonts w:ascii="Times New Roman" w:hAnsi="Times New Roman" w:cs="Times New Roman"/>
          <w:b/>
          <w:sz w:val="24"/>
          <w:szCs w:val="24"/>
        </w:rPr>
        <w:t>Ғылыми-педагогикалық зерттеудің мақсаты, болжамы мен міндеттері</w:t>
      </w:r>
      <w:r w:rsidR="00E97406">
        <w:rPr>
          <w:rFonts w:ascii="Times New Roman" w:hAnsi="Times New Roman" w:cs="Times New Roman"/>
          <w:b/>
          <w:sz w:val="24"/>
          <w:szCs w:val="24"/>
          <w:lang w:val="kk-KZ"/>
        </w:rPr>
        <w:t xml:space="preserve">. </w:t>
      </w:r>
      <w:r w:rsidRPr="002B048A">
        <w:rPr>
          <w:rFonts w:ascii="Times New Roman" w:hAnsi="Times New Roman" w:cs="Times New Roman"/>
          <w:sz w:val="24"/>
          <w:szCs w:val="24"/>
        </w:rPr>
        <w:tab/>
        <w:t>Педагогикалық зерттеудің мақсаты. Зерттеу іс-әрекетінің кең деңгейдегі мақсаттарын қоғамдық-тарихи, адамның таптық өмір сүру жағдайларына сәйкес нақтылау; зерттеу іс-әрекеті міндеттерін шешу үшін, дайындық жүзеге асырылатын, әрбір мектепалды және кіші мектеп жасындағы балалардың өзінің аталған кезеңіндегі нақты мүмкіндіктерін нақтылау.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Зерттеудің шағын деңгейдегі мақсаттарын нақтылау, бұл мақсат зерттеу  үдерісінде, оқу-танымдық іс-әрекетінің нақты түрлерін қалыптастыру және олардың сапалы сипаттамасын көрсетуді қарастырады. Біздің қарастыратын үлгінің қызмет етуінің басты мақсаты, жалпы білім беру жүйесінің басты мақсатымен анықталады - өскелең жас ұрпақты жан-жақты және үйлесімді дамыту, құқықтық демократиялық мемлекеттің азаматын қалыптастыру, сонымен бірге, мектепалды және кіші мектеп жасындағы балалардың оқыту, тәрбиелеу және дамыту деңгейіне деген әлеуметтік тапсырыс, ол тапсырыс адамдардың зерттеу іс-әрекеті саласындағы қоғамдық-тарихи дамудың қазіргі заманғы деңгейіне сәйкес болады.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Нақты мақсат және ол анықтайтын нақты нәтиже, жүйенің қызмет етуі мен қалыптасуына әсер ететін реттеушілер болып табылады. Мақсат пен нәтиже, жүйенің факторлары ретінде, оның құрылуы мен қызмет етуінің барлық кезеңдерінде әсер етеді. Мақсат ұғымы міндет ұғымымен тығыз байланыста болып, міндет мақсаттың қандай да бір бөлігі болып табылады.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ХVI-XVII ғасырда танымның бір түрі ретінде пайда болған ғылым қазіргі уақытта қоғамның әр саласына еніп, өз жетістіктерін пайдалана отырып, одан әрі қанат жаюда. Осыған орай ғылым адам өміріне толасcыз өзгерістер мен мол жаңалықтар алып келді, оған қоса философияда «Ғылым және ғылым методологиясы» атты жеке сала пайда болып, ғылым - зерттеу объектісіне  айналды. Аталған ғылым саласы ғылымның пайда болуын, дамуын, зерттеу әдістерін, ғылыми жетістіктерді, адамзат өміріне қосатын үлесін және адамзат үшін атқаратын қызмет түрлерін зерттейді. Адам өміріндегі атқаратын қызметтерді анықтай келе, ғылымның ең басты қызметі ретінде оның  білім берудегі рөлін маңызды қызметтер қатырана жатқызып отыр. Бұл қызметтің мәні: ғылымда жинақталған білімді жас ұрпақтың бойына беріп қана қоймай, сол білімнің негізінде олардың болашағын қамтамасыз етуді қадағалауда.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Ғылымның осы аталған қызметін жүзеге асыру философия ғылымының бір саласы ретінде қалыптасып, зерттеу нысанасын жеке тұлғаның оқу, тәрбие, даму мәселелері деп анықтаған педагогика ғылымының еншісінде. Ерте заманнан бергі ойшылдар: Платон, Аристотель, Сократ, Демокрит,  Квинтилиан және шығыс ойшылдары Әл-Фараби, Баласағұнның педагогикалық көзқарастары да осы мақсатты жүзеге асыруды көздеп,  жас ұрпақты оқыту, тәрбиелеу, дамытудың тиімді әдістері мен тәсілдерін қарастырды. Квинтилиан оқытуды теориялық тұрғыдан айтып, практикалық тұрғыда жаттығулар арқылы оқыту керек деп санайды.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Педагогика ғылымының негізін салушы ретінде танылған Я.А. Коменский оқытудың дидактикалық принциптерін көрсете отырып: «Мектептерде оқушыларға қазіргі уақытта және болашақта қажет білімдерді үйрету керек, сонымен қатар білімді үйрету барысында айтып қана қоймай, оны іс жүзінде көрсетудің маңызы зор» - дейді.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E97406">
        <w:rPr>
          <w:rFonts w:ascii="Times New Roman" w:hAnsi="Times New Roman" w:cs="Times New Roman"/>
          <w:b/>
          <w:sz w:val="24"/>
          <w:szCs w:val="24"/>
        </w:rPr>
        <w:t>Зерттеудің тақырыбынан оның мақсатына қойылатын талаптар</w:t>
      </w:r>
      <w:r w:rsidRPr="002B048A">
        <w:rPr>
          <w:rFonts w:ascii="Times New Roman" w:hAnsi="Times New Roman" w:cs="Times New Roman"/>
          <w:sz w:val="24"/>
          <w:szCs w:val="24"/>
        </w:rPr>
        <w:t xml:space="preserve"> туындайды.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Зерттеудің мақсаты: зерттеліп отырған мәселенің себеп-салдар байланыстарын және заңдылықтарын айқындау, теориясы мен әдістемесін ұсыну. Таңдалған зерттеу объектісі мен пәніндегі қарастырылып отырған мәселенің өзектілігін пайдалана отырып, оның мақсатын анықтауға болады. Зерттеу мақсаты әр түрлі әрекеттердің белгілі бір тетігі «мақсат– құрал– нәтиже» болып табылады. Мақсат – сезінілген бейне, пайдалы нәтиже, оған міндетті түрде қол жеткізеді. Ғылыми зерттеу өте күрделі, әр жағдайда өз логикасымен, зерттеу әдістерімен және ұйымдастырылуымен ерекшеленеді.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Болжам – бұл шынайылығы әлі дәлелденуі қажет теориялық негізі бар болжамдар жиынтығы. Болжам – (грек сөзі негіз, негіздеу) фактілер тобына, фактілерге алдын ала түсінік беру немесе әртүрлі эмпирикалық білімдерді біртұтас байланыстыру. Болжам шынайы емес, ықтимал білім. Оның шынайылығы мен шынайы еместігі әлі анықталмаған. Болжамның шынайылығы немесе шынайы емес екендігін анықтау – таным үдерісінің міндеті.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Зерттеудің болжамы – нәтиженің алыну жолын көрсететін ғылыми құрылған жоба. Ол танымдық іс-әрекетті қабылдауды, ғылыми негіздемесі бар, дәлелденген жобаның, қайсыбір құбылыстардың себептерін дұрыс, дәлелсіз түсіндіруді білдіреді. Ғылыми болжам зерделенген аумақтағы фактілердің шегінен тыс шыға отырып, оларды түсіндіріп қана қоймай, сонымен қатар жобалау қызметін атқарады. Болжам – бұл ішкі қисынға тәуелді ететін және зерттеудің тұтас үдерісін ұйымдастыратын басты әдіснамалық құрал.</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Ізденушілердің зерттеу әрекеттерінің практикасында болжамның үш құрылымдық тұрпаты орын алады. Сол себепті де ғалымдар болжамды мына жүйе бойынша жасаған жөн деп санайды: „Егер. . . , онда. . . , өйткені. . . ” Бұл тізбек болжамның түсіндірілетін, сипатталатын, жобаланатын қызметтерін жүзеге асыруға мүмкіндік береді. Зерттеудің болжамы: педагогика ғылымындағы өзекті мәселенің теориялық және практикалық жағын талдау негізінде шешімін алдын ала болжау. Зерттеуші болжамында жаңаны алдын ала көре алатындай қасиет болуы керек. Зерттеу болжамы </w:t>
      </w:r>
      <w:r w:rsidRPr="00E97406">
        <w:rPr>
          <w:rFonts w:ascii="Times New Roman" w:hAnsi="Times New Roman" w:cs="Times New Roman"/>
          <w:b/>
          <w:sz w:val="24"/>
          <w:szCs w:val="24"/>
        </w:rPr>
        <w:t>егер. . . , онда. . . , өйткені. ..</w:t>
      </w:r>
      <w:r w:rsidRPr="002B048A">
        <w:rPr>
          <w:rFonts w:ascii="Times New Roman" w:hAnsi="Times New Roman" w:cs="Times New Roman"/>
          <w:sz w:val="24"/>
          <w:szCs w:val="24"/>
        </w:rPr>
        <w:t xml:space="preserve"> деген ұғымдармен байланысып құрылады. Жоғарыдағы ғылыми жұмыстың құраушылары бір-бірімен тығыз байланыста болуы қажет. Зерттеудің .  ғылыми аппараты дұрыс құрылмаған жағдайда нақты ғылыми дәлелді нәтиже алынбайды.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Зерттеудің жетекші идеясы мәселе дұрыс қойылған болса, онда оның басты бағыты белгіленіп тұр деген сөз. Қойылған мәселені шешу үшін бірнеше жыл зерттеу жүргізу қажет пе? - деген сұрақ тууы заңдылық. Мәселені шешу, оның идеясымен және зерттеуімен анықталады. Жетекші идея зерттеудің ең басты мәселесі. Кейде жетекші идея тек бір қырынан ғана зерттелініп, оған қайшы құбылыстар мен үдерістер ескерілмей қалады. Сондықтан жетекші идеяны, қойылған мақсатқа байланысты жан-жақты талдау қажет. Жетекші идея мен зерттеудің жалпы бағыты – зерттеудің басты үйлестірілімі, оның «даралығын» сипаттайды. Ғылымның дамуына ықпал ететін  іргелі зерттеулер мен маңызды идеялар. Идеялар ғылымның алтын қоры десек те болады.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Педагогикалық зерттеуде шындыққа жету үшін, болатын нәрсені ойда түйіндеп, оны іске асыру жолдары мен алынатын нәтижелері болжанады. Болжам – ғылыми зерттеудің тірек көзі. Болжам құра білу өте күрделі. Болжам жетекші идеямен бірге туындайды және мәселенің мәнін түсіну барысында дамиды. Алғашқы жұмыс болжамы уақытша бар фактіні жүйеге келтіру үшін қолданылады. Ал, ғылыми немесе шынайы болжам ауқымды материал жинақталғаннан кейін жасалады, ол логикалық тұрғыдан қорыту, кейбір түзетулер арқылы ғылыми теорияға айналады. Алғашқы жұмыс болжамы мен ғылыми болжам арасындағы ерекшелік салыстырмалы нәрсе. Қарапайым тұспалдан болжамның ерекшелігі тұжырымдалады. Бұлар –  ұсынылған болжамның фактіге сәйкес келуі, оны тексеруге болатындығы, ауқымды құбылыстарға қолдануға болатындығы, мүмкіндігінше қарапайым болуы. Болжам екі немесе үш бөліктен тұрады: бірінші - кейбір қағидаларды ұсыну, онан кейін оны логикалық және практикалық жағынан дәлелдеу.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Өзінің «Ғылыми зерттеудің әдіснамасы» атты кітабында Г.И. Рузавин болжамды болжам таңдаудағы эвристикалық қағидаларды, ғылыми болжамға қойылатын талапты, оның қисынды құрылымын ғылыми таным ретінде ашып қарастырады. Ғылыми зерттеу үрдісінде, (Н.К. Гончаров, М.А. Данилов, В.И. Загвязинский, Э.И. Моносзон, Я. Скалкова және басқалар) болжамның құрылымына қолданатын әдістерінде, жалпы педагогиканың әдіснамасына арналған жұмыстарда ғылыми болжамның мәселелері қозғалады (С.И.Архангельский, А.Д. Ботвинников, В.И. Журавлев, В.В. Краевский, А.Т. Куракин, Б.Т. Лихачев, Л.И. Новикова). Жаңадан бастаған ізденушілерге көмек ретінде ғылыми пікірсайыстық мәнге ие болжам туралы мақалаларда (Г.Х. Валеев, А.Ф. Закирова, А.В. Клименюк, Ш.И. Ганелин, М.Н. Скаткин, Г.Т. Хайруллин жэне басқалар), сондай-ақ, Г.В. Воробьев пен  В.И.Загвязинский және басқалардың жұмыстарында болжамның нақты мәселелері берілген. Ғалымдар болжамның түрлері, ғылыми жұмыстардағы оның рөлі, басқа бөліктермен қатынасы, болжамды құрастыру, оларға қойылатын талаптар сияқты қағидаларды  жасайды.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Дегенмен, бұл мәселе толығымен зерттелмеген. Әйтсе де, КСРО ПҒА жалпы педагогика ғылыми зерттеу институтында жасалған С.У.Наушабаеваның «Болжам дидактикалық зерттеудегі ғылыми білімді дамыту тәсілі ретінде» атты кандидаттық диссертациясындағы жағымды жайтты белгілеуге болады. Ол дидактикалық зерттеуде болжамды жасауда белгілі бір нақтылықты енгізді. Ғалым өз зерттеуінде болжамды болжанған мәселенің эксперименталды тексеруін алға жылжытудан құралған ғылыми білімді дамытудың тәсілі ретінде карастырды, болжамды нақтылы болжау түрінде зерделеуге ұмтылады. С.У.Наушабаева болжамды эксперименттік және теориялық тексерудің жүзеге асуының ерекшеліктерін және осы үрдістің дидактикалық зерттеулердің ақиқаттылығы мен сенімділігіне әсер етуін зерделеу мақсатында дидактика бойынша 150 диссертацияны талдаған. Нәтижесінде, дидактикадағы ғылыми болжамды қанағаттандыру талаптары, болжамның тәжірибелік және теориялық тексеру әдістері, болжамның құрылымы анықталды, сонымен қатар тәжірибені тексеру кезінде жіберілетін қателер және оларды туындататын сілтемелерді жою жолдары белгіленді. Автордың ойынша, педагогиканың әдіснамасында болжам зерттеудің қисынды құрылымының элементі ретінде қарастырылады. Болжамды педагогикалық құбылыстардың заңдылық байланысы және ғылыми болжаудың сипаттамасы деп түсінеді. Педагогикалық зерттеуде болжам бағыттаушы қызметті орындайды, мұның өзі жұмыстың нәтижесін және ғылыми ізденістің сипаттамасын анықтайды.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Дидактикадағы эмпирикалық болжамға қолданатын, болжамның ғылыми талаптардың жүзеге асырылу ерекшеліктері айқындалғандықтан, дидактикалық зерттеулердегі болжамның ұтымды құрылуына осы жұмыстың нәтижелері көбірек септігін тигізеді. В.И. Загвязинский болжамның құрылуының осы қисынын қолдай отырып «түсіндірмелі байланыстылық қолдануды ұсынады: осыдан шығатын тұжырымдамалық қағидалар– идея –  ой  болжам – тиімді – нәтиже. Оның ойы бойынша, болжамның жасалуының бұндай қисыны инновациялык ізденістер мен жаңашылдық тәжірибеде нақты бақыланады. Педагогикалық зерттеудің болжамы келесі әдіснамалык талаптарға сәйкес келу керек: қисынды қарапайымдылық және қайшылықсыздық, ықтималдылық, қолдану аясының кеңдігі, тұжырымдамалық, ғылыми жаңалық және верификация.</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Бірінші талап – қисынды қарапайымдылық  болжамның өзінде ешқандай артықшылық болмау керектігін болжайды. Оның қызметі – көп емес негіздеулерден шыға отырып құрылымнын көрсету, көп фактілерді мейлінше аз сілтеме санымен түсіндіреді. Болжамның құрылуы алдында қандай да бір алдын ала кіріспе жасау көбінесе артық болып есептеледі: бекітуші эксперименттің, көрсетілген мәселені алдын ала зерделеу және зерттеудің пәнін талдау нәтижесінде болжам жасалды.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Диссертациялық зерттеулерде болжамдардың құрылуы төмендегідей болады. Тақырыбы: «Болашақ мұғалімдердің әлеуметтік-педагогикалық жұмысқа дайындығының жүйесі». Болжамы: болашақ мұғалімдердің әлеуметтік-педагогикалық жұмыстарға дайындығы кіріктірілген тұлғалық білім ретінде қалыптасуы мүмкін, егер дайындық жүйесінде үш блок үйлесімді жүзеге асырылса: ынталы–мақсатты, мазмұнды және процессуалды, онда жоғарғы оқу орнының педагогикалық үдерісінің кәсіби бағыттылығы әлеуметтің талаптарына жауап береді деп есептеуге болады, өйткені, болашақ мұғалім өзіндік әрекеттерінде әлеуметтік-педагогикалық жұмыстың нысандары мен әдістерін оқушылармен жұмыс істегенде меңгереді (Г.Ж. Меңлібекова).</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Енді болжамға негіздей отырып, біріншіден, зерттеудің нақты міндеттерін анықтау қажет. Ол үшін негізгі ғылыми әдебиеттерді оқып, оның зерттелу жайын анықтау шарт. Зерттеудің теориялық, практикалық жақтары жан-жақты ескерілуі тиіс. Екіншіден, бар материалдарды жинақтау және оларды есепке алу. Олар – мәселенің тарихы мен теориялық жағдайын сипаттайтын әдебиеттер; мектеп және мұғалім тәжірибесін ескеру; педагогикалық құжаттар; оқушылардың шығармашылық және оқу-тәрбие әрекеті; тәжірибелік жұмыс және педагогикалық эксперимент. Осы жұмыстардың барлығы педагогикалық үдерістің бір-бірімен байланысын және оқушылардың даму заңдылықтарын анықтауға көмектеседі.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Барлық материалдарды жинақтап, оларды есепке алып, талдап, қорытындылау үшін мыналарды жүзеге асыру қажет: біріншіден, фактілерден идеяларға жылжу. Фактілер дәлелді және шынайы болулары тиіс. Фактілер теорияға негіз болу үшін ғылыми танымдық жағынан ескерілу қажет; екіншіден, эксперименттік тексеру және ұжымдық талқылау; үшіншіден, ғылыми нәтижелерді жүйелеу, жазу. Зерттеу нәтижесі тұжырымдар мен қорытындыда беріледі. Бұл зерттеудің түйіні, теорияны байытатын ең маңызды нәрсе, оны нақты, негізделген түрде жазу қажет; төртіншіден, практикаға ендіру шарт, ол екі түрлі жағдайда жүзеге асады: тікелей нұсқау арқылы және ғылыми эксперимент арқылы.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міндеттерін: зерттеу, анықтау, айқындау, қорытындылау, нақтылау, ұсыну, тәжірибелік жұмыста тексеру тұрғысында құрылады. В.И. Загвязинскийдің пікірінше, психологиялық-педагогикалық зерттеудегі міндеттердің үш тобын атап өткен жөн. Ең жиі кездесетін бірінші тобы – тарихи-диагностикалық деп аталады. Бұл тарих пен қазіргі заман мәселелерін зерттеумен, сондай-ақ, зерттеудің жалпы ғылыми және психологиялық-педагогикалық дәлелдемелерін, түсініктерін анықтау және нақтылаумен байланысты; екіншісі – теориялық-модельдік міндеттер тобы, бұл құрылымдық, оның қызметтері мен түрлендіру әдістерін анықтау, ашумен байланысты, үшіншісі – тәжірибелік–түрлендіруші міндеттер тобы, бұл  педагогикалық үдерістің, оның болжамдық түрленуін тиімді ұйымдастырудың әдістері мен тәсілдерін анықтау мен қолдану, сондай-ақ тәжірибелік ұсыныстарды даярлаумен байланысты.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Зерттеу міндеттерін анықтайтын әр түрлі тәсілдер бар. В.П. Давыдовтың ойынша, бірінші міндет – зерттелетін объектінің мәнін, табиғатын, құрылымын анықтаумен, нақтылаумен, әдіснамалық деректемемен және т.с.с. байланысты; екінші міндет – зерттеу пәнінің нақты жағдайын талдаумен, оның дамуындағы динамикасы мен және ішкі қайшылықтармен байланысты; үшінші міндет – тәжірибелі тексерістің қайта жаңару әдістерімен байланысты; төртінші міндет – зерттелетін құбылыстың, үдерістің тиімділігін, мүлтіксіздігін қамтамасыз етудің әдістері мен жолдарын анықтаумен, яғни жұмыстың қолданбалы аспектілерімен байланысты; бесінші міндет –  білім беру қызметкерлерінің әр түрлі санаттары үшін зерттелетін нысанның дамуын болжау немесе практикалық кепілдемелерді жетілдіру.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Педагогикалық зерттеу болжамы және жетекші идеясы.  Ізденушілердің зерттеу әрекеттерінің практикасында болжамның үш құрылымдық тұрпаты орын алады. Сол себепті де ғалымдар болжамды мына жүйе бойынша жасаған жөн деп санайды: „Егер. . . , онда. . . , өйткені. . . ” Бұл тізбек болжамның түсіндірілетін, сипатталатын, жобаланатын қызметтерін жүзеге асыруға мүмкіндік береді. Зерттеудің болжамы: педагогика ғылымындағы өзекті мәселенің теориялық және практикалық жағын талдау негізінде шешімін алдын ала болжау. Зерттеуші болжамында жаңаны алдын ала көре алатындай қасиет болуы керек. Зерттеу болжамы егер. . . , онда. . . , өйткені. .. деген ұғымдармен байланысып құрылады. Ғылыми жұмыстың құраушылары бір-бірімен тығыз байланыста болуы қажет. Зерттеудің .  ғылыми аппараты дұрыс құрылмаған жағдайда нақты ғылыми дәлелді нәтиже алынбайды.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Зерттеудің жетекші идеясы мәселе дұрыс қойылған болса, онда оның басты бағыты белгіленіп тұр деген сөз. Қойылған мәселені шешу үшін бірнеше жыл зерттеу жүргізу қажет пе? - деген сұрақ тууы заңдылық. Мәселені шешу, оның идеясымен және зерттеуімен анықталады. Жетекші идея зерттеудің ең басты мәселесі. Кейде жетекші идея тек бір қырынан ғана зерттелініп, оған қайшы құбылыстар мен үдерістер ескерілмей қалады. Сондықтан жетекші идеяны, қойылған мақсатқа байланысты жан-жақты талдау қажет. Жетекші идея мен зерттеудің жалпы бағыты – зерттеудің басты үйлестірілімі, оның «даралығын» сипаттайды. Ғылымның дамуына ықпал ететін  іргелі зерттеулер мен маңызды идеялар. Идеялар ғылымның алтын қоры десек те болады.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Педагогикалық зерттеуде шындыққа жету үшін, болатын нәрсені ойда түйіндеп, оны іске асыру жолдары мен алынатын нәтижелері болжанады. Болжам – ғылыми зерттеудің тірек көзі. Болжам құра білу өте күрделі. Болжам жетекші идеямен бірге туындайды және мәселенің мәнін түсіну барысында дамиды. Алғашқы жұмыстық болжам уақытша бар фактіні жүйеге келтіру үшін қолданылады. Ал, ғылыми немесе шынайы болжам ауқымды материал жинақталғаннан кейін жасалады, ол логикалық тұрғыдан қорыту, кейбір түзетулер арқылы ғылыми теорияға айналады. Алғашқы жұмыстық  болжам мен ғылыми болжам арасындағы ерекшелік салыстырмалы нәрсе. Бұлар –  ұсынылған болжамның фактіге сәйкес келуі, оны тексеруге болатындығы, ауқымды құбылыстарға қолдануға болатындығы, мүмкіндігінше қарапайым болуы. Болжам екі немесе үш бөліктен тұрады: бірінші - кейбір қағидаларды ұсыну, онан кейін оны логикалық және практикалық жағынан дәлелдеу.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Өзінің «Ғылыми зерттеудің әдіснамасы» атты кітабында Г.И. Рузавин болжамды болжам таңдаудағы эвристикалық қағидаларды, ғылыми болжамға қойылатын талапты, оның қисынды құрылымын ғылыми таным ретінде ашып қарастырады. Ғылыми зерттеу үдерісінде, (Н.К. Гончаров, М.А. Данилов, В.И. Загвязинский, Э.И. Моносзон, Я. Скалкова және басқалар) болжамның құрылымына қолданатын әдістерінде, жалпы педагогиканың әдіснамасына арналған жұмыстарда ғылыми болжамның мәселелері қозғалады (С.И.Архангельский, А.Д. Ботвинников, В.И. Журавлев, В.В. Краевский, А.Т. Куракин, Б.Т. Лихачев, Л.И. Новикова). Жас ізденушілерге көмек ретінде ғылыми пікірсайыстық мәнге ие болжам туралы мақалаларда (Г.Х. Валеев, А.Ф. Закирова, А.В. Клименюк, Ш.И. Ганелин, М.Н. Скаткин, Г.Т. Хайруллин жэне басқалар), сондай-ақ, Г.В. Воробьев пен  В.И.Загвязинский және басқалардың жұмыстарында болжамның нақты мәселелері берілген. Ғалымдар болжамның түрлері, ғылыми жұмыстардағы оның рөлі, оның міндеттермен қатынасы, болжамды құрастыруға қойылатын талаптар сияқты қағидаларды  жасайды.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Дегенмен, бұл мәселе толығымен зерттелмеген. Әйтсе де, КСРО ПҒА жалпы педагогика ғылыми зерттеу институтында жасалған С.У.Наушабаеваның «Болжам - дидактикалық зерттеудегі ғылыми білімді дамыту тәсілі ретінде» атты кандидаттық диссертациясында дидактикалық зерттеуде болжамды жасауда белгілі бір нақтылықты енгізді. Ғалым өз зерттеуінде болжамды болжанған мәселенің эксперименталды тексеруін алға жылжытудан құралған ғылыми білімді дамытудың тәсілі ретінде карастырды, болжамды нақтылы болжау түрінде зерделеуге ұмтылды. С.У. Наушабаева болжамды эксперименттік және теориялық тексерудің жүзеге асуының ерекшеліктерін және осы үдерістің дидактикалық зерттеулердің ақиқаттылығы мен сенімділігіне әсер етуін зерделеу мақсатында дидактика бойынша 150 диссертацияны талдаған. Нәтижесінде, дидактикадағы ғылыми болжамды қанағаттандыру талаптары, болжамның тәжірибелік және теориялық тексеру әдістері, болжамның құрылымы анықталды, сонымен қатар тәжірибені тексеру кезінде жіберілетін қателер және оларды туындататын сілтемелерді жою жолдары белгіленді. Автор педагогиканың әдіснамасында болжамды зерттеудің қисынды құрылымының элементі ретінде қарастырды. Педагогикалық зерттеуде болжам бағыттаушы қызметті орындайды, мұның өзі жұмыстың нәтижесін және ғылыми ізденістің сипаттамасын анықтайды.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Дидактикадағы эмпирикалық болжамға қолданатын, болжамның ғылыми талаптардың жүзеге асырылу ерекшеліктері айқындалғандықтан, дидактикалық зерттеулердегі болжамның ұтымды құрылуына осы жұмыстың нәтижелері көбірек септігін тигізеді. В.И. Загвязинский болжамның құрылуының осы қисынын қолдай отырып «түсіндірмелі байланыстылық қолдануды ұсынады: осыдан шығатын тұжырымдамалық қағидалар– идея –  ой  болжам – тиімді – нәтиже. Оның ойы бойынша, болжамның жасалуының бұндай қисыны инновациялык ізденістер мен жаңашылдық тәжірибеде нақты бақыланады. Педагогикалық зерттеудің болжамы келесі әдіснамалык талаптарға сәйкес келу керек: қисынды қарапайымдылық және қайшылықсыздық, ықтималдылық, қолдану аясының кеңдігі, тұжырымдамалық, ғылыми жаңалық және верификация.</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Бірінші талап – қисынды қарапайымдылық . Болжамның құрылуы алдында қандай да бір  кіріспе жасау көбінесе артық болып есептеледі: бекітуші эксперименттің, көрсетілген мәселені алдын ала зерделеу және зерттеудің пәнін талдау нәтижесінде болжам жасалды.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Диссертациялық зерттеулерде болжамдардың құрылуы төмендегідей болады. Тақырыбы: «Болашақ мұғалімдердің әлеуметтік-педагогикалық жұмысқа даярлау жүйесі». Болжамы: болашақ мұғалімдердің әлеуметтік-педагогикалық жұмыстарға дайындығы кіріктірілген тұлғалық білім ретінде қалыптасуы мүмкін, егер дайындық жүйесінде үш блок үйлесімді жүзеге асырылса: ынталы–мақсатты, мазмұнды және үдерістік, онда жоғарғы оқу орнының педагогикалық үдерісінің кәсіби бағыттылығы әлеуметтің талаптарына жауап береді деп есептеңіз, өйткені, болашақ мұғалім өзіндік әрекеттерінде әлеуметтік-педагогикалық жұмыстың нысандары мен әдістерін оқушылармен жұмыс істегенде меңгереді (Г.Ж. Меңлібекова).</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EE25F6">
        <w:rPr>
          <w:rFonts w:ascii="Times New Roman" w:hAnsi="Times New Roman" w:cs="Times New Roman"/>
          <w:b/>
          <w:sz w:val="24"/>
          <w:szCs w:val="24"/>
        </w:rPr>
        <w:t>Зерттеудің болжамы:</w:t>
      </w:r>
      <w:r w:rsidRPr="002B048A">
        <w:rPr>
          <w:rFonts w:ascii="Times New Roman" w:hAnsi="Times New Roman" w:cs="Times New Roman"/>
          <w:sz w:val="24"/>
          <w:szCs w:val="24"/>
        </w:rPr>
        <w:t xml:space="preserve">  педагогика ғылымындағы өзекті мәселенің теориялық және практикалық жағын талдау негізінде шешімін алдын ала болжау.  Зерттеуші болжамында жаңаны алдын ала көре алатындай болуы керек. Зерттеу болжамы егер..., онда..., өйткені... деген ұғымдармен байланысып құрылады. Жоғарыдағы ғылыми жұмыстың компоненттері бір-бірімен тығыз байланыста болуы қажет. Мысалы: егер, кіші мектеп жасындағы балалардың зерттеу іс-әрекетіндегі тәжірибесін қалыптастырудың теориялық-әдіснамалық негіздері айқындалып және бастауыш мектептегі педагогикалық үдерісте жүзеге асыруға байланысты анықталған тұжырымдама мен үлгінің негізінде жасалған әдістемемен қамтамасыз етілсе, онда балалардың зерттеу іс-әрекетіндегі тәжірибесі анағұрлым арта түседі. Өйткені баланың зерттеу іс- әрекетіндегі жинақталған тәжірибесі оның пәндік білімдік құзыреті, құзыреттілік жиынтығының  қалыптасуына септігін тигізеді Егер ғылыми зерттеу аппараты дұрыс құрылмаған жағдайда,  дұрыс ғылыми дәлелді нәтиже алынбайды.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Оқушылардың зерттеу іс-әрекеттерін жалпы іс-әрекет пен оқу іс-әрекетінің бір түріне жатқызған психологтар қатарына В.В. Давыдов, Б.Д. Габай, А.К. Маркова, А.Н. Леонтьев, .Б. Эльконин, Г.И. Щукина және  оқушылардың танымдық белсенділіктерін арттырудың бір жолы деп көрсеткен психолог-зерттеушілер Д.Б. Годовкина, А.Н. Поддьяков, С.П. Иванова, Г.М. Голиндерді атап айтуға болады.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Оқушылардың зерттеу іс-әрекетін зерттеу жұмысымызда педагогикалық тұрғыдан қарастырып отырғандықтан, біз алдымен  педагог-ғалымдардың аталмыш мәселеге қатысты көзқарастарына тоқталмақпыз. Олай болса, жалпы оқытудың, яғни  өскелең ұрпақ бойына адамзат жинақтаған тәжірибелер мен білімдерді берудің тиімді әдіс-тәсілдерінің қатарына жатқызып, оқушылардың өзіндік жұмыстарын ұйымдастыруда зерттеу іс-әрекетін қалыптастырудың жолдарын іздестіріп, аталмыш іс-әрекеттің нәтижесі оқушылардың білімінің, икемдік-дағдыларының қалыптасуымен байланысты екенін көрсеткен педагогтардың бірі П.И. Пидкасистый. Ол өз еңбегінде оқушылардың өзіндік жұмыстары олардың танымдық  белсенділіктерін арттыруға бағытталып, ғылыми таным әдістері арқылы ұйымдастыру керек дейді және ол жұмыстардың түрлерін төмендегідей ажыратады: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мұғалімнің жетекшілігімен оқулықтағы берілген мәтінді оқып, түсіне отырып, оқулықта көрсетілген әдістер арқылы бақылау және тәжірибе жасау, осының  нәтижесінде жаңа білімдер жинақтау;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 мұғалімнің алдын-ала беретін бағытынсыз оқушылардың өз бетімен жинақтайтын білімдері: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а) оқу арқылы - шағын мақалалар мен басылымда жарияланған мәліметтерді жинақтау арқылы білімін толықтыру;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ә) бақылау – тиісті тақырыпқа байланысты заттар мен құбылыстарға бақылау жасап, қорытынды жазу;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б) тәжірибе  - өте қарапайым және күрделі құрылғыларды қажет ететін тәжірибелерді жүргізу;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Жоғарыда көрсетілген білімді жинақтау тәсілдері автордың  ойынша, оқушыларға ғылыми білімді, ғылыми зерттеу әдістерін меңгеруіне үлкен қадам жасауға алғы шарт бола алады, алғашында бұл таным объектісі ретінде көрінсе, оқушы бұл білімді толық меңгергенде оқушының танымдық  іс-әрекетінің құралы ретінде қалыптасады деген ой айтады.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Оқушылардың осындай өздік жұмыстарының түрлерін ажыратып, өзіндік ғылыми-шығармашылық жұмыстарына ерекше мән берген И.М. Махмутов бұл жұмыстардың жасалу жолдарына тоқталып, оның мазмұны мен жүзеге асыру жолдарын көрсетеді.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Аталмыш жұмыстардың мазмұнына кіретін мәселелер: жергілікті жердің табиғаты, тұрғындары, шаруашылығы, сол жерде мекендейтін аңдардың түрлері, олардың тіршілік тынысы. Ал жүзеге асырылу жолдары: оқушының эксперименті, экскурсия және фактілер жинақтау, мұрағаттарды зерттеу, жергілікті жердің тұрғындарымен әңгімелесу, баяндамалар дайындау, әдебиеттерден ақпарат алу, конструкциялау және моделдеу.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Сондай-ақ, ол оқушылардың зерттеу іс-әрекеттері олардың  басқа да іс-әрекеттерімен тығыз байланысты жүзеге асатындығын, яғни оқушылардың теориялық білімдері тәжірибеде, түрлі эксперимент барысында қолданылатындығын айтады. Осыған байланысты оқытудың жалпы әдістерінің ішінен ешқайсысы білімнің мақсатты тиімділігін арттыра алмайды деген ой тұжырымдайды.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Жоғарыда аталған ой «Оқытудың басқа да әдіс-тәсілдерін оқушылардың шығармашылық қабілеттері мен дербес дарындарын ашуға мүмкіндіктері толық жете бермейтіндігіне арнайы тоқталып, оқытуда ғылыми танымның әдіс-тәсілдерін пайдаланған біршама тиімді. Оқушыларға дайын білімді бергеннен гөрі, олардың сол білімге өздері жеткені артық» - деген С.А. Шапоринскийдің ойымен сабақтасып, ұштасып жатыр.</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Бұл пікірге дәлел ретінде тәжірибеде оқушылардың зерттеу жұмыстарын жүргізіп, оң нәтижелерге куә болған педагогтар Т. Ивочкина және И. Ливерцтің жасаған қорытындысын ұсынамыз: «оқушылардың зерттеу іс-әрекетімен айналысуының алғышарттары ретінде ең алдымен оқушылардың  зерттеу іс-әрекетінің мәнін түсініп, олар үшін зерттеудің мақсаттары, міндеттері айқын болу керек, сонымен қатар оқушы зерттеуді өзінің дамуы, білімінің нақтылануына тиімді әсер ететіндігін сезіну керектігін айтады. Сондай-ақ, оқушылардың зерттеу іс-әрекетін қалыптастыруда ынталандырудың маңызы зор, зерттеу жұмысын жүргізгендегі оқушылардың алған нәтижелері емес, сол нәтижеге жеткенше жүріп өткен кезең маңызды» - деп санайды. Сол кезеңнен өту барысында оқушылардың бойында келесі қабілеттер мен біліктер қалыптасып, дамиды деп есептейді: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-жаңалыққа деген құмарлық пайда болады;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-өз бетімен жұмыс жасай алады;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-тиісті ақпарат көздерін тани біледі;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-бір құбылысты немесе затты басқа қырынан қарай алады;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-жаңалықты өз бетімен түсіндіріп, дәлелдеп үйренеді;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-бұрын өзіне белгілі заңдылықтарды салыстыра отырып талдайды;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-қарапайым эксперименттер жүргізеді;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-бір зат немесе құбылысты жан-жағынан қарастырады;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-ғылыми әдістер мен тәсілдерді қолданады;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-мәселенің шешімі ретінде бірнеше жол табу, ең тиімдісін таңдап ала алады;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-өзін-өзі және зерттеу жұмысын бағалай білу.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Аталған авторлар оқушылардың өздік жұмысы қатарына жатқызып жүрген оқушылардың іс-әрекеттерінің жүзеге асырылуы ғылымда қалыптасқан зерттеу әдістерінің  қолайлы түрлерін пайдалану арқылы жүзеге асады және де жалпы түрде педагогикада оқушылардың оқу-зерттеу іс-әрекеттері деген терминмен беріледі. Ол былайша анықталады: оқушылардың зерттеу іс-әрекеті – оқушылардың қандай да бір өзекті мәселелерді мұғалімнің көмегімен, ғылымның сол мәселеге қолайлы әдістерін пайдалана отырып атқаратын іс-әрекеттерінің бір түрі. Бұл іс-әрекеттің нәтижесі: оқушылардың өзіндік ізденіске деген дағдылары, белсенділіктері, жаңа білімді игеруі, теориялық білімдерін тәжірибеде қолдана алуы сияқты қабілетттер.</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Көрсетілген нәтижелерге қол жеткізетін оқушылардың зерттеу іс-әрекеттерінің жүзеге асуын олардың шығармашылық әрекет етуімен тығыз байланыстырған А.В. Леонтович: «оқушылардың зерттеу іс-әрекеті – нәтижесінде оқушылар теориялық материалды меңгеру, проблеманы көре білу, болжам жасай білу, зерттеудің әдістемесін игеру, жалпылау, жинақтау, талдау, қорытынды жасай алу сияқты икемділіктерді игеретін шығармашылық ойлауды талап ететін іс-әрекет»-деп көрсеткен.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Зерттеу іс-әрекеттерін жоғарғы сыныптардағы оқушылардың ғылыми-зерттеу жұмысының дәрежесіне көтерген зерттеушілер де бар. Атап айтатын болсақ, ертеректе бұл мәселемен М.Г. Ярошевский және т.б. айланысқан болса, соңғы уақытта бұл зерттеушілердің ізін А.П. Тряпицина жалғастыруда. Олардың ойынша жоғарғы сынып оқушыларының ғылыми-зерттеу жұмыстары ғылымның зерттеу әдістерін пайдалана отырып жүргізіледі, оның мақсаты: ғылымға жаңалық енгізу емес, ғылымдағы бар білімді зерттей отырып, ғылымды жаңа идеялармен толықтыру. Жоғарғы сынып оқушыларының ғылыми-зерттеу іс-әрекетінің нәтижесінде оқушыларды жоғарғы оқу орындарындағы зерттеу жұмыстарына дайындығы, ғылыми білім негізінің қалыптасуы, ғылыми терминологиямен танысу, кәсіби бағдар алу және кейбір жағдайларда жаңа техникалық құрал немесе жабдық та жасалуы мүмкін. Жоғарғы сынып оқушыларының ғылыми-зерттеу іс-әрекетін дұрыс жолға қою мақсатында аталған зерттеушілер еңбектері оқушыларға арналған тақырып таңдауға көмек бола алады. Аталған ғалымдар зерттеу іс-әрекетімен айналысу барысында дұрыс бағыт беретін ғылыми жұмыстардың бірізділігі негізінде құрастырылған  кестелер мен қосымшалар, өз мүмкіндіктері мен білімдерін анықтауға арналған сауалнамалар да ұсынған.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Біздің ойымызша, аталған әдістемелік нұсқауларға сүйене отырып, жоғары сынып мұғалімдері мен оқушылары зерттеу іс-әрекетін дұрыс бағытта ұйымдастыра алады. Ал жоғарғы сыныпқа дейін оқушылар жалпы білім беретін мектептің орта буыны мен бастауыш буынан өтеді. Осыған байланысты жоғарғы сыныптардағы ғылыми-зерттеу жұмыстарын атқаруға әр оқушының дайындығы болуы керек деп ойлаймыз. Бастауыш сынып оқушыларының зерттеу іс-әрекетін қалыптастырудың өзектілігін көрсететін басқа да себептер жоғарыда аталды. Ол себептер оқушылардың бойында қалыптасатын білім, білік, дағдылардың жоғарғы көрсеткішімен тығыз байланысты. Көптеген ғалымдар қазіргі уақытта оқушылардың зерттеу іс-әрекеттерін түрлі бағытта ұйымдастыруды көздеп отыр.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Атап айтатын болсақ, зерттеу іс-әрекетін дарынды оқушыларды оқытудың бір тәсілі ретінде қарастырған Ү.Б.  Жексенбаева өз еңбегінде: «Зерттеу – дарынды балаларды оқыту негізі. Онсыз баланың потенциалдық қабілетін ашу, дамыту мүмкін емес» - деп оқу үдерісі барысындағы зерттеу тек дарынды оқушылардың жасай алатын жұмысы екендігін дәлелдей келе дарынды оқушылардың ізденушілік қабілетін қалыптастыру зерттеуге оқытудың түрлі формалары мен әдістері арқылы жүзеге асырылады. Солардың ішіндегі ең тиімдісі «зерттеуге оқыту» деп  оқушылардың ғылыми -зертеу жұмыстарын жүргізудің  қазіргі уақыттағы өзектілігін көрсетеді.  Оқушылардың ғылыми қоғамын ұйымдастыру мен оның маңыздылығын атай отырып, зерттеу жұмыстарын жүргізудің негізгі кезеңдерін бөліп көрсетіп, оқушылардың зерттеу жұмыстарын жүргізе алуы үшін келесі дағдылар қажет дейді: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-ұсынылған әдебиеттермен жұмыс істей білу;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-кітаптағы материалдарға сыни қарау дағдысы;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-өзінің ойын нақты және түсінікті жеткізе білу дағдысы;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-проблеманы көре білу;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-сұрақ қоя білу;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-қорытынды жасай білу;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тақырыбын таңдай алу;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Сондай-ақ, оқушылардың жасаған жұмыстарын дұрыс рәсімдеу жолдары мен ол жұмыстарды объективті бағалау критерийлерін ұсынған. Жалпы оқушылардың зерттеу іс-әрекетін дарынды оқушыларды ғылыми ізденіске баулудың әдістерінің бірі ретінде қарастырады.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Өз кезегінде ресей зерттеушісі А.И. Савенков: балалардың психологиялық ерекшеліктерін зерделей келе «Оқушылардың зерттеу қабілетін дамыту» атты еңбегінде олардың зерттеу қабілетін дамыту мүмкін, әрі қажет екендігін көрсетеді. Және зерттеу жүргізудегі оқушының мінез-құлқы және зерттеушілік қабілеттің анықтамаларын ұсынған. Зерттеушілік қабілеттің моделін ұсына отырып, онда: ізденушілік белсенділік, дивергентті ойлау, конвергентті ойлаудың өзара тығыз байланыстылығына тоқтала отырып әрқайсысының мазмұнын ашып көрсеткен. Сондай-ақ ол өз еңбегінде зерттеушілік қабілетті дамытудың теориялық негіздері мен бағдарламаларын жасаған, бағдарламаның принциптері, әдістемелік материалдарының құрылымы, педагог-психологтардың оны пайдалана білудің бағыт бағдарын ұсынған. Аталған еңбектің құндылығы бастауыш сынып оқушыларының оқу-зерттеу іс-әрекетінің әдістемесін: проблеманы таңдай білу, мақсат, міндеттерін нақтылау оны шешудің өзіндік ерекшеліктерін айқындау, болжам жасай білу, болжам қалай туындайтындығын және оны құруға арналған нақты тапсырмалар берілгендігінде. Аталған еңбекке қосымша ретінде зерттеушілік қабілетті дамытуға арналған оқушы дәптері ұсынылған.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іс-әрекеті дегеніміз – оқушылардың мұғалімнің көмегімен өздерінің жеке қызығушылықтарына байланысты заттар мен құбылыстарды зерттеп білу барысында, нәтиже ретінде   жаңа білімдер мен иекемділіктер жинауы» - деп салыстырмалы түрде түйін жасайды.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Атап өткендей,  В.В. Давыдов өз еңбектерінде адам өмірінің әр кезеңінде атқаратын іс-әрекет түрлеріне тоқатала келіп,  бастауыш мектеп оқушыларының басты, негізгі, жетекші  іс-әрекетіне оқу  іс-әрекеті екендігін дәлелдейді. Жеткіншектің 1-10 жас аралығындағы атқаратын іс-әрекеттерінің арасындағы жетекші  іс-әрекет түрлеріне тоқталады: 1-3 жас аралығындағы балалардың жетекші іс-әрекеті ретінде заттық-манипулятивтік  іс-әрекет танылса, 3-7 жас аралығындағы жеткіншектердің жетекші  іс-әрекеті ойын  іс-әрекеті болып табылады, ал 7-10 жас аралығы, яғни бастауыш мектеп жасындағы балалардың жетекші  іс-әрекеті оқу іс-әрекеті деп көрсетеді.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Сонымен қатар ол бастауыш мектеп оқушыларының оқу  іс-әрекетінің ерекшеліктеріне жеке тоқталады да мектепте оқу іс-әрекетін ұйымдастыруда: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 іс-әрекеттің қажеттіліктерін, түрткісін, мақсатын, құралын, операцияларын анықтау;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оқушылардың даму кезеңдерін ескеру (басында оқу іс-әрекет жетекші  іс-әрекет болып табылса, оқушы есейе келе  іс-әрекеттің басқа түрлері басым келеді);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оқу  іс-әрекетінің құрамының бірінің орнын бірінің басуына назар    аудару. Мысалы, оқу мақсаты түрткіге айналады, оқу әрекеті ойлау операциясына өзгеру;</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оқу  іс-әрекетінің басқа іс-әрекеттермен байланысын анықтау қажеттілігін ескеру керек дей келе, оқу іс-әрекетін оқу тапсырмаларын орындауға бағытталған  жекелеген әркеттерге бөліп қарастырады және оқу тапсырмалары арқылы оқушылар тиісті пәнге қатысты теориялық білім, білік, дағдылар жинақтайды деп есептейді.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Аталған ғалымдар өз зерттеулерінде іс-әрекетті және оның бір түрі ретінде оқу іс-әрекетін қарастырып, жан-жақты талдау жасаған.  Оқушылардың оқу іс-әрекетін зерттеген А.К. Маркованың ойынша оқу іс-әрекеті мәселесімен қатар оны қалыптастыру мәселесі тағы да болады дейді. Мысалы, А.К. Маркова Д.В Элькониннің: «Оқушылардың оқу  іс-әрекетін қалыптастыру – осы әрекетке тән жеке элементтерді біртіндеп үйрете отырып, оқушыларды өз бетімен оқу іс-әрекетін атқаруға үйрету» - деген пікірімен келісе отырып, сол элементтерді оқушыларға қалай беру керек, деген сұрақты жауапсыз қалдырғанын айтып, оқу іс-әрекетінің қалыптасуы және оқу  іс-әрекетінің жеке тұлғаның дамуындағы рөліне тоқталады. Оқушылардың оқу  іс-әрекетін қалыптастыру – мұғалімнің оқушылардың  іс-әрекетінінің дұрыс бағытталуын қадағалауы. Оқу іс-әрекетін қалыптастыру оқушылардың оқу  іс-әрекетінде ең алдымен оның құрылымына талдау жасаудан басталуы тиіс. Яғни, мұғалім оқушылардың мотивін, берілген тапсырмаға қатысты, оны орындауға байланысты әрекеттер жиынтығын, пайдаланатын құралдарын, бұрынғы дағдыларын ескеруі шарт. Бірізділікпен берілген тапсырмалар оқушылардың бойында оқу  іс-әрекетіне қатысты дағдылар мен біліктер қалыптастырып, нәтижесінде өзіндік іс-әрекеті пайда болады. Ал кез-келген пән оқушылардың бойына тек қана арнайы түсініктерді ғана сіңірмей, сонымен қатар оқу  іс-әрекетінің осы түсініктерді игеру барысында жаңа әрекеттермен толығуымен байланысты болады, сонымен қатар ол оқу  іс-әрекетінің дұрыс қалыптасуының басты шарттары ретінде: оқушылардың оқу  іс-әрекетінің дұрыс қалыптасуын ең алдымен ересек адамдардың қадағалауы тиіс, оқу  іс-әрекетінін қалыптастыру барысына осы үдерістің негізгі және соңғы нәтижесі оқушылардың  іс-әрекетті арқарушы субъект ретінде қалыптасуы, танылуы тиіс, оқу  іс-әрекетін қалыптастыру барысына оқушыларлың мотиві өзгеріске ұшырап отырады, мотивтің анық, әрі жетекші және қосымша түрлерінің болуы деп көрсеткен.</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Ал Г.И. Щукина  өз  еңбегінде іс-әрекетті адамзаттың дамуының маңызды негізі және оқушылардың жан-жақты дамып, жетілуінде  іс-әрекет шешуші рөл атқарады деп жоғарыда айтылған пікірлермен үндес пікір айта отырып, оның құрамды бөліктеріне мотив, мақсат, әркет және операцияларды жатқызады. Сонымен қатар  іс-әрекетті педагогикалық тұрғыдан қарастырудың маңыздылығын ол былай түсіндіреді: «педагогикалық үдерістің басты мақсаты – мұғалімнің оқушы  іс-әрекетін ұйымдастыруы болып табылады және оқушылардың жеке тұлғасының дамуы оқушының субъект ретінде қатысатын  іс-әрекеттің сапалы өзгерісінде» - дей келе оқу іс-әрекетінің ұйымдастырушысы мұғалімнің  іс-әрекетінде мұғалімді объект, ал оқушыны субъект деп таниды да, оқыту үдерісін, оқу  іс-әрекетін объект-субъект қатынасы ретінде қарастырады. Сонымен қатар жоғарыда айталғандай әрбір  іс-әрекеттің жемісі болады, ал оқу  іс-әрекетінің жемісі: жеке тұлғаның білімінің, іскерлігінің, қабілетінің, мүмкіндіктерінің артуы, өзін-өзі тануға, бағалауға деген қабілеттерінің қалыптасуы деп тұжырымдай келе: «оқу іс-әрекеті – жеке тұлғаның дамуының көзі» деп есептейді.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Жоғарыда біз психолог ғалымдардың іс-әрекетке және оқу іс-әрекетіне қатысты  айтылған құнды пікірлеріне тоқталдық, осындай пікірлердің негізінде психологияда іс-әрекетке, оқу іс-әрекетіне төмендегідей анықтама берілген: Іс-әрекет, яғни адам іс-әрекеті термині негізінен психология ғылымының еншісінде және бұл термин - адамның ақиқат дүниемен өзара белсенді әрекеттестігінің іс жүзіндегі көрінісі. Іс-әрекет құрамына іс-әрекетті қозғаушы түрткі, іс-әрекетті бағыттаушы мақсат пен нәтиже, іс-әрекетті жүзеге асырушы құралдар жатады. Іс-әрекет түрткісі адамның түрлі қажеттіліктеріне, мүддесіне, жауапкершілігіне, сезіміне қызмет етеді. Іс-әрекеттің мақсаты мен түрткісі қиындықтарды жеңіп, нәтижеге қол жеткізеді. Адам қажеттілігінен туған іс-әрекет оның санасын бейнелейді.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Жеке адамның дамуында іс-әрекет жетекші рөл атқарады және адам өз өмірінде іс-әрекеттердің көптеген түрлерін атқарады, сондай іс-әрекеттердің бір түрі оқу іс-әрекеті.  Олай болса, оқу іс-әрекеті дегеніміз - оқу тапсырмаларын орындау барысында теориялық білімдер мен іскерліктерді үйренетін адамның негізігі іс-әрекеттерінің бірі. Оқу  іс-әрекеті екі жақты қызмет атқарады, бірішіден, адамның психикалық жетілуін және теориялық білімінің артуын қамтамасыз етсе, екінші жағынан жеткіншектердің әлеуметік қатынастарға енуіне себепші болады. Сонымен қатар оқу іс-әрекеті қосымша алғашқы нәтиже ретінде ғана адамның жаңа білімдер мен икемділіктері немесе ескі білімдері мен икемділіктерін пайдалана отырып дамиды. Ал оқу  іс-әрекетін қалыптастыру – объект-субъект қатынасында жүзеге асытын ерекше үдеріс, бұл үдеріс сыртқы қадағалау мен бақылауды қажет етеді және түпкі нәтижесі ретінде оқушының берілген тапсырманы орындауда бұрынғы игерген білімдері мен икемдіктерін дұрыс пайдалана алуы.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Нақтылап айтатын болсақ, барлық іс-әрекет тұлғаға белгілі бір тәжірибені жинақтауға мүмкіндік береді, сол сияқты оқу  іс-әрекеті де оған қатысушылардың бірінің тәжірибе жинақтауға алдын-ала бағытталған іс-әрекеті. Танымды қамтамасыз ете отырып, ол оны тура немесе басты нәтиже ретінде береді. Оқу іс-әрекеті сонымен қатар алғашқы нәтиже ретіндегі ғана, адамның жаңа білімдер мен икемділіктерін немесе ескі білімдері мен икемділіктерін жетілдіруді көздейді. Жоғарыда атап өткендей адам қандай  іс-әрекет атқармасын нәтижесіз болмайды, іс-әрекеттің орындалуының соңғы нәтижесі, ол субъектің ойындағыдай, немесе керісіше, оның ойлағанындай болмауы мүмкін. Іс-әрекетттің нәтижесі ойлағанындай болмауына бірқатар себептер бар, олар: пәні, субъект, сыртқы шарттар. Адам іс-әрекетінің жемісінің ойлағандай болмауына сыртқы шарттардың тұрақсыздығы, өзгергіштігі себеп болады. Мысалы, зерттеушінің тәжірибесі барысындағы табиғаттың қолайсыздығы. Сонымен қатар іс-әрекеттің нәтижесі негізгі және жанама болып бөлінеді. Негізгі нәтижесі ретінде жоспарланған нәтиже, ал қосымша жеміс ретінде жоспардың орындалмауын танимыз, өйткені жоспар орындалмаса да қандай әрекет орындалса да түпкі нәтиже беретіні анық.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Оқу  іс-әрекеті оқушылардың қолма қол тәжірибені меңгеру арқылы іске асыратын танымның таза әрекеті. Оқыту  іс-әрекеті оқу  іс-әрекетінің жақсы іске асырылуын қамтамасыз етуге бағытталған. Енді оқу  іс-әрекетінің құрылымдық бөлшектеріне тоқталайық. Оқу  іс-әрекетінің мазмұнын нақтылауда біз адам әрекетінің осығын сәйкес құрылымдық сәттерінің мазмұнына сүйеміз. Оқу  іс-әрекетінің субъектісі – бұл оқушы адамдағы оның оқу іс-әрекетін қамтамасыз ететін, яғни функционалдық ми мүшелері – оқу иекемдігін иеленуші құрылымдар. Олар сол сезім мүшелеріне және қозғалыстық аппаратқа қажетті; оқу субъектісіне тән сипаттамасы сол  іс-әрекетті жандандыруға өзекті дайындықтың болуы болып табылады.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Мұнда оқу  іс-әрекетінің белгілі бір компоненттері емес, оқу  іс-әрекетінің негізгі, танымдық компоненттерін орындау икемділігі туралы айтылып отыр. Оқу  іс-әрекеті субъектісі түсінігі оқушының міндетті түрде оқу материалын өңдеуін іске асыру икемділігі болуы қажет деп болжам жасайды. Оқушы тек оқудың адекватты орындалу тәртібін іске асыра білуі тиіс. Оқу икемділігі жоқ оқу  іс-әрекетінің субъектісі туралы да айтуға болады. Бұл оқушы шынайы оқитын, бірақ онда оқу  іс-әрекеті алгоритімін бекітудің сыртқы құралдарын қолданған жағдайда: сәйкес мазмұнда оқу карталары немесе оқу үдерісін ағымдық басқаруды іске асыратын және істің барысында оған сол  іс-әрекеттің құрамына қандай әрекетті оның орындауы қажет екенін айтып отыратын оқытушы адам. Әрине, мұндай жағдайларда оқушыны, ақпараттарды сыртқы иеленушілердің жақсы операциялар жасауына мүмкіндік беретін, негіздік иекемділігі болуы тиіс. Сонымен оқу  іс-әрекетінің субъектісі мұғалім.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Зерттеу міндеттерін:  анықтау, айқындау, қорытындылау, нақтылау, ұсыну, тәжірибелік жұмыста тексеру тұрғысында құрылады. В.И. Загвязинский психологиялық-педагогикалық зерттеудегі міндеттердің үш тобын анықтаған. Ең жиі кездесетін бірінші тобы – тарихи-диагностикалық деп аталады. Бұл тарих пен қазіргі заман мәселелерін зерттеумен, сондай-ақ, зерттеудің жалпы ғылыми және психологиялық-педагогикалық дәлелдемелерін, түсініктерін анықтау және нақтылаумен байланысты; екіншісі – теориялық-модельдік міндеттер тобы, бұл құрылымдық, оның қызметтері мен түрлендіру әдістерін анықтау, ашумен байланысты, үшіншісі – тәжірибелік–түрлендіруші міндеттер тобы, бұл  педагогикалық үдерістің, оның болжамдық түрленуін тиімді ұйымдастырудың әдістері мен тәсілдерін анықтау мен қолдану, сондай-ақ тәжірибелік ұсыныстарды даярлаумен байланысты.</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 xml:space="preserve">Зерттеу міндеттерін анықтайтын әр түрлі тәсілдер бар. В.П. Давыдовтың ойынша, бірінші міндет – зерттелетін объектінің мәнін, табиғатын, құрылымын анықтаумен, нақтылаумен, әдіснамалық деректемемен және т.с.с. байланысты; екінші міндет – зерттеу пәнінің нақты жағдайын талдаумен, оның даму динамикасы мен және ішкі қайшылықтармен байланысты; үшінші міндет – тәжірибелі тексерістің қайта жаңару әдістерімен байланысты; төртінші міндет – зерттелетін құбылыстың, үдерістің тиімділігін, мүлтіксіздігін қамтамасыз етудің әдістері мен жолдарын анықтаумен, яғни жұмыстың қолданбалы аспектілерімен байланысты; бесінші міндет –  білім беру қызметкерлерінің әр түрлі санаттары үшін зерттелетін нысанның дамуын болжау немесе практикалық кепілдемелерді жетілдіру. </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В.М. Полонский педагогикалық зерттеудің міндеттерін анықтауда зерттеудің фасеттік жіктемесін ұсынды. Бұл жіктемелерге сәйкес нақты ережелердің жиынтығы мен белгілер бойынша бөлудің қалыптасқан жүйесі негізінде көптеген нақты объектілерді топтарға реттеп бөлу тән. Фасет - қандай да бір белгі бойынша біріктірілген бірыңғай терминдер тобы (бөлу негіздемесінің сипаты). Зерттеудің фасеттік жіктемесі - объектілерді зерттеудің түрлі жақтарын сипаттайтын тәуелсіз топтамаларға бөлу. Әр фасетке білім саласындағы ғылыми жұмыстардың түрлі белгілерін сипаттайтын көптеген терминдер кіреді. Теориялық және тәжірибелік маңыздылығы тұрғысынан зерттеудің сипатын көрсететін қасиеттің төрт түрін бөліп көрсетуге болады (міндеттер, нәтижелер, тұтынушы, басылым түрі).</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Бірінші фасет – зерттеудің міндеттері  жұмысты жоспарланған мақсаттардың нәтижелері тұрғысынан сипаттайды. Ғалым дидактикадағы зерттеудің түрлі тұрпаттары үшін жіктемелік белгілердің құрылымында міндеттерді келесі терминдер көмегімен белгілеуді ұсынады: талдау; енгізу; айқындау; болжам; толықтыру; оқып-білу; зерттеу; қолдану; нақтылау; жалпылау; деректеу; талқылау; сипаттау; анықтау; бағалау ; дайындау; растау; бекіту; кұрастыру; тексеру; даму; қарастыру; жүйеге келтіру; жетілдіру; кұру; нақтылау; тұжырым; сипаттама.</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Біздің ойымызша, белгілі тақырып бойынша зерттеудің өзектілігі ретінде зерттеудің бөлімін жазудың әдістерін аша түсу қажет. Зерттеудің эксперименті мен әдістері туралы оқулықтың 3.4.-тармақшасынан қараңыз.</w:t>
      </w:r>
    </w:p>
    <w:p w:rsidR="002B048A" w:rsidRPr="00EE25F6" w:rsidRDefault="002B048A" w:rsidP="00B2175B">
      <w:pPr>
        <w:spacing w:after="0" w:line="240" w:lineRule="auto"/>
        <w:ind w:left="-567" w:firstLine="141"/>
        <w:jc w:val="center"/>
        <w:rPr>
          <w:rFonts w:ascii="Times New Roman" w:hAnsi="Times New Roman" w:cs="Times New Roman"/>
          <w:b/>
        </w:rPr>
      </w:pPr>
      <w:r w:rsidRPr="00EE25F6">
        <w:rPr>
          <w:rFonts w:ascii="Times New Roman" w:hAnsi="Times New Roman" w:cs="Times New Roman"/>
          <w:b/>
        </w:rPr>
        <w:t>Сұрақтар мен тапсырмалар</w:t>
      </w:r>
    </w:p>
    <w:p w:rsidR="002B048A" w:rsidRPr="00EE25F6" w:rsidRDefault="002B048A" w:rsidP="00B2175B">
      <w:pPr>
        <w:spacing w:after="0" w:line="240" w:lineRule="auto"/>
        <w:ind w:left="-567" w:firstLine="141"/>
        <w:jc w:val="both"/>
        <w:rPr>
          <w:rFonts w:ascii="Times New Roman" w:hAnsi="Times New Roman" w:cs="Times New Roman"/>
        </w:rPr>
      </w:pPr>
      <w:r w:rsidRPr="00EE25F6">
        <w:rPr>
          <w:rFonts w:ascii="Times New Roman" w:hAnsi="Times New Roman" w:cs="Times New Roman"/>
        </w:rPr>
        <w:t>1.  Зерттеу мақсатының қызметтерін түсіндіріңіз.</w:t>
      </w:r>
    </w:p>
    <w:p w:rsidR="002B048A" w:rsidRPr="00EE25F6" w:rsidRDefault="002B048A" w:rsidP="00B2175B">
      <w:pPr>
        <w:spacing w:after="0" w:line="240" w:lineRule="auto"/>
        <w:ind w:left="-567" w:firstLine="141"/>
        <w:jc w:val="both"/>
        <w:rPr>
          <w:rFonts w:ascii="Times New Roman" w:hAnsi="Times New Roman" w:cs="Times New Roman"/>
        </w:rPr>
      </w:pPr>
      <w:r w:rsidRPr="00EE25F6">
        <w:rPr>
          <w:rFonts w:ascii="Times New Roman" w:hAnsi="Times New Roman" w:cs="Times New Roman"/>
        </w:rPr>
        <w:t>2. Зерттеу мақсатын құрастырудың алгоритмін ұсыныңыз.</w:t>
      </w:r>
    </w:p>
    <w:p w:rsidR="002B048A" w:rsidRPr="00EE25F6" w:rsidRDefault="002B048A" w:rsidP="00B2175B">
      <w:pPr>
        <w:spacing w:after="0" w:line="240" w:lineRule="auto"/>
        <w:ind w:left="-567" w:firstLine="141"/>
        <w:jc w:val="both"/>
        <w:rPr>
          <w:rFonts w:ascii="Times New Roman" w:hAnsi="Times New Roman" w:cs="Times New Roman"/>
        </w:rPr>
      </w:pPr>
      <w:r w:rsidRPr="00EE25F6">
        <w:rPr>
          <w:rFonts w:ascii="Times New Roman" w:hAnsi="Times New Roman" w:cs="Times New Roman"/>
        </w:rPr>
        <w:t>3. Өз зерттеуіңіздің мақсатын дұрыс құрастырылғандығын тексеріңіз.</w:t>
      </w:r>
    </w:p>
    <w:p w:rsidR="002B048A" w:rsidRPr="00EE25F6" w:rsidRDefault="002B048A" w:rsidP="00B2175B">
      <w:pPr>
        <w:spacing w:after="0" w:line="240" w:lineRule="auto"/>
        <w:ind w:left="-567" w:firstLine="141"/>
        <w:jc w:val="both"/>
        <w:rPr>
          <w:rFonts w:ascii="Times New Roman" w:hAnsi="Times New Roman" w:cs="Times New Roman"/>
        </w:rPr>
      </w:pPr>
      <w:r w:rsidRPr="00EE25F6">
        <w:rPr>
          <w:rFonts w:ascii="Times New Roman" w:hAnsi="Times New Roman" w:cs="Times New Roman"/>
        </w:rPr>
        <w:t>4.  Педагогикалық зерттеудің болжамы неше бөліктен тұрады?</w:t>
      </w:r>
    </w:p>
    <w:p w:rsidR="002B048A" w:rsidRPr="00EE25F6" w:rsidRDefault="002B048A" w:rsidP="00B2175B">
      <w:pPr>
        <w:spacing w:after="0" w:line="240" w:lineRule="auto"/>
        <w:ind w:left="-567" w:firstLine="141"/>
        <w:jc w:val="both"/>
        <w:rPr>
          <w:rFonts w:ascii="Times New Roman" w:hAnsi="Times New Roman" w:cs="Times New Roman"/>
        </w:rPr>
      </w:pPr>
      <w:r w:rsidRPr="00EE25F6">
        <w:rPr>
          <w:rFonts w:ascii="Times New Roman" w:hAnsi="Times New Roman" w:cs="Times New Roman"/>
        </w:rPr>
        <w:t>5.  Магистрлік диссертацияңыздың болжамының  құрамына талдау жасаңыз.</w:t>
      </w:r>
    </w:p>
    <w:p w:rsidR="002B048A" w:rsidRPr="00EE25F6" w:rsidRDefault="002B048A" w:rsidP="00B2175B">
      <w:pPr>
        <w:spacing w:after="0" w:line="240" w:lineRule="auto"/>
        <w:ind w:left="-567" w:firstLine="141"/>
        <w:jc w:val="both"/>
        <w:rPr>
          <w:rFonts w:ascii="Times New Roman" w:hAnsi="Times New Roman" w:cs="Times New Roman"/>
        </w:rPr>
      </w:pPr>
      <w:r w:rsidRPr="00EE25F6">
        <w:rPr>
          <w:rFonts w:ascii="Times New Roman" w:hAnsi="Times New Roman" w:cs="Times New Roman"/>
        </w:rPr>
        <w:t>6.  Жетекші идея мен болжамның байланысын түсіндіріңіз.</w:t>
      </w:r>
    </w:p>
    <w:p w:rsidR="002B048A" w:rsidRPr="00EE25F6" w:rsidRDefault="002B048A" w:rsidP="00B2175B">
      <w:pPr>
        <w:spacing w:after="0" w:line="240" w:lineRule="auto"/>
        <w:ind w:left="-567" w:firstLine="141"/>
        <w:jc w:val="both"/>
        <w:rPr>
          <w:rFonts w:ascii="Times New Roman" w:hAnsi="Times New Roman" w:cs="Times New Roman"/>
        </w:rPr>
      </w:pPr>
      <w:r w:rsidRPr="00EE25F6">
        <w:rPr>
          <w:rFonts w:ascii="Times New Roman" w:hAnsi="Times New Roman" w:cs="Times New Roman"/>
        </w:rPr>
        <w:t>9.  Өз зерттеуіңіздіңіздің жетекші идеясын сипаттаңыз.</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EE25F6">
        <w:rPr>
          <w:rFonts w:ascii="Times New Roman" w:hAnsi="Times New Roman" w:cs="Times New Roman"/>
        </w:rPr>
        <w:t>10.  Зерттеу міндеттері туралы әдебиеттерге қысқаша шолу дайындаңыз</w:t>
      </w:r>
      <w:r w:rsidRPr="002B048A">
        <w:rPr>
          <w:rFonts w:ascii="Times New Roman" w:hAnsi="Times New Roman" w:cs="Times New Roman"/>
          <w:sz w:val="24"/>
          <w:szCs w:val="24"/>
        </w:rPr>
        <w:t>.</w:t>
      </w:r>
    </w:p>
    <w:p w:rsidR="002B048A" w:rsidRPr="002B048A" w:rsidRDefault="002B048A" w:rsidP="00B2175B">
      <w:pPr>
        <w:spacing w:after="0" w:line="240" w:lineRule="auto"/>
        <w:ind w:left="-567" w:firstLine="141"/>
        <w:jc w:val="both"/>
        <w:rPr>
          <w:rFonts w:ascii="Times New Roman" w:hAnsi="Times New Roman" w:cs="Times New Roman"/>
          <w:sz w:val="24"/>
          <w:szCs w:val="24"/>
        </w:rPr>
      </w:pPr>
      <w:r w:rsidRPr="002B048A">
        <w:rPr>
          <w:rFonts w:ascii="Times New Roman" w:hAnsi="Times New Roman" w:cs="Times New Roman"/>
          <w:sz w:val="24"/>
          <w:szCs w:val="24"/>
        </w:rPr>
        <w:t>11.  Магистрлік диссертацияңыздың міндеттерін сипаттаңыз.</w:t>
      </w:r>
    </w:p>
    <w:p w:rsidR="002B048A" w:rsidRDefault="002B048A" w:rsidP="00B2175B">
      <w:pPr>
        <w:ind w:left="-567" w:firstLine="141"/>
        <w:rPr>
          <w:lang w:val="kk-KZ"/>
        </w:rPr>
      </w:pPr>
    </w:p>
    <w:p w:rsidR="00A10A59" w:rsidRDefault="002B048A" w:rsidP="00B2175B">
      <w:pPr>
        <w:ind w:left="-567" w:firstLine="141"/>
        <w:rPr>
          <w:rFonts w:ascii="Times New Roman" w:hAnsi="Times New Roman" w:cs="Times New Roman"/>
          <w:b/>
          <w:sz w:val="28"/>
          <w:szCs w:val="28"/>
          <w:lang w:val="kk-KZ"/>
        </w:rPr>
      </w:pPr>
      <w:r>
        <w:rPr>
          <w:rFonts w:ascii="Times New Roman" w:hAnsi="Times New Roman" w:cs="Times New Roman"/>
          <w:b/>
          <w:sz w:val="28"/>
          <w:szCs w:val="28"/>
          <w:lang w:val="kk-KZ"/>
        </w:rPr>
        <w:t>5</w:t>
      </w:r>
      <w:r w:rsidR="00A10A59" w:rsidRPr="00B946C3">
        <w:rPr>
          <w:rFonts w:ascii="Times New Roman" w:hAnsi="Times New Roman" w:cs="Times New Roman"/>
          <w:b/>
          <w:sz w:val="28"/>
          <w:szCs w:val="28"/>
          <w:lang w:val="kk-KZ"/>
        </w:rPr>
        <w:t>-дәріс. Психологиялық-педагогикалық зерттеудің теориялық әдістері.</w:t>
      </w:r>
    </w:p>
    <w:p w:rsidR="00FA5535" w:rsidRPr="00FA5535" w:rsidRDefault="00FA5535" w:rsidP="00B2175B">
      <w:pPr>
        <w:widowControl w:val="0"/>
        <w:tabs>
          <w:tab w:val="left" w:pos="1134"/>
        </w:tabs>
        <w:spacing w:after="0" w:line="240" w:lineRule="auto"/>
        <w:ind w:left="-567" w:firstLine="141"/>
        <w:jc w:val="both"/>
        <w:rPr>
          <w:rFonts w:ascii="Times New Roman" w:hAnsi="Times New Roman" w:cs="Times New Roman"/>
          <w:sz w:val="24"/>
          <w:szCs w:val="24"/>
          <w:lang w:val="kk-KZ"/>
        </w:rPr>
      </w:pPr>
      <w:r w:rsidRPr="00FA5535">
        <w:rPr>
          <w:rFonts w:ascii="Times New Roman" w:hAnsi="Times New Roman" w:cs="Times New Roman"/>
          <w:b/>
          <w:sz w:val="24"/>
          <w:szCs w:val="24"/>
          <w:lang w:val="kk-KZ"/>
        </w:rPr>
        <w:t xml:space="preserve">Зерттеу әдістерінің құрылымы. </w:t>
      </w:r>
      <w:r w:rsidR="00EE25F6">
        <w:rPr>
          <w:rFonts w:ascii="Times New Roman" w:hAnsi="Times New Roman" w:cs="Times New Roman"/>
          <w:b/>
          <w:sz w:val="24"/>
          <w:szCs w:val="24"/>
          <w:lang w:val="kk-KZ"/>
        </w:rPr>
        <w:t xml:space="preserve"> </w:t>
      </w:r>
      <w:r w:rsidRPr="00FA5535">
        <w:rPr>
          <w:rFonts w:ascii="Times New Roman" w:hAnsi="Times New Roman" w:cs="Times New Roman"/>
          <w:sz w:val="24"/>
          <w:szCs w:val="24"/>
          <w:lang w:val="kk-KZ"/>
        </w:rPr>
        <w:t>Әдіснамалық ережелер мен ұстанымдар нақ әдістерде өзінің ықпалды, аспаптық көрінісін табады. Сонымен бірге, дидактикалық зерттеулерде логикалық ойлау түрлері - индукция және дедукция, анализ және синтез, рәсімдеу және модельдеу, салыстыру, топтау жән жалпылау, абстрактілеу және нақтылау, нақтыдан абстрактіге өрлеу және абстрактіден нақтылауға өту қолданылады.</w:t>
      </w:r>
    </w:p>
    <w:p w:rsidR="00FA5535" w:rsidRPr="00FA5535" w:rsidRDefault="00FA5535" w:rsidP="00B2175B">
      <w:pPr>
        <w:spacing w:after="0" w:line="240" w:lineRule="auto"/>
        <w:ind w:left="-567" w:firstLine="141"/>
        <w:jc w:val="both"/>
        <w:rPr>
          <w:rFonts w:ascii="Times New Roman" w:hAnsi="Times New Roman" w:cs="Times New Roman"/>
          <w:sz w:val="24"/>
          <w:szCs w:val="24"/>
          <w:lang w:val="kk-KZ"/>
        </w:rPr>
      </w:pPr>
      <w:r w:rsidRPr="00FA5535">
        <w:rPr>
          <w:rFonts w:ascii="Times New Roman" w:hAnsi="Times New Roman" w:cs="Times New Roman"/>
          <w:sz w:val="24"/>
          <w:szCs w:val="24"/>
          <w:lang w:val="kk-KZ"/>
        </w:rPr>
        <w:t xml:space="preserve">Бірақ сәйкес әдістер кешенін сипаттаудан бұрын дидактика саласындағы екі түрлі жұмыс түріне (бұл сөз зерттеушілік ұғымына жатпайды) назар аудару  қажет. Бұл таза теориялық талдауға негізделген және шолу сипатындағы жұмыстар. Бұл шектеуді жеңіл өткізу үшін дидактикалық зерттеу әдісін - өзара байланысты амалдардың сәйкес әрекеті мен тәсілдерін, дидактикалық үдерістердің жекелеген элементтерінің арасындағы тәуелділікті, сонымен қатар білім беру мен оқытудың заңдылықтарының тұтас ашуға мүмкіндік беретін жүйе ретінде қабылдаймыз. </w:t>
      </w:r>
    </w:p>
    <w:p w:rsidR="00FA5535" w:rsidRPr="00FA5535" w:rsidRDefault="00FA5535" w:rsidP="00B2175B">
      <w:pPr>
        <w:spacing w:after="0" w:line="240" w:lineRule="auto"/>
        <w:ind w:left="-567" w:firstLine="141"/>
        <w:jc w:val="both"/>
        <w:rPr>
          <w:rFonts w:ascii="Times New Roman" w:hAnsi="Times New Roman" w:cs="Times New Roman"/>
          <w:sz w:val="24"/>
          <w:szCs w:val="24"/>
          <w:lang w:val="kk-KZ"/>
        </w:rPr>
      </w:pPr>
      <w:r w:rsidRPr="00FA5535">
        <w:rPr>
          <w:rFonts w:ascii="Times New Roman" w:hAnsi="Times New Roman" w:cs="Times New Roman"/>
          <w:sz w:val="24"/>
          <w:szCs w:val="24"/>
          <w:lang w:val="kk-KZ"/>
        </w:rPr>
        <w:t>Дидактикалық зерттеулерді жүргізу үшін ерекше ғылыми әдістер қолданылады. Дидактикада зерттеу әдістерінің  үш түрлі тобы бар. Біріншісі - ғылыми-педагогикалық талдау әдісімен жүргізілетін теориялық дереккөздерді, архив материалдарын, құжаттарды зерделеу. Мынадай да тәсіл бар: идеяларды және дамудағы тұжырымдаманы талдау. Педагогикалық тәжірибені ретроперспективалық талдау деген де бар. Екінші топ зерттеудің анық, сенімді фактологиясын қамтамасыз етеді. Мәліметтерді алу сипаттамасына қарай, байқау, әңгіме, анкета, интервью, рейтинг және өзін-өзі бағалау әдістері қолданылады. Бұл барлық әдістер екі басты - педагогикалық эксперимент және педагогикалық тәжірибені жалпылау әдістерімен байланысты. Педагогикада тұлғаның қалыптасуын, оқуын, тәрбиелілігін, дарындылығын және т.б.  өлшейтін арнайы жасақталған аппарат жоқ болғандықтан, нақты мәліметтер педагогикалық үдерістерді және құбылыстарды кешенді зерделеу әдістерін қолдану барысында ғана алынады. Міне, сондықтан да даулы немесе қарама-қайшы мәліметтер пайда болған кезде бағалау және өзін-өзі бағалаудың үйлесімділігі, рейтинг және педагогикалық консилиум қолданылады. Ақырында, әдістердің үшінші тобында: зерттеу нәтижелерін сапалы талдау және нәтижелерді сандық түрде өңдеу (статистикалық және статистикалық емес) әдістері қолданылады.</w:t>
      </w:r>
    </w:p>
    <w:p w:rsidR="00FA5535" w:rsidRPr="00FA5535" w:rsidRDefault="00FA5535" w:rsidP="00B2175B">
      <w:pPr>
        <w:suppressAutoHyphens/>
        <w:spacing w:after="0" w:line="240" w:lineRule="auto"/>
        <w:ind w:left="-567" w:firstLine="141"/>
        <w:jc w:val="both"/>
        <w:rPr>
          <w:rFonts w:ascii="Times New Roman" w:hAnsi="Times New Roman" w:cs="Times New Roman"/>
          <w:sz w:val="24"/>
          <w:szCs w:val="24"/>
          <w:lang w:val="kk-KZ" w:eastAsia="ar-SA"/>
        </w:rPr>
      </w:pPr>
      <w:r w:rsidRPr="00FA5535">
        <w:rPr>
          <w:rFonts w:ascii="Times New Roman" w:hAnsi="Times New Roman" w:cs="Times New Roman"/>
          <w:sz w:val="24"/>
          <w:szCs w:val="24"/>
          <w:lang w:val="kk-KZ" w:eastAsia="ar-SA"/>
        </w:rPr>
        <w:t xml:space="preserve">М.Н. Скаткиннің </w:t>
      </w:r>
      <w:r w:rsidRPr="00FA5535">
        <w:rPr>
          <w:rFonts w:ascii="Times New Roman" w:hAnsi="Times New Roman" w:cs="Times New Roman"/>
          <w:b/>
          <w:sz w:val="24"/>
          <w:szCs w:val="24"/>
          <w:lang w:val="kk-KZ" w:eastAsia="ar-SA"/>
        </w:rPr>
        <w:t>«</w:t>
      </w:r>
      <w:r w:rsidRPr="00FA5535">
        <w:rPr>
          <w:rFonts w:ascii="Times New Roman" w:hAnsi="Times New Roman" w:cs="Times New Roman"/>
          <w:sz w:val="24"/>
          <w:szCs w:val="24"/>
          <w:lang w:val="kk-KZ" w:eastAsia="ar-SA"/>
        </w:rPr>
        <w:t xml:space="preserve">Методология и методика педагогических исследований» и Ю.К. Бабанскийдің «Проблемы повышения эффективности педагогических исследований» атты кітаптарында оқытудың әртүрлі проблемасы бойынша дидактикалық зерттеудің нақты әдістемесі берілген. Бұл әдістерді білу ғалым-зерттеушіге ғана емес, ол мектептің  әрбір мұғаліміне қажет. Бұл өзге мұғалімдердің тәжірибелерін үйрену, өзінің кәсіби қызметіне баға беру және шығармашылықпен іздену үшін керек. </w:t>
      </w:r>
    </w:p>
    <w:p w:rsidR="00FA5535" w:rsidRPr="00FA5535" w:rsidRDefault="00FA5535" w:rsidP="00B2175B">
      <w:pPr>
        <w:suppressAutoHyphens/>
        <w:spacing w:after="0" w:line="240" w:lineRule="auto"/>
        <w:ind w:left="-567" w:firstLine="141"/>
        <w:jc w:val="both"/>
        <w:rPr>
          <w:rFonts w:ascii="Times New Roman" w:hAnsi="Times New Roman" w:cs="Times New Roman"/>
          <w:sz w:val="24"/>
          <w:szCs w:val="24"/>
          <w:lang w:val="kk-KZ" w:eastAsia="ar-SA"/>
        </w:rPr>
      </w:pPr>
      <w:r w:rsidRPr="00FA5535">
        <w:rPr>
          <w:rFonts w:ascii="Times New Roman" w:hAnsi="Times New Roman" w:cs="Times New Roman"/>
          <w:sz w:val="24"/>
          <w:szCs w:val="24"/>
          <w:lang w:val="kk-KZ" w:eastAsia="ar-SA"/>
        </w:rPr>
        <w:t xml:space="preserve">Бүгінгі күні зерттеу қызметін ұйымдастыруда білім мен біліктерді меңгеру мәселесі әрбір мұғлім, әрбір басшы үшін ерекше көкейкесті болып отыр, себебі педагогикалық ұжымдардың көпшілігі тек оқу үдерісін жетілдірумен ғана емес, сонымен қатар инновациялық технологияны қолданып және жасаумен де айналысады. </w:t>
      </w:r>
    </w:p>
    <w:p w:rsidR="00FA5535" w:rsidRPr="00FA5535" w:rsidRDefault="00FA5535" w:rsidP="00B2175B">
      <w:pPr>
        <w:suppressAutoHyphens/>
        <w:spacing w:after="0" w:line="240" w:lineRule="auto"/>
        <w:ind w:left="-567" w:firstLine="141"/>
        <w:jc w:val="both"/>
        <w:rPr>
          <w:rFonts w:ascii="Times New Roman" w:hAnsi="Times New Roman" w:cs="Times New Roman"/>
          <w:sz w:val="24"/>
          <w:szCs w:val="24"/>
          <w:lang w:val="kk-KZ" w:eastAsia="ar-SA"/>
        </w:rPr>
      </w:pPr>
      <w:r w:rsidRPr="00FA5535">
        <w:rPr>
          <w:rFonts w:ascii="Times New Roman" w:hAnsi="Times New Roman" w:cs="Times New Roman"/>
          <w:sz w:val="24"/>
          <w:szCs w:val="24"/>
          <w:lang w:val="kk-KZ" w:eastAsia="ar-SA"/>
        </w:rPr>
        <w:t>Еліміздің көптеген мектептерінің базасында эксперименттік білім беру алаңдары құрылған.  Эксперименттік білім беру алаңдары жалпы мектептерден оқытудың жаңа мазмұнының, педагогикалық қызметтің жаңаша әдіс-тәсілдерінің жобалап, жүзеге асыруымен ерекшеленеді және білім беру үдерісінің жаңа формалары іздестіріліп, сәйкес диагностикалық жүйе жобаланып, сынақтан өткізіледі (14-кесте).</w:t>
      </w:r>
    </w:p>
    <w:p w:rsidR="00FA5535" w:rsidRPr="00FA5535" w:rsidRDefault="00FA5535" w:rsidP="00B2175B">
      <w:pPr>
        <w:suppressAutoHyphens/>
        <w:spacing w:after="0" w:line="240" w:lineRule="auto"/>
        <w:ind w:left="-567" w:firstLine="141"/>
        <w:jc w:val="both"/>
        <w:rPr>
          <w:rFonts w:ascii="Times New Roman" w:hAnsi="Times New Roman" w:cs="Times New Roman"/>
          <w:b/>
          <w:sz w:val="24"/>
          <w:szCs w:val="24"/>
          <w:lang w:val="kk-KZ" w:eastAsia="ar-SA"/>
        </w:rPr>
      </w:pPr>
    </w:p>
    <w:p w:rsidR="00FA5535" w:rsidRPr="00FA5535" w:rsidRDefault="00FA5535" w:rsidP="00B2175B">
      <w:pPr>
        <w:suppressAutoHyphens/>
        <w:spacing w:after="0" w:line="240" w:lineRule="auto"/>
        <w:ind w:left="-567" w:firstLine="141"/>
        <w:jc w:val="both"/>
        <w:rPr>
          <w:rFonts w:ascii="Times New Roman" w:hAnsi="Times New Roman" w:cs="Times New Roman"/>
          <w:b/>
          <w:sz w:val="24"/>
          <w:szCs w:val="24"/>
          <w:lang w:val="kk-KZ" w:eastAsia="ar-SA"/>
        </w:rPr>
      </w:pPr>
      <w:r w:rsidRPr="00FA5535">
        <w:rPr>
          <w:rFonts w:ascii="Times New Roman" w:hAnsi="Times New Roman" w:cs="Times New Roman"/>
          <w:b/>
          <w:sz w:val="24"/>
          <w:szCs w:val="24"/>
          <w:lang w:val="kk-KZ" w:eastAsia="ar-SA"/>
        </w:rPr>
        <w:t>14-кесте.  Дидактикадағы әртүрлі ізденістер үшін классификациялық белгілер (В.М. Полонский бойынша)</w:t>
      </w:r>
    </w:p>
    <w:p w:rsidR="00FA5535" w:rsidRPr="00FA5535" w:rsidRDefault="00FA5535" w:rsidP="00B2175B">
      <w:pPr>
        <w:suppressAutoHyphens/>
        <w:spacing w:after="0" w:line="240" w:lineRule="auto"/>
        <w:ind w:left="-567" w:firstLine="141"/>
        <w:jc w:val="center"/>
        <w:rPr>
          <w:rFonts w:ascii="Times New Roman" w:hAnsi="Times New Roman" w:cs="Times New Roman"/>
          <w:sz w:val="24"/>
          <w:szCs w:val="24"/>
          <w:lang w:val="kk-KZ" w:eastAsia="ar-SA"/>
        </w:rPr>
      </w:pPr>
    </w:p>
    <w:tbl>
      <w:tblPr>
        <w:tblStyle w:val="a5"/>
        <w:tblW w:w="0" w:type="auto"/>
        <w:tblLook w:val="04A0"/>
      </w:tblPr>
      <w:tblGrid>
        <w:gridCol w:w="1801"/>
        <w:gridCol w:w="1801"/>
        <w:gridCol w:w="1801"/>
        <w:gridCol w:w="1801"/>
        <w:gridCol w:w="1801"/>
      </w:tblGrid>
      <w:tr w:rsidR="00FA5535" w:rsidRPr="00FA5535" w:rsidTr="00965591">
        <w:tc>
          <w:tcPr>
            <w:tcW w:w="1801" w:type="dxa"/>
          </w:tcPr>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Зерттеудің түрі</w:t>
            </w:r>
          </w:p>
        </w:tc>
        <w:tc>
          <w:tcPr>
            <w:tcW w:w="1801" w:type="dxa"/>
          </w:tcPr>
          <w:p w:rsidR="00FA5535" w:rsidRPr="00EE25F6" w:rsidRDefault="00FA5535" w:rsidP="00B2175B">
            <w:pPr>
              <w:suppressAutoHyphens/>
              <w:ind w:left="-567" w:firstLine="141"/>
              <w:jc w:val="center"/>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Зерттеу міндеттері</w:t>
            </w:r>
          </w:p>
        </w:tc>
        <w:tc>
          <w:tcPr>
            <w:tcW w:w="1801" w:type="dxa"/>
          </w:tcPr>
          <w:p w:rsidR="00FA5535" w:rsidRPr="00EE25F6" w:rsidRDefault="00FA5535" w:rsidP="00B2175B">
            <w:pPr>
              <w:suppressAutoHyphens/>
              <w:ind w:left="-567" w:firstLine="141"/>
              <w:jc w:val="center"/>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Зерттеу нәтижелері</w:t>
            </w:r>
          </w:p>
        </w:tc>
        <w:tc>
          <w:tcPr>
            <w:tcW w:w="1801" w:type="dxa"/>
          </w:tcPr>
          <w:p w:rsidR="00FA5535" w:rsidRPr="00EE25F6" w:rsidRDefault="00FA5535" w:rsidP="00B2175B">
            <w:pPr>
              <w:suppressAutoHyphens/>
              <w:ind w:left="-567" w:firstLine="141"/>
              <w:jc w:val="center"/>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Зерттеу мекен-жайы</w:t>
            </w:r>
          </w:p>
        </w:tc>
        <w:tc>
          <w:tcPr>
            <w:tcW w:w="1801" w:type="dxa"/>
          </w:tcPr>
          <w:p w:rsidR="00FA5535" w:rsidRPr="00EE25F6" w:rsidRDefault="00FA5535" w:rsidP="00B2175B">
            <w:pPr>
              <w:suppressAutoHyphens/>
              <w:ind w:left="-567" w:firstLine="141"/>
              <w:jc w:val="center"/>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Басылым түрі</w:t>
            </w:r>
          </w:p>
        </w:tc>
      </w:tr>
      <w:tr w:rsidR="00FA5535" w:rsidRPr="00FA5535" w:rsidTr="00965591">
        <w:tc>
          <w:tcPr>
            <w:tcW w:w="1801" w:type="dxa"/>
          </w:tcPr>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Іргелі</w:t>
            </w:r>
          </w:p>
        </w:tc>
        <w:tc>
          <w:tcPr>
            <w:tcW w:w="1801" w:type="dxa"/>
          </w:tcPr>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Даму</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Ғылыми тұжырымдама жасақтау</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Дидактикалық жүйе</w:t>
            </w:r>
          </w:p>
        </w:tc>
        <w:tc>
          <w:tcPr>
            <w:tcW w:w="1801" w:type="dxa"/>
          </w:tcPr>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Идея</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Болжам</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Заңдылық</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Тұжырымдама</w:t>
            </w:r>
          </w:p>
        </w:tc>
        <w:tc>
          <w:tcPr>
            <w:tcW w:w="1801" w:type="dxa"/>
          </w:tcPr>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Ғылыми қызметкерлер</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Педагогика кафедрасының оқытушылары</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Әдіскерлер</w:t>
            </w:r>
          </w:p>
        </w:tc>
        <w:tc>
          <w:tcPr>
            <w:tcW w:w="1801" w:type="dxa"/>
          </w:tcPr>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Мақала</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Ғылыми есеп</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Монография</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Диссертация</w:t>
            </w:r>
          </w:p>
        </w:tc>
      </w:tr>
      <w:tr w:rsidR="00FA5535" w:rsidRPr="00FA5535" w:rsidTr="00965591">
        <w:tc>
          <w:tcPr>
            <w:tcW w:w="1801" w:type="dxa"/>
          </w:tcPr>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Қолданбалы</w:t>
            </w:r>
          </w:p>
        </w:tc>
        <w:tc>
          <w:tcPr>
            <w:tcW w:w="1801" w:type="dxa"/>
          </w:tcPr>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Даму</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Әдістемелік ұсыныстар дайындау</w:t>
            </w:r>
          </w:p>
        </w:tc>
        <w:tc>
          <w:tcPr>
            <w:tcW w:w="1801" w:type="dxa"/>
          </w:tcPr>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Ережелер</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Ұсыныстар</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Әдістер</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Талаптар</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Әдістемелік жүйе</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Критерий</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Шарттар</w:t>
            </w:r>
          </w:p>
        </w:tc>
        <w:tc>
          <w:tcPr>
            <w:tcW w:w="1801" w:type="dxa"/>
          </w:tcPr>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Мұғалімдер</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Әдіскерлер</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Мектептен тыс мекемелер қызметкерлері</w:t>
            </w:r>
          </w:p>
        </w:tc>
        <w:tc>
          <w:tcPr>
            <w:tcW w:w="1801" w:type="dxa"/>
          </w:tcPr>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Мақала</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Ғылыми есеп</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Диссертация</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Дидактикалық немесе әдістемелік құрал</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p>
        </w:tc>
      </w:tr>
      <w:tr w:rsidR="00FA5535" w:rsidRPr="00FA5535" w:rsidTr="00965591">
        <w:tc>
          <w:tcPr>
            <w:tcW w:w="1801" w:type="dxa"/>
          </w:tcPr>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Жасалымдар</w:t>
            </w:r>
          </w:p>
        </w:tc>
        <w:tc>
          <w:tcPr>
            <w:tcW w:w="1801" w:type="dxa"/>
          </w:tcPr>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Даму</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Нақты нұсқаулар жасау</w:t>
            </w:r>
          </w:p>
        </w:tc>
        <w:tc>
          <w:tcPr>
            <w:tcW w:w="1801" w:type="dxa"/>
          </w:tcPr>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Алгоритм</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Құралдар</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Ереже</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Ұсыныс</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Әдістемелік жүйе</w:t>
            </w:r>
          </w:p>
        </w:tc>
        <w:tc>
          <w:tcPr>
            <w:tcW w:w="1801" w:type="dxa"/>
          </w:tcPr>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Мұғалімдер</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Оқушылар</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Білім беру ұйымдарының жетекшілері</w:t>
            </w:r>
          </w:p>
        </w:tc>
        <w:tc>
          <w:tcPr>
            <w:tcW w:w="1801" w:type="dxa"/>
          </w:tcPr>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Оқулық</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Бағдарламалар</w:t>
            </w:r>
          </w:p>
          <w:p w:rsidR="00FA5535" w:rsidRPr="00EE25F6" w:rsidRDefault="00FA5535" w:rsidP="00B2175B">
            <w:pPr>
              <w:suppressAutoHyphens/>
              <w:ind w:left="-567" w:firstLine="141"/>
              <w:jc w:val="both"/>
              <w:rPr>
                <w:rFonts w:ascii="Times New Roman" w:hAnsi="Times New Roman" w:cs="Times New Roman"/>
                <w:sz w:val="20"/>
                <w:szCs w:val="20"/>
                <w:lang w:val="kk-KZ" w:eastAsia="ar-SA"/>
              </w:rPr>
            </w:pPr>
            <w:r w:rsidRPr="00EE25F6">
              <w:rPr>
                <w:rFonts w:ascii="Times New Roman" w:hAnsi="Times New Roman" w:cs="Times New Roman"/>
                <w:sz w:val="20"/>
                <w:szCs w:val="20"/>
                <w:lang w:val="kk-KZ" w:eastAsia="ar-SA"/>
              </w:rPr>
              <w:t>Есептер жинағы</w:t>
            </w:r>
          </w:p>
        </w:tc>
      </w:tr>
    </w:tbl>
    <w:p w:rsidR="00FA5535" w:rsidRPr="00FA5535" w:rsidRDefault="00FA5535" w:rsidP="00B2175B">
      <w:pPr>
        <w:suppressAutoHyphens/>
        <w:spacing w:after="0" w:line="240" w:lineRule="auto"/>
        <w:ind w:left="-567" w:firstLine="141"/>
        <w:jc w:val="center"/>
        <w:rPr>
          <w:rFonts w:ascii="Times New Roman" w:hAnsi="Times New Roman" w:cs="Times New Roman"/>
          <w:sz w:val="24"/>
          <w:szCs w:val="24"/>
          <w:lang w:val="kk-KZ" w:eastAsia="ar-SA"/>
        </w:rPr>
      </w:pPr>
    </w:p>
    <w:p w:rsidR="00FA5535" w:rsidRPr="00FA5535" w:rsidRDefault="00FA5535" w:rsidP="00B2175B">
      <w:pPr>
        <w:suppressAutoHyphens/>
        <w:spacing w:after="0" w:line="240" w:lineRule="auto"/>
        <w:ind w:left="-567" w:firstLine="141"/>
        <w:jc w:val="both"/>
        <w:rPr>
          <w:rFonts w:ascii="Times New Roman" w:hAnsi="Times New Roman" w:cs="Times New Roman"/>
          <w:sz w:val="24"/>
          <w:szCs w:val="24"/>
          <w:lang w:val="kk-KZ" w:eastAsia="ar-SA"/>
        </w:rPr>
      </w:pPr>
      <w:r w:rsidRPr="00FA5535">
        <w:rPr>
          <w:rFonts w:ascii="Times New Roman" w:hAnsi="Times New Roman" w:cs="Times New Roman"/>
          <w:sz w:val="24"/>
          <w:szCs w:val="24"/>
          <w:lang w:val="kk-KZ" w:eastAsia="ar-SA"/>
        </w:rPr>
        <w:t xml:space="preserve">Дидактикаық зерттеудің әдістерінің мәні мен атқаратын қызметі неде? Жеке және ұжымдық ғылыми ізденіске қатысушылардың қолданатын әдістері қандай? </w:t>
      </w:r>
    </w:p>
    <w:p w:rsidR="00FA5535" w:rsidRPr="00FA5535" w:rsidRDefault="00FA5535" w:rsidP="00B2175B">
      <w:pPr>
        <w:suppressAutoHyphens/>
        <w:spacing w:after="0" w:line="240" w:lineRule="auto"/>
        <w:ind w:left="-567" w:firstLine="141"/>
        <w:jc w:val="both"/>
        <w:rPr>
          <w:rFonts w:ascii="Times New Roman" w:hAnsi="Times New Roman" w:cs="Times New Roman"/>
          <w:sz w:val="24"/>
          <w:szCs w:val="24"/>
          <w:lang w:val="kk-KZ" w:eastAsia="ar-SA"/>
        </w:rPr>
      </w:pPr>
      <w:r w:rsidRPr="00FA5535">
        <w:rPr>
          <w:rFonts w:ascii="Times New Roman" w:hAnsi="Times New Roman" w:cs="Times New Roman"/>
          <w:sz w:val="24"/>
          <w:szCs w:val="24"/>
          <w:lang w:val="kk-KZ" w:eastAsia="ar-SA"/>
        </w:rPr>
        <w:t>Зерттеу әдістерін объективті шынайылықтың жолдары мен тәсілдері деп түсінген дұрыс. Әдіс-тәсілдердің көмегімен әрбір ғылым зерттеліп отырған нысан туралы ақпаратқа қол жеткізеді, талдайды және алынған мәліметтерді жинақтайды, оларды белгілі білімдер жүйесіне енгізеді. Жалпы дидактика зерттеу пәніне: дидактикалық жүйені зерделеу, мақсаттары, үдерістердің мазмұны, ұстанымдар, әдістер, сонымен қатар оқыту құралдары сияқты маңызды жақтарына байланысты мәнін ашу үшін әдістер жүйесін пайдаланады. Сонымен бірге дидактика педагогикалық зерттеудің барлық эмпирикалық және теориялық деңгейге топталатын негізгі әдістерін пайдаланады (15-кесте).</w:t>
      </w:r>
    </w:p>
    <w:p w:rsidR="00FA5535" w:rsidRPr="00FA5535" w:rsidRDefault="00FA5535" w:rsidP="00B2175B">
      <w:pPr>
        <w:suppressAutoHyphens/>
        <w:spacing w:after="0" w:line="240" w:lineRule="auto"/>
        <w:ind w:left="-567" w:firstLine="141"/>
        <w:rPr>
          <w:rFonts w:ascii="Times New Roman" w:hAnsi="Times New Roman" w:cs="Times New Roman"/>
          <w:b/>
          <w:sz w:val="24"/>
          <w:szCs w:val="24"/>
          <w:lang w:val="kk-KZ" w:eastAsia="ar-SA"/>
        </w:rPr>
      </w:pPr>
    </w:p>
    <w:p w:rsidR="00FA5535" w:rsidRPr="00FA5535" w:rsidRDefault="00FA5535" w:rsidP="00B2175B">
      <w:pPr>
        <w:suppressAutoHyphens/>
        <w:spacing w:after="0" w:line="240" w:lineRule="auto"/>
        <w:ind w:left="-567" w:firstLine="141"/>
        <w:rPr>
          <w:rFonts w:ascii="Times New Roman" w:hAnsi="Times New Roman" w:cs="Times New Roman"/>
          <w:b/>
          <w:sz w:val="24"/>
          <w:szCs w:val="24"/>
          <w:lang w:val="kk-KZ" w:eastAsia="ar-SA"/>
        </w:rPr>
      </w:pPr>
      <w:r w:rsidRPr="00FA5535">
        <w:rPr>
          <w:rFonts w:ascii="Times New Roman" w:hAnsi="Times New Roman" w:cs="Times New Roman"/>
          <w:b/>
          <w:sz w:val="24"/>
          <w:szCs w:val="24"/>
          <w:lang w:val="kk-KZ" w:eastAsia="ar-SA"/>
        </w:rPr>
        <w:t>15-кесте. Педагогикалық зерттеулер әдістері</w:t>
      </w:r>
    </w:p>
    <w:p w:rsidR="00FA5535" w:rsidRPr="00FA5535" w:rsidRDefault="00FA5535" w:rsidP="00B2175B">
      <w:pPr>
        <w:suppressAutoHyphens/>
        <w:spacing w:after="0" w:line="240" w:lineRule="auto"/>
        <w:ind w:left="-567" w:firstLine="141"/>
        <w:rPr>
          <w:rFonts w:ascii="Times New Roman" w:hAnsi="Times New Roman" w:cs="Times New Roman"/>
          <w:b/>
          <w:sz w:val="24"/>
          <w:szCs w:val="24"/>
          <w:lang w:val="kk-KZ" w:eastAsia="ar-SA"/>
        </w:rPr>
      </w:pPr>
    </w:p>
    <w:tbl>
      <w:tblPr>
        <w:tblStyle w:val="a5"/>
        <w:tblW w:w="0" w:type="auto"/>
        <w:tblLook w:val="04A0"/>
      </w:tblPr>
      <w:tblGrid>
        <w:gridCol w:w="3794"/>
        <w:gridCol w:w="5211"/>
      </w:tblGrid>
      <w:tr w:rsidR="00FA5535" w:rsidRPr="00FA5535" w:rsidTr="00965591">
        <w:tc>
          <w:tcPr>
            <w:tcW w:w="3794" w:type="dxa"/>
          </w:tcPr>
          <w:p w:rsidR="00FA5535" w:rsidRPr="00EE25F6" w:rsidRDefault="00FA5535" w:rsidP="00B2175B">
            <w:pPr>
              <w:suppressAutoHyphens/>
              <w:ind w:left="-567" w:firstLine="141"/>
              <w:jc w:val="center"/>
              <w:rPr>
                <w:rFonts w:ascii="Times New Roman" w:hAnsi="Times New Roman" w:cs="Times New Roman"/>
                <w:b/>
                <w:lang w:val="kk-KZ" w:eastAsia="ar-SA"/>
              </w:rPr>
            </w:pPr>
            <w:r w:rsidRPr="00EE25F6">
              <w:rPr>
                <w:rFonts w:ascii="Times New Roman" w:hAnsi="Times New Roman" w:cs="Times New Roman"/>
                <w:b/>
                <w:lang w:val="kk-KZ" w:eastAsia="ar-SA"/>
              </w:rPr>
              <w:t>Теориялық әдістер</w:t>
            </w:r>
          </w:p>
        </w:tc>
        <w:tc>
          <w:tcPr>
            <w:tcW w:w="5211" w:type="dxa"/>
          </w:tcPr>
          <w:p w:rsidR="00FA5535" w:rsidRPr="00EE25F6" w:rsidRDefault="00FA5535" w:rsidP="00B2175B">
            <w:pPr>
              <w:suppressAutoHyphens/>
              <w:ind w:left="-567" w:firstLine="141"/>
              <w:jc w:val="center"/>
              <w:rPr>
                <w:rFonts w:ascii="Times New Roman" w:hAnsi="Times New Roman" w:cs="Times New Roman"/>
                <w:b/>
                <w:lang w:val="kk-KZ" w:eastAsia="ar-SA"/>
              </w:rPr>
            </w:pPr>
            <w:r w:rsidRPr="00EE25F6">
              <w:rPr>
                <w:rFonts w:ascii="Times New Roman" w:hAnsi="Times New Roman" w:cs="Times New Roman"/>
                <w:b/>
                <w:lang w:val="kk-KZ" w:eastAsia="ar-SA"/>
              </w:rPr>
              <w:t>Эмпирикалық әдістер</w:t>
            </w:r>
          </w:p>
        </w:tc>
      </w:tr>
      <w:tr w:rsidR="00FA5535" w:rsidRPr="00FA5535" w:rsidTr="00965591">
        <w:tc>
          <w:tcPr>
            <w:tcW w:w="3794" w:type="dxa"/>
          </w:tcPr>
          <w:p w:rsidR="00FA5535" w:rsidRPr="00EE25F6" w:rsidRDefault="00FA5535" w:rsidP="00B2175B">
            <w:pPr>
              <w:suppressAutoHyphens/>
              <w:ind w:left="-567" w:firstLine="141"/>
              <w:jc w:val="center"/>
              <w:rPr>
                <w:rFonts w:ascii="Times New Roman" w:hAnsi="Times New Roman" w:cs="Times New Roman"/>
                <w:lang w:val="kk-KZ" w:eastAsia="ar-SA"/>
              </w:rPr>
            </w:pPr>
            <w:r w:rsidRPr="00EE25F6">
              <w:rPr>
                <w:rFonts w:ascii="Times New Roman" w:hAnsi="Times New Roman" w:cs="Times New Roman"/>
                <w:lang w:val="kk-KZ" w:eastAsia="ar-SA"/>
              </w:rPr>
              <w:t>Теориялық анализ және синтез</w:t>
            </w:r>
          </w:p>
        </w:tc>
        <w:tc>
          <w:tcPr>
            <w:tcW w:w="5211" w:type="dxa"/>
          </w:tcPr>
          <w:p w:rsidR="00FA5535" w:rsidRPr="00EE25F6" w:rsidRDefault="00FA5535" w:rsidP="00B2175B">
            <w:pPr>
              <w:suppressAutoHyphens/>
              <w:ind w:left="-567" w:firstLine="141"/>
              <w:jc w:val="both"/>
              <w:rPr>
                <w:rFonts w:ascii="Times New Roman" w:hAnsi="Times New Roman" w:cs="Times New Roman"/>
                <w:lang w:val="kk-KZ" w:eastAsia="ar-SA"/>
              </w:rPr>
            </w:pPr>
            <w:r w:rsidRPr="00EE25F6">
              <w:rPr>
                <w:rFonts w:ascii="Times New Roman" w:hAnsi="Times New Roman" w:cs="Times New Roman"/>
                <w:lang w:val="kk-KZ" w:eastAsia="ar-SA"/>
              </w:rPr>
              <w:t>Іс-әрекет нәтижесін (оқушылар мен мұғалімдердің) зерделеу</w:t>
            </w:r>
          </w:p>
          <w:p w:rsidR="00FA5535" w:rsidRPr="00EE25F6" w:rsidRDefault="00FA5535" w:rsidP="00B2175B">
            <w:pPr>
              <w:suppressAutoHyphens/>
              <w:ind w:left="-567" w:firstLine="141"/>
              <w:jc w:val="both"/>
              <w:rPr>
                <w:rFonts w:ascii="Times New Roman" w:hAnsi="Times New Roman" w:cs="Times New Roman"/>
                <w:lang w:val="kk-KZ" w:eastAsia="ar-SA"/>
              </w:rPr>
            </w:pPr>
            <w:r w:rsidRPr="00EE25F6">
              <w:rPr>
                <w:rFonts w:ascii="Times New Roman" w:hAnsi="Times New Roman" w:cs="Times New Roman"/>
                <w:lang w:val="kk-KZ" w:eastAsia="ar-SA"/>
              </w:rPr>
              <w:t>Байқау</w:t>
            </w:r>
          </w:p>
        </w:tc>
      </w:tr>
      <w:tr w:rsidR="00FA5535" w:rsidRPr="00FA5535" w:rsidTr="00965591">
        <w:tc>
          <w:tcPr>
            <w:tcW w:w="3794" w:type="dxa"/>
          </w:tcPr>
          <w:p w:rsidR="00FA5535" w:rsidRPr="00EE25F6" w:rsidRDefault="00FA5535" w:rsidP="00B2175B">
            <w:pPr>
              <w:suppressAutoHyphens/>
              <w:ind w:left="-567" w:firstLine="141"/>
              <w:jc w:val="both"/>
              <w:rPr>
                <w:rFonts w:ascii="Times New Roman" w:hAnsi="Times New Roman" w:cs="Times New Roman"/>
                <w:lang w:val="kk-KZ" w:eastAsia="ar-SA"/>
              </w:rPr>
            </w:pPr>
            <w:r w:rsidRPr="00EE25F6">
              <w:rPr>
                <w:rFonts w:ascii="Times New Roman" w:hAnsi="Times New Roman" w:cs="Times New Roman"/>
                <w:lang w:val="kk-KZ" w:eastAsia="ar-SA"/>
              </w:rPr>
              <w:t>Абстракциялау және дәріптеу (идеализация)</w:t>
            </w:r>
          </w:p>
        </w:tc>
        <w:tc>
          <w:tcPr>
            <w:tcW w:w="5211" w:type="dxa"/>
          </w:tcPr>
          <w:p w:rsidR="00FA5535" w:rsidRPr="00EE25F6" w:rsidRDefault="00FA5535" w:rsidP="00B2175B">
            <w:pPr>
              <w:suppressAutoHyphens/>
              <w:ind w:left="-567" w:firstLine="141"/>
              <w:rPr>
                <w:rFonts w:ascii="Times New Roman" w:hAnsi="Times New Roman" w:cs="Times New Roman"/>
                <w:lang w:val="kk-KZ" w:eastAsia="ar-SA"/>
              </w:rPr>
            </w:pPr>
            <w:r w:rsidRPr="00EE25F6">
              <w:rPr>
                <w:rFonts w:ascii="Times New Roman" w:hAnsi="Times New Roman" w:cs="Times New Roman"/>
                <w:lang w:val="kk-KZ" w:eastAsia="ar-SA"/>
              </w:rPr>
              <w:t>Әдебиеттерді, құжаттарды зерделеу.</w:t>
            </w:r>
          </w:p>
        </w:tc>
      </w:tr>
      <w:tr w:rsidR="00FA5535" w:rsidRPr="00FA5535" w:rsidTr="00965591">
        <w:tc>
          <w:tcPr>
            <w:tcW w:w="3794" w:type="dxa"/>
          </w:tcPr>
          <w:p w:rsidR="00FA5535" w:rsidRPr="00EE25F6" w:rsidRDefault="00FA5535" w:rsidP="00B2175B">
            <w:pPr>
              <w:suppressAutoHyphens/>
              <w:ind w:left="-567" w:firstLine="141"/>
              <w:rPr>
                <w:rFonts w:ascii="Times New Roman" w:hAnsi="Times New Roman" w:cs="Times New Roman"/>
                <w:lang w:val="kk-KZ" w:eastAsia="ar-SA"/>
              </w:rPr>
            </w:pPr>
            <w:r w:rsidRPr="00EE25F6">
              <w:rPr>
                <w:rFonts w:ascii="Times New Roman" w:hAnsi="Times New Roman" w:cs="Times New Roman"/>
                <w:lang w:val="kk-KZ" w:eastAsia="ar-SA"/>
              </w:rPr>
              <w:t>Модельдеу</w:t>
            </w:r>
          </w:p>
        </w:tc>
        <w:tc>
          <w:tcPr>
            <w:tcW w:w="5211" w:type="dxa"/>
          </w:tcPr>
          <w:p w:rsidR="00FA5535" w:rsidRPr="00EE25F6" w:rsidRDefault="00FA5535" w:rsidP="00B2175B">
            <w:pPr>
              <w:suppressAutoHyphens/>
              <w:ind w:left="-567" w:firstLine="141"/>
              <w:rPr>
                <w:rFonts w:ascii="Times New Roman" w:hAnsi="Times New Roman" w:cs="Times New Roman"/>
                <w:lang w:val="kk-KZ" w:eastAsia="ar-SA"/>
              </w:rPr>
            </w:pPr>
            <w:r w:rsidRPr="00EE25F6">
              <w:rPr>
                <w:rFonts w:ascii="Times New Roman" w:hAnsi="Times New Roman" w:cs="Times New Roman"/>
                <w:lang w:val="kk-KZ" w:eastAsia="ar-SA"/>
              </w:rPr>
              <w:t>Педагогикалық тәжірибені зерделеу және жинақтау</w:t>
            </w:r>
          </w:p>
        </w:tc>
      </w:tr>
      <w:tr w:rsidR="00FA5535" w:rsidRPr="00FA5535" w:rsidTr="00965591">
        <w:tc>
          <w:tcPr>
            <w:tcW w:w="3794" w:type="dxa"/>
          </w:tcPr>
          <w:p w:rsidR="00FA5535" w:rsidRPr="00EE25F6" w:rsidRDefault="00FA5535" w:rsidP="00B2175B">
            <w:pPr>
              <w:suppressAutoHyphens/>
              <w:ind w:left="-567" w:firstLine="141"/>
              <w:jc w:val="center"/>
              <w:rPr>
                <w:rFonts w:ascii="Times New Roman" w:hAnsi="Times New Roman" w:cs="Times New Roman"/>
                <w:lang w:val="kk-KZ" w:eastAsia="ar-SA"/>
              </w:rPr>
            </w:pPr>
          </w:p>
        </w:tc>
        <w:tc>
          <w:tcPr>
            <w:tcW w:w="5211" w:type="dxa"/>
          </w:tcPr>
          <w:p w:rsidR="00FA5535" w:rsidRPr="00EE25F6" w:rsidRDefault="00FA5535" w:rsidP="00B2175B">
            <w:pPr>
              <w:suppressAutoHyphens/>
              <w:ind w:left="-567" w:firstLine="141"/>
              <w:rPr>
                <w:rFonts w:ascii="Times New Roman" w:hAnsi="Times New Roman" w:cs="Times New Roman"/>
                <w:lang w:val="kk-KZ" w:eastAsia="ar-SA"/>
              </w:rPr>
            </w:pPr>
            <w:r w:rsidRPr="00EE25F6">
              <w:rPr>
                <w:rFonts w:ascii="Times New Roman" w:hAnsi="Times New Roman" w:cs="Times New Roman"/>
                <w:lang w:val="kk-KZ" w:eastAsia="ar-SA"/>
              </w:rPr>
              <w:t>Тәжірибелік жұмыстар</w:t>
            </w:r>
          </w:p>
          <w:p w:rsidR="00FA5535" w:rsidRPr="00EE25F6" w:rsidRDefault="00FA5535" w:rsidP="00B2175B">
            <w:pPr>
              <w:suppressAutoHyphens/>
              <w:ind w:left="-567" w:firstLine="141"/>
              <w:rPr>
                <w:rFonts w:ascii="Times New Roman" w:hAnsi="Times New Roman" w:cs="Times New Roman"/>
                <w:lang w:val="kk-KZ" w:eastAsia="ar-SA"/>
              </w:rPr>
            </w:pPr>
            <w:r w:rsidRPr="00EE25F6">
              <w:rPr>
                <w:rFonts w:ascii="Times New Roman" w:hAnsi="Times New Roman" w:cs="Times New Roman"/>
                <w:lang w:val="kk-KZ" w:eastAsia="ar-SA"/>
              </w:rPr>
              <w:t>Эксперимент</w:t>
            </w:r>
          </w:p>
        </w:tc>
      </w:tr>
      <w:tr w:rsidR="00FA5535" w:rsidRPr="00FA5535" w:rsidTr="00965591">
        <w:tc>
          <w:tcPr>
            <w:tcW w:w="3794" w:type="dxa"/>
          </w:tcPr>
          <w:p w:rsidR="00FA5535" w:rsidRPr="00EE25F6" w:rsidRDefault="00FA5535" w:rsidP="00B2175B">
            <w:pPr>
              <w:suppressAutoHyphens/>
              <w:ind w:left="-567" w:firstLine="141"/>
              <w:jc w:val="center"/>
              <w:rPr>
                <w:rFonts w:ascii="Times New Roman" w:hAnsi="Times New Roman" w:cs="Times New Roman"/>
                <w:lang w:val="kk-KZ" w:eastAsia="ar-SA"/>
              </w:rPr>
            </w:pPr>
          </w:p>
        </w:tc>
        <w:tc>
          <w:tcPr>
            <w:tcW w:w="5211" w:type="dxa"/>
          </w:tcPr>
          <w:p w:rsidR="00FA5535" w:rsidRPr="00EE25F6" w:rsidRDefault="00FA5535" w:rsidP="00B2175B">
            <w:pPr>
              <w:suppressAutoHyphens/>
              <w:ind w:left="-567" w:firstLine="141"/>
              <w:rPr>
                <w:rFonts w:ascii="Times New Roman" w:hAnsi="Times New Roman" w:cs="Times New Roman"/>
                <w:lang w:val="kk-KZ" w:eastAsia="ar-SA"/>
              </w:rPr>
            </w:pPr>
            <w:r w:rsidRPr="00EE25F6">
              <w:rPr>
                <w:rFonts w:ascii="Times New Roman" w:hAnsi="Times New Roman" w:cs="Times New Roman"/>
                <w:lang w:val="kk-KZ" w:eastAsia="ar-SA"/>
              </w:rPr>
              <w:t>Анкета</w:t>
            </w:r>
          </w:p>
          <w:p w:rsidR="00FA5535" w:rsidRPr="00EE25F6" w:rsidRDefault="00FA5535" w:rsidP="00B2175B">
            <w:pPr>
              <w:suppressAutoHyphens/>
              <w:ind w:left="-567" w:firstLine="141"/>
              <w:rPr>
                <w:rFonts w:ascii="Times New Roman" w:hAnsi="Times New Roman" w:cs="Times New Roman"/>
                <w:lang w:val="kk-KZ" w:eastAsia="ar-SA"/>
              </w:rPr>
            </w:pPr>
            <w:r w:rsidRPr="00EE25F6">
              <w:rPr>
                <w:rFonts w:ascii="Times New Roman" w:hAnsi="Times New Roman" w:cs="Times New Roman"/>
                <w:lang w:val="kk-KZ" w:eastAsia="ar-SA"/>
              </w:rPr>
              <w:t>Сауалнама</w:t>
            </w:r>
          </w:p>
          <w:p w:rsidR="00FA5535" w:rsidRPr="00EE25F6" w:rsidRDefault="00FA5535" w:rsidP="00B2175B">
            <w:pPr>
              <w:suppressAutoHyphens/>
              <w:ind w:left="-567" w:firstLine="141"/>
              <w:rPr>
                <w:rFonts w:ascii="Times New Roman" w:hAnsi="Times New Roman" w:cs="Times New Roman"/>
                <w:lang w:val="kk-KZ" w:eastAsia="ar-SA"/>
              </w:rPr>
            </w:pPr>
            <w:r w:rsidRPr="00EE25F6">
              <w:rPr>
                <w:rFonts w:ascii="Times New Roman" w:hAnsi="Times New Roman" w:cs="Times New Roman"/>
                <w:lang w:val="kk-KZ" w:eastAsia="ar-SA"/>
              </w:rPr>
              <w:t>Эксперттік бағалау әдісі</w:t>
            </w:r>
          </w:p>
        </w:tc>
      </w:tr>
    </w:tbl>
    <w:p w:rsidR="00FA5535" w:rsidRPr="00FA5535" w:rsidRDefault="00FA5535" w:rsidP="00B2175B">
      <w:pPr>
        <w:spacing w:after="0" w:line="240" w:lineRule="auto"/>
        <w:ind w:left="-567" w:firstLine="141"/>
        <w:jc w:val="both"/>
        <w:rPr>
          <w:rFonts w:ascii="Times New Roman" w:hAnsi="Times New Roman" w:cs="Times New Roman"/>
          <w:sz w:val="24"/>
          <w:szCs w:val="24"/>
          <w:lang w:val="kk-KZ" w:eastAsia="ar-SA"/>
        </w:rPr>
      </w:pPr>
    </w:p>
    <w:p w:rsidR="00FA5535" w:rsidRPr="00FA5535" w:rsidRDefault="00FA5535" w:rsidP="00B2175B">
      <w:pPr>
        <w:spacing w:after="0" w:line="240" w:lineRule="auto"/>
        <w:ind w:left="-567" w:firstLine="141"/>
        <w:jc w:val="both"/>
        <w:rPr>
          <w:rFonts w:ascii="Times New Roman" w:hAnsi="Times New Roman" w:cs="Times New Roman"/>
          <w:sz w:val="24"/>
          <w:szCs w:val="24"/>
          <w:lang w:val="kk-KZ"/>
        </w:rPr>
      </w:pPr>
      <w:r w:rsidRPr="00FA5535">
        <w:rPr>
          <w:rFonts w:ascii="Times New Roman" w:hAnsi="Times New Roman" w:cs="Times New Roman"/>
          <w:sz w:val="24"/>
          <w:szCs w:val="24"/>
          <w:lang w:val="kk-KZ" w:eastAsia="ar-SA"/>
        </w:rPr>
        <w:tab/>
        <w:t xml:space="preserve">Эмпирикалық зерттеу әдістері зерттеу мәселесі бойынша </w:t>
      </w:r>
      <w:r w:rsidRPr="00FA5535">
        <w:rPr>
          <w:rFonts w:ascii="Times New Roman" w:hAnsi="Times New Roman" w:cs="Times New Roman"/>
          <w:sz w:val="24"/>
          <w:szCs w:val="24"/>
          <w:lang w:val="kk-KZ"/>
        </w:rPr>
        <w:t xml:space="preserve">деректерді жинақтау кезеңінде, сонымен қатар алынған қорытындыларды тексеру және нақтылау кезеңінде қолданылады. </w:t>
      </w:r>
    </w:p>
    <w:p w:rsidR="00FA5535" w:rsidRPr="00FA5535" w:rsidRDefault="00FA5535" w:rsidP="00B2175B">
      <w:pPr>
        <w:spacing w:after="0" w:line="240" w:lineRule="auto"/>
        <w:ind w:left="-567" w:firstLine="141"/>
        <w:jc w:val="both"/>
        <w:rPr>
          <w:rFonts w:ascii="Times New Roman" w:hAnsi="Times New Roman" w:cs="Times New Roman"/>
          <w:sz w:val="24"/>
          <w:szCs w:val="24"/>
          <w:lang w:val="kk-KZ"/>
        </w:rPr>
      </w:pPr>
      <w:r w:rsidRPr="00FA5535">
        <w:rPr>
          <w:rFonts w:ascii="Times New Roman" w:hAnsi="Times New Roman" w:cs="Times New Roman"/>
          <w:sz w:val="24"/>
          <w:szCs w:val="24"/>
          <w:lang w:val="kk-KZ"/>
        </w:rPr>
        <w:t>Теориялық зерттеу әдістері фактілердің мәнін түсіну және теория құру кезеңінде пайдаланылады.</w:t>
      </w:r>
    </w:p>
    <w:p w:rsidR="00FA5535" w:rsidRPr="00FA5535" w:rsidRDefault="00FA5535" w:rsidP="00B2175B">
      <w:pPr>
        <w:spacing w:after="0" w:line="240" w:lineRule="auto"/>
        <w:ind w:left="-567" w:firstLine="141"/>
        <w:jc w:val="both"/>
        <w:rPr>
          <w:rFonts w:ascii="Times New Roman" w:hAnsi="Times New Roman" w:cs="Times New Roman"/>
          <w:sz w:val="24"/>
          <w:szCs w:val="24"/>
          <w:lang w:val="kk-KZ"/>
        </w:rPr>
      </w:pPr>
      <w:r w:rsidRPr="00FA5535">
        <w:rPr>
          <w:rFonts w:ascii="Times New Roman" w:hAnsi="Times New Roman" w:cs="Times New Roman"/>
          <w:sz w:val="24"/>
          <w:szCs w:val="24"/>
          <w:lang w:val="kk-KZ"/>
        </w:rPr>
        <w:t xml:space="preserve">Қазіргі кезде ғалымдар дидактикалық зерттеулерде қолданылатын салалап жіктеуге байыпты көңіл аударып жүр. Салалау  - ғылыми білімді ұсынудың кең тараған әдісі. Салалауды қолдану ғалымнан ғылыми-зерттеу мәдениеті саласында қажетті ғылыми дайындықты және кәсібилікті, білім беру жүйесіндегі жаңалықтарды пайымдай білуді талап етеді </w:t>
      </w:r>
      <w:r w:rsidRPr="00FA5535">
        <w:rPr>
          <w:rFonts w:ascii="Times New Roman" w:hAnsi="Times New Roman" w:cs="Times New Roman"/>
          <w:sz w:val="24"/>
          <w:szCs w:val="24"/>
          <w:lang w:val="kk-KZ" w:eastAsia="ar-SA"/>
        </w:rPr>
        <w:t>(А.В. Коржуев).</w:t>
      </w:r>
    </w:p>
    <w:p w:rsidR="00FA5535" w:rsidRPr="00FA5535" w:rsidRDefault="00FA5535" w:rsidP="00B2175B">
      <w:pPr>
        <w:spacing w:after="0" w:line="240" w:lineRule="auto"/>
        <w:ind w:left="-567" w:firstLine="141"/>
        <w:jc w:val="both"/>
        <w:rPr>
          <w:rFonts w:ascii="Times New Roman" w:hAnsi="Times New Roman" w:cs="Times New Roman"/>
          <w:sz w:val="24"/>
          <w:szCs w:val="24"/>
          <w:lang w:val="kk-KZ"/>
        </w:rPr>
      </w:pPr>
      <w:r w:rsidRPr="00FA5535">
        <w:rPr>
          <w:rFonts w:ascii="Times New Roman" w:hAnsi="Times New Roman" w:cs="Times New Roman"/>
          <w:sz w:val="24"/>
          <w:szCs w:val="24"/>
          <w:lang w:val="kk-KZ"/>
        </w:rPr>
        <w:t>Оқу үдерісінің ғылыми ізденістерімен байланыс әдістеріне экспериментке, ықтималдықтар теориясына,  рәсімдеу теориясына, болжамдау заңдылықтарының статистикалық сипаттары мен заңдылықтарына, сол сияқты териялық модельдерді нақты оқу үдерісінде қолдану жодарына елеулі назар аударылады.</w:t>
      </w:r>
    </w:p>
    <w:p w:rsidR="00FA5535" w:rsidRPr="00FA5535" w:rsidRDefault="00FA5535" w:rsidP="00B2175B">
      <w:pPr>
        <w:suppressAutoHyphens/>
        <w:spacing w:after="0" w:line="240" w:lineRule="auto"/>
        <w:ind w:left="-567" w:firstLine="141"/>
        <w:jc w:val="both"/>
        <w:rPr>
          <w:rFonts w:ascii="Times New Roman" w:hAnsi="Times New Roman" w:cs="Times New Roman"/>
          <w:sz w:val="24"/>
          <w:szCs w:val="24"/>
          <w:lang w:val="kk-KZ" w:eastAsia="ar-SA"/>
        </w:rPr>
      </w:pPr>
      <w:r w:rsidRPr="00FA5535">
        <w:rPr>
          <w:rFonts w:ascii="Times New Roman" w:hAnsi="Times New Roman" w:cs="Times New Roman"/>
          <w:sz w:val="24"/>
          <w:szCs w:val="24"/>
          <w:lang w:val="kk-KZ" w:eastAsia="ar-SA"/>
        </w:rPr>
        <w:t>Тенденциялар мен құбылыстар туындайтын болжау және озық жүру білім беру саласындағы жобалау секілді әдістермен тығыз байланысты. Бұл әдіс ғылыми-техникалық салада (мысалы, космонавтикада), архитектурады және дизайнде т.б. кеңінен қолданылады. Жобалау әдісі, белгілі бір бағыт және алынған нәтиженің дәлелділігі бойынша ғылыми ізденісті толық көруді қамтамасыз ететіндіктен, зерттеуді ұйымдастыру және жүргізу үдерісіне енгізіледі.</w:t>
      </w:r>
    </w:p>
    <w:p w:rsidR="00FA5535" w:rsidRPr="00FA5535" w:rsidRDefault="00FA5535" w:rsidP="00B2175B">
      <w:pPr>
        <w:widowControl w:val="0"/>
        <w:suppressAutoHyphens/>
        <w:spacing w:after="0" w:line="240" w:lineRule="auto"/>
        <w:ind w:left="-567" w:firstLine="141"/>
        <w:jc w:val="both"/>
        <w:rPr>
          <w:rFonts w:ascii="Times New Roman" w:eastAsia="Times New Roman CYR" w:hAnsi="Times New Roman" w:cs="Times New Roman"/>
          <w:sz w:val="24"/>
          <w:szCs w:val="24"/>
          <w:lang w:val="kk-KZ" w:eastAsia="ar-SA"/>
        </w:rPr>
      </w:pPr>
      <w:r w:rsidRPr="00FA5535">
        <w:rPr>
          <w:rFonts w:ascii="Times New Roman" w:eastAsia="Times New Roman CYR" w:hAnsi="Times New Roman" w:cs="Times New Roman"/>
          <w:sz w:val="24"/>
          <w:szCs w:val="24"/>
          <w:lang w:val="kk-KZ" w:eastAsia="ar-SA"/>
        </w:rPr>
        <w:t>Ғылыми-педагогикалық зерттеулердің әдістерін таңдаудың келесі ұстанымдарын меңгеру, оның ішінде дидактикалық, оның қолдану нәтижелілігін көтереді</w:t>
      </w:r>
      <w:r w:rsidRPr="00FA5535">
        <w:rPr>
          <w:rFonts w:ascii="Times New Roman" w:eastAsia="Lucida Sans Unicode" w:hAnsi="Times New Roman" w:cs="Times New Roman"/>
          <w:sz w:val="24"/>
          <w:szCs w:val="24"/>
          <w:lang w:val="kk-KZ" w:eastAsia="ar-SA"/>
        </w:rPr>
        <w:t>:</w:t>
      </w:r>
    </w:p>
    <w:p w:rsidR="00FA5535" w:rsidRPr="00FA5535" w:rsidRDefault="00FA5535" w:rsidP="00CC307E">
      <w:pPr>
        <w:widowControl w:val="0"/>
        <w:numPr>
          <w:ilvl w:val="0"/>
          <w:numId w:val="10"/>
        </w:numPr>
        <w:tabs>
          <w:tab w:val="clear" w:pos="1220"/>
          <w:tab w:val="num" w:pos="851"/>
        </w:tabs>
        <w:suppressAutoHyphens/>
        <w:spacing w:after="0" w:line="240" w:lineRule="auto"/>
        <w:ind w:left="-567" w:firstLine="141"/>
        <w:jc w:val="both"/>
        <w:rPr>
          <w:rFonts w:ascii="Times New Roman" w:eastAsia="Lucida Sans Unicode" w:hAnsi="Times New Roman" w:cs="Times New Roman"/>
          <w:sz w:val="24"/>
          <w:szCs w:val="24"/>
          <w:lang w:eastAsia="ar-SA"/>
        </w:rPr>
      </w:pPr>
      <w:r w:rsidRPr="00FA5535">
        <w:rPr>
          <w:rFonts w:ascii="Times New Roman" w:eastAsia="Lucida Sans Unicode" w:hAnsi="Times New Roman" w:cs="Times New Roman"/>
          <w:sz w:val="24"/>
          <w:szCs w:val="24"/>
          <w:lang w:val="kk-KZ" w:eastAsia="ar-SA"/>
        </w:rPr>
        <w:t xml:space="preserve"> зерттеу әдістерінің жиынтық ұстанымы; </w:t>
      </w:r>
    </w:p>
    <w:p w:rsidR="00FA5535" w:rsidRPr="00FA5535" w:rsidRDefault="00FA5535" w:rsidP="00CC307E">
      <w:pPr>
        <w:widowControl w:val="0"/>
        <w:numPr>
          <w:ilvl w:val="0"/>
          <w:numId w:val="10"/>
        </w:numPr>
        <w:tabs>
          <w:tab w:val="clear" w:pos="1220"/>
          <w:tab w:val="num" w:pos="851"/>
        </w:tabs>
        <w:suppressAutoHyphens/>
        <w:spacing w:after="0" w:line="240" w:lineRule="auto"/>
        <w:ind w:left="-567" w:firstLine="141"/>
        <w:jc w:val="both"/>
        <w:rPr>
          <w:rFonts w:ascii="Times New Roman" w:eastAsia="Lucida Sans Unicode" w:hAnsi="Times New Roman" w:cs="Times New Roman"/>
          <w:sz w:val="24"/>
          <w:szCs w:val="24"/>
          <w:lang w:eastAsia="ar-SA"/>
        </w:rPr>
      </w:pPr>
      <w:r w:rsidRPr="00FA5535">
        <w:rPr>
          <w:rFonts w:ascii="Times New Roman" w:eastAsia="Lucida Sans Unicode" w:hAnsi="Times New Roman" w:cs="Times New Roman"/>
          <w:sz w:val="24"/>
          <w:szCs w:val="24"/>
          <w:lang w:val="kk-KZ" w:eastAsia="ar-SA"/>
        </w:rPr>
        <w:t xml:space="preserve"> зерттеліп отырған құбылыстың мәніне орайласқан, зрттеушінің мүмкіндігінше алынуы болжанған нәтиженің  әдістерінің барабарлық ұстанымы; </w:t>
      </w:r>
    </w:p>
    <w:p w:rsidR="00FA5535" w:rsidRPr="00FA5535" w:rsidRDefault="00FA5535" w:rsidP="00CC307E">
      <w:pPr>
        <w:widowControl w:val="0"/>
        <w:numPr>
          <w:ilvl w:val="0"/>
          <w:numId w:val="10"/>
        </w:numPr>
        <w:tabs>
          <w:tab w:val="clear" w:pos="1220"/>
          <w:tab w:val="num" w:pos="851"/>
        </w:tabs>
        <w:suppressAutoHyphens/>
        <w:spacing w:after="0" w:line="240" w:lineRule="auto"/>
        <w:ind w:left="-567" w:firstLine="141"/>
        <w:jc w:val="both"/>
        <w:rPr>
          <w:rFonts w:ascii="Times New Roman" w:eastAsia="Lucida Sans Unicode" w:hAnsi="Times New Roman" w:cs="Times New Roman"/>
          <w:b/>
          <w:sz w:val="24"/>
          <w:szCs w:val="24"/>
          <w:lang w:val="kk-KZ" w:eastAsia="ar-SA"/>
        </w:rPr>
      </w:pPr>
      <w:r w:rsidRPr="00FA5535">
        <w:rPr>
          <w:rFonts w:ascii="Times New Roman" w:eastAsia="Lucida Sans Unicode" w:hAnsi="Times New Roman" w:cs="Times New Roman"/>
          <w:sz w:val="24"/>
          <w:szCs w:val="24"/>
          <w:lang w:val="kk-KZ" w:eastAsia="ar-SA"/>
        </w:rPr>
        <w:t xml:space="preserve">  зерттеушілерге сыналушыға, оқу-тәрбие үдерісіне зиян келтіретіндей, адамгершілік нормаларға сәйкес емес зерттеу әдістерін, экспериментті қолдануға тиым салу ұстанымы. </w:t>
      </w:r>
    </w:p>
    <w:p w:rsidR="00FA5535" w:rsidRPr="00FA5535" w:rsidRDefault="00FA5535" w:rsidP="00B2175B">
      <w:pPr>
        <w:widowControl w:val="0"/>
        <w:suppressAutoHyphens/>
        <w:spacing w:after="0" w:line="240" w:lineRule="auto"/>
        <w:ind w:left="-567" w:firstLine="141"/>
        <w:jc w:val="both"/>
        <w:rPr>
          <w:rFonts w:ascii="Times New Roman" w:eastAsia="Lucida Sans Unicode" w:hAnsi="Times New Roman" w:cs="Times New Roman"/>
          <w:sz w:val="24"/>
          <w:szCs w:val="24"/>
          <w:lang w:val="kk-KZ" w:eastAsia="ar-SA"/>
        </w:rPr>
      </w:pPr>
      <w:r w:rsidRPr="00FA5535">
        <w:rPr>
          <w:rFonts w:ascii="Times New Roman" w:eastAsia="Lucida Sans Unicode" w:hAnsi="Times New Roman" w:cs="Times New Roman"/>
          <w:sz w:val="24"/>
          <w:szCs w:val="24"/>
          <w:lang w:val="kk-KZ" w:eastAsia="ar-SA"/>
        </w:rPr>
        <w:t xml:space="preserve">Зерттеу әдістері: 1) олардың нәтижелеріне бір мезгілде ықпал етуші факторлардың көптігінен дидактикалық үдерістердің бір мәнділіке сәйкессіз  өтуі,; 2) зерттелуші дидактикалық үдерістердің сыртқы түрінің олардың нәтижелеріне бірмезгілде ықпал ететін   ұқсас сияқтылығына, қайталанбайтындығымен, сипатталады.  </w:t>
      </w:r>
    </w:p>
    <w:p w:rsidR="00FA5535" w:rsidRPr="00FA5535" w:rsidRDefault="00FA5535" w:rsidP="00B2175B">
      <w:pPr>
        <w:widowControl w:val="0"/>
        <w:suppressAutoHyphens/>
        <w:spacing w:after="0" w:line="240" w:lineRule="auto"/>
        <w:ind w:left="-567" w:firstLine="141"/>
        <w:jc w:val="both"/>
        <w:rPr>
          <w:rFonts w:ascii="Times New Roman" w:eastAsia="Lucida Sans Unicode" w:hAnsi="Times New Roman" w:cs="Times New Roman"/>
          <w:sz w:val="24"/>
          <w:szCs w:val="24"/>
          <w:lang w:val="kk-KZ" w:eastAsia="ar-SA"/>
        </w:rPr>
      </w:pPr>
      <w:r w:rsidRPr="00FA5535">
        <w:rPr>
          <w:rFonts w:ascii="Times New Roman" w:eastAsia="Lucida Sans Unicode" w:hAnsi="Times New Roman" w:cs="Times New Roman"/>
          <w:sz w:val="24"/>
          <w:szCs w:val="24"/>
          <w:lang w:val="kk-KZ" w:eastAsia="ar-SA"/>
        </w:rPr>
        <w:t xml:space="preserve">Әдістерді таңдау көбіне жұмыстың қандай жолмен жасалуына (эмпирикалық немесе теориялық), зерттеудің сипатына (әдіснамаліқ, теориялық, қолданбалы), оның соңғы және аралық міндеттерінің мазмұнына қарай анықталады. Соңғысы көбіне зерттеудің мазмұндық, нысандандырылған, сапалық және сандық, аналитикалық және синтетикалық, түсіндірмелік және жобалаушылық  элементтерінің қатынасын анықтайды. Бірақ бұл қатынастар дидактика мен оған жақын ғылымдардың әдістемелік қоймасының  (арсенал) жасақталуына тәуелді. Кезкелген әдістің жүзеге асатын нақты мазмұны  оның зерттеу жүйесіндегі орнына және оның жүргізілу шарттарына байланысты. Бірдей әдістер (арнайы жағдаят туғызу, байқау, сұрау, жобалу, модельдеу және т.б.) зерттеудің нақты мәтінінде әртүрлі мағынаға ие болады, әртүрлі мақсатқа қызмет етеді (болжамды эксперименттік тексеру, фактілерді айқындау және т.б.). </w:t>
      </w:r>
    </w:p>
    <w:p w:rsidR="00FA5535" w:rsidRPr="00FA5535" w:rsidRDefault="00FA5535" w:rsidP="00B2175B">
      <w:pPr>
        <w:widowControl w:val="0"/>
        <w:suppressAutoHyphens/>
        <w:spacing w:after="0" w:line="240" w:lineRule="auto"/>
        <w:ind w:left="-567" w:firstLine="141"/>
        <w:jc w:val="both"/>
        <w:rPr>
          <w:rFonts w:ascii="Times New Roman" w:eastAsia="Lucida Sans Unicode" w:hAnsi="Times New Roman" w:cs="Times New Roman"/>
          <w:sz w:val="24"/>
          <w:szCs w:val="24"/>
          <w:lang w:val="kk-KZ" w:eastAsia="ar-SA"/>
        </w:rPr>
      </w:pPr>
      <w:r w:rsidRPr="00FA5535">
        <w:rPr>
          <w:rFonts w:ascii="Times New Roman" w:eastAsia="Lucida Sans Unicode" w:hAnsi="Times New Roman" w:cs="Times New Roman"/>
          <w:sz w:val="24"/>
          <w:szCs w:val="24"/>
          <w:lang w:val="kk-KZ" w:eastAsia="ar-SA"/>
        </w:rPr>
        <w:t>Әдістерді таңдауда көбіне кететін қателіктерді төмендегіше сипаттауға болады:</w:t>
      </w:r>
    </w:p>
    <w:p w:rsidR="00FA5535" w:rsidRPr="00FA5535" w:rsidRDefault="00FA5535" w:rsidP="00CC307E">
      <w:pPr>
        <w:pStyle w:val="a3"/>
        <w:widowControl w:val="0"/>
        <w:numPr>
          <w:ilvl w:val="0"/>
          <w:numId w:val="9"/>
        </w:numPr>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әдісті таңдаудың қалыпты жағдайы (бір үлгіде, өзгеріссіз) және оның нақты жағдайдың, зерттеу шарттарының  ескерілмей трафареттік қолданылуы;</w:t>
      </w:r>
    </w:p>
    <w:p w:rsidR="00FA5535" w:rsidRPr="00FA5535" w:rsidRDefault="00FA5535" w:rsidP="00CC307E">
      <w:pPr>
        <w:pStyle w:val="a3"/>
        <w:widowControl w:val="0"/>
        <w:numPr>
          <w:ilvl w:val="0"/>
          <w:numId w:val="9"/>
        </w:numPr>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 xml:space="preserve"> белгілі бір әдістің немесе әдістеменің көп тараптылығы, мысалы, анкеталық сұрау және әлеуметтік психологиялық;</w:t>
      </w:r>
    </w:p>
    <w:p w:rsidR="00FA5535" w:rsidRPr="00FA5535" w:rsidRDefault="00FA5535" w:rsidP="00CC307E">
      <w:pPr>
        <w:pStyle w:val="a3"/>
        <w:widowControl w:val="0"/>
        <w:numPr>
          <w:ilvl w:val="0"/>
          <w:numId w:val="9"/>
        </w:numPr>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теориялық әдістерді ескермеу немесе жеткіліксіз қолдану, әсіресе, дәріптеушілік, абстрактіліктен нақтылыққа өрлеу;</w:t>
      </w:r>
    </w:p>
    <w:p w:rsidR="00FA5535" w:rsidRPr="00FA5535" w:rsidRDefault="00FA5535" w:rsidP="00CC307E">
      <w:pPr>
        <w:pStyle w:val="a3"/>
        <w:widowControl w:val="0"/>
        <w:numPr>
          <w:ilvl w:val="0"/>
          <w:numId w:val="9"/>
        </w:numPr>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жекелеген әдістен ғылыми ізденіс міндеттерін шешуді тиімді қамтамасыз ететін тұтас әдістеме құрап білмеу;</w:t>
      </w:r>
    </w:p>
    <w:p w:rsidR="00FA5535" w:rsidRPr="00FA5535" w:rsidRDefault="00FA5535" w:rsidP="00B2175B">
      <w:pPr>
        <w:pStyle w:val="a3"/>
        <w:widowControl w:val="0"/>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Кезкелген әдіс өз бетінше тек жартылай дайын, өзгертуді, міндетке және ізденіс жұмысының нақты шартына орай нақтылауды  қажет ететін өнім болып табылады. Ақырында, зерттеушілік әдістердің бір - бірін толықтырып, зерттеу пәнін нақтырақ, терең  және толық ашатындай, бір әдіс арқылы нәтиже алатын мүмкіндік туғызатындай үйлесімін, яғни байланысын табу керек. Мысалы, оқушылармен алдын ала байқау мен бақылау жұмыстарының нәтижелерін талдай отырып әңгімелесу нәтижелері немесе оларға арнайы сондай жағдай туғызу арқылы жетектеу олардың білімдерін нақтылауға, тексеруге, тереңдетуге пайдалы болары сөзсіз. Осы айтылғандар зерттеу әдістерін дұрыс таңдаудың кейбір критерийлерін тұжырымдауға  мүмкіндік береді:</w:t>
      </w:r>
    </w:p>
    <w:p w:rsidR="00FA5535" w:rsidRPr="00FA5535" w:rsidRDefault="00FA5535" w:rsidP="00CC307E">
      <w:pPr>
        <w:pStyle w:val="a3"/>
        <w:widowControl w:val="0"/>
        <w:numPr>
          <w:ilvl w:val="0"/>
          <w:numId w:val="11"/>
        </w:numPr>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Зерттеу нысанының, пәнінің, міндеттерінің, әдістерінің жинақталған материалдарға бара-барлығы;</w:t>
      </w:r>
    </w:p>
    <w:p w:rsidR="00FA5535" w:rsidRPr="00FA5535" w:rsidRDefault="00FA5535" w:rsidP="00CC307E">
      <w:pPr>
        <w:pStyle w:val="a3"/>
        <w:widowControl w:val="0"/>
        <w:numPr>
          <w:ilvl w:val="0"/>
          <w:numId w:val="11"/>
        </w:numPr>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Ғылыми зерттеудің заманауи ұстанымдарына сәйкестігі;</w:t>
      </w:r>
    </w:p>
    <w:p w:rsidR="00FA5535" w:rsidRPr="00FA5535" w:rsidRDefault="00FA5535" w:rsidP="00CC307E">
      <w:pPr>
        <w:pStyle w:val="a3"/>
        <w:widowControl w:val="0"/>
        <w:numPr>
          <w:ilvl w:val="0"/>
          <w:numId w:val="11"/>
        </w:numPr>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Ғылыми болашағының барлығы, яғни таңдалған әдіс жаңа және үміт күтетіндей нәтиже беретіндігіне негізделген болжамның болуы;</w:t>
      </w:r>
    </w:p>
    <w:p w:rsidR="00FA5535" w:rsidRPr="00FA5535" w:rsidRDefault="00FA5535" w:rsidP="00CC307E">
      <w:pPr>
        <w:pStyle w:val="a3"/>
        <w:widowControl w:val="0"/>
        <w:numPr>
          <w:ilvl w:val="0"/>
          <w:numId w:val="11"/>
        </w:numPr>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 xml:space="preserve">Зерттеудің логикалық құрылымына (кезеңдеріне) сәйкестігі және т.б.  </w:t>
      </w:r>
    </w:p>
    <w:p w:rsidR="00FA5535" w:rsidRPr="00FA5535" w:rsidRDefault="00FA5535" w:rsidP="00CC307E">
      <w:pPr>
        <w:pStyle w:val="a3"/>
        <w:widowControl w:val="0"/>
        <w:numPr>
          <w:ilvl w:val="0"/>
          <w:numId w:val="11"/>
        </w:numPr>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Білім алушылардың тұлғасының жан-жақты және үйлесімді дамуына толық бағытталу мүмкіндігінің болуы;</w:t>
      </w:r>
    </w:p>
    <w:p w:rsidR="00FA5535" w:rsidRPr="00FA5535" w:rsidRDefault="00FA5535" w:rsidP="00CC307E">
      <w:pPr>
        <w:pStyle w:val="a3"/>
        <w:widowControl w:val="0"/>
        <w:numPr>
          <w:ilvl w:val="0"/>
          <w:numId w:val="11"/>
        </w:numPr>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 xml:space="preserve">Басқа әдістермен гармоникалық үйлесімді өзара байланыс. </w:t>
      </w:r>
    </w:p>
    <w:p w:rsidR="00FA5535" w:rsidRPr="00FA5535" w:rsidRDefault="00FA5535" w:rsidP="00B2175B">
      <w:pPr>
        <w:pStyle w:val="a3"/>
        <w:widowControl w:val="0"/>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Ғылыми - зерттеу қызметінде әдістермен қатар "әдістеме" ұғымы қолданылады. Дидактикалық зерттеу әдістемесінің  өз алдына белгілі бір құрылымы болады. Оның негізгі элементтері:</w:t>
      </w:r>
    </w:p>
    <w:p w:rsidR="00FA5535" w:rsidRPr="00FA5535" w:rsidRDefault="00FA5535" w:rsidP="00CC307E">
      <w:pPr>
        <w:pStyle w:val="a3"/>
        <w:widowControl w:val="0"/>
        <w:numPr>
          <w:ilvl w:val="0"/>
          <w:numId w:val="12"/>
        </w:numPr>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теориялық - әдіснамалық бөлім, құрылым тұжырымдамасы;</w:t>
      </w:r>
    </w:p>
    <w:p w:rsidR="00FA5535" w:rsidRPr="00FA5535" w:rsidRDefault="00FA5535" w:rsidP="00CC307E">
      <w:pPr>
        <w:pStyle w:val="a3"/>
        <w:widowControl w:val="0"/>
        <w:numPr>
          <w:ilvl w:val="0"/>
          <w:numId w:val="12"/>
        </w:numPr>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зерттелетін құбылыс, үдеріс, белгілер, параметрлер; тәртіптелген (субординациялық) және үйлестіруші (координациялық) байланыстар және олардың өзара тәуелділігі;</w:t>
      </w:r>
    </w:p>
    <w:p w:rsidR="00FA5535" w:rsidRPr="00FA5535" w:rsidRDefault="00FA5535" w:rsidP="00CC307E">
      <w:pPr>
        <w:pStyle w:val="a3"/>
        <w:widowControl w:val="0"/>
        <w:numPr>
          <w:ilvl w:val="0"/>
          <w:numId w:val="12"/>
        </w:numPr>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қоланылатын әдістердің жиынтығы, олардың тәртібі және үйлесімі;</w:t>
      </w:r>
    </w:p>
    <w:p w:rsidR="00FA5535" w:rsidRPr="00FA5535" w:rsidRDefault="00FA5535" w:rsidP="00CC307E">
      <w:pPr>
        <w:pStyle w:val="a3"/>
        <w:widowControl w:val="0"/>
        <w:numPr>
          <w:ilvl w:val="0"/>
          <w:numId w:val="12"/>
        </w:numPr>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әдістердің және әдістемелік амалдарың қолданылу реті;</w:t>
      </w:r>
    </w:p>
    <w:p w:rsidR="00FA5535" w:rsidRPr="00FA5535" w:rsidRDefault="00FA5535" w:rsidP="00CC307E">
      <w:pPr>
        <w:pStyle w:val="a3"/>
        <w:widowControl w:val="0"/>
        <w:numPr>
          <w:ilvl w:val="0"/>
          <w:numId w:val="12"/>
        </w:numPr>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зерттеу нәтижелерінің жүйелілігі және жалпылау техникасы;</w:t>
      </w:r>
    </w:p>
    <w:p w:rsidR="00FA5535" w:rsidRPr="00FA5535" w:rsidRDefault="00FA5535" w:rsidP="00CC307E">
      <w:pPr>
        <w:pStyle w:val="a3"/>
        <w:widowControl w:val="0"/>
        <w:numPr>
          <w:ilvl w:val="0"/>
          <w:numId w:val="12"/>
        </w:numPr>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ғылыми ойды жүзеге асыру үдерісіндегі экперттердің құрамы, рөлі және орны;</w:t>
      </w:r>
    </w:p>
    <w:p w:rsidR="00FA5535" w:rsidRPr="00FA5535" w:rsidRDefault="00FA5535" w:rsidP="00B2175B">
      <w:pPr>
        <w:pStyle w:val="a3"/>
        <w:widowControl w:val="0"/>
        <w:suppressAutoHyphens/>
        <w:spacing w:after="0" w:line="240" w:lineRule="auto"/>
        <w:ind w:left="-567" w:firstLine="141"/>
        <w:jc w:val="both"/>
        <w:rPr>
          <w:rFonts w:ascii="Times New Roman" w:eastAsia="Lucida Sans Unicode" w:hAnsi="Times New Roman"/>
          <w:sz w:val="24"/>
          <w:szCs w:val="24"/>
          <w:lang w:eastAsia="ar-SA"/>
        </w:rPr>
      </w:pPr>
      <w:r w:rsidRPr="00FA5535">
        <w:rPr>
          <w:rFonts w:ascii="Times New Roman" w:eastAsia="Lucida Sans Unicode" w:hAnsi="Times New Roman"/>
          <w:sz w:val="24"/>
          <w:szCs w:val="24"/>
          <w:lang w:eastAsia="ar-SA"/>
        </w:rPr>
        <w:tab/>
        <w:t xml:space="preserve">Жақсы ойластырылған әдістеме зерттеуді дұрыс ұйымдастыру негізі болып табылады, оның негізгі кезеңдерін, базасын айқындайды, талдаулар нәтижесінде нақты материалды алуды, қажетті ғылыми қорытынды жасауды қамтамасыз етеді. </w:t>
      </w:r>
      <w:r w:rsidRPr="00FA5535">
        <w:rPr>
          <w:rFonts w:ascii="Times New Roman" w:eastAsia="Lucida Sans Unicode" w:hAnsi="Times New Roman"/>
          <w:sz w:val="24"/>
          <w:szCs w:val="24"/>
          <w:lang w:eastAsia="ar-SA"/>
        </w:rPr>
        <w:tab/>
        <w:t xml:space="preserve">Сөйтіп, әдістеме  дегеніміз зерттеу нәтижесін алуға және оларды түсіндіруге қолданылатын амалдар мен тәсілдердің жиынтығы. Ол нысанның зерттелу сипатына, әдіснамасына, зерттеу мақсатына, айқындалған әдістерге және олардың жалпы деңгейі мен зерттеушінің біліктілігіне байланысты болады. Әдістеме барлық уақытта да әдіс ұғымынан кең ұғым, тіпті әдістеменің мазмұны қандай болса да бір ғана әдістен тұратын болса да. Айталық, байқаудың әдістемесіне - әдістің өзінен басқа техникасы, бақылау реті, оның түрлерін іріктеу, нәтижені тіркеу және нәтижені жалпылау, бақылаушының орнын және атқаратын қызметін белгілеу және т.б. кіреді. </w:t>
      </w:r>
      <w:r w:rsidRPr="00FA5535">
        <w:rPr>
          <w:rFonts w:ascii="Times New Roman" w:eastAsia="Lucida Sans Unicode" w:hAnsi="Times New Roman"/>
          <w:sz w:val="24"/>
          <w:szCs w:val="24"/>
          <w:lang w:eastAsia="ar-SA"/>
        </w:rPr>
        <w:tab/>
        <w:t>Зерттеу әдістемесін, біріншіден, құбылыстар, оқылатын үдерістер, объектілер және т.б. сырттай қарағанда көрсеткіштерінің, даму критерийлерінің іштей қалай өзгеріп жатқанын айқындаусыз, екіншіден, зерттеу әдістерінің олардың әртүрлі жағдайда көрінуінің бір - бірімен қандай қатысынсыз негіздеу мүмкін емес. Тек осы шарттарды сақтаған жағдайда ғана зерттеу үдерісінде шүбәсіз тұжырымдалған ғылыми қорытындыларды қабылдауға болады. Әдістеменің барлық құрамдас элементтері мен тұтас әдістемені зерттеудің міндеттеріне сәкестігін, жеткілікті дәлелденгендігін, дидактикалық зерттеудің ұстанымдарына толық сәкестігін тексеру керек. Дидактикалық зерттеудің әдістері дидактиканың даму барысында, проблемалар жинағының кеңеюі мен тереңдеуі барысында жаңа элементтермен дамиды және толығады. Қазіргі заманғы дидактикада педагогикалық, психологиялық, әлеуметтік, биологиялық және т.б. кешенді әдістер кең қолданыс табуда.</w:t>
      </w:r>
    </w:p>
    <w:p w:rsidR="00FA5535" w:rsidRPr="00FA5535" w:rsidRDefault="00FA5535" w:rsidP="00B2175B">
      <w:pPr>
        <w:tabs>
          <w:tab w:val="left" w:pos="142"/>
          <w:tab w:val="left" w:pos="284"/>
          <w:tab w:val="left" w:pos="709"/>
        </w:tabs>
        <w:spacing w:after="0" w:line="240" w:lineRule="auto"/>
        <w:ind w:left="-567" w:firstLine="141"/>
        <w:jc w:val="both"/>
        <w:rPr>
          <w:rFonts w:ascii="Times New Roman" w:hAnsi="Times New Roman" w:cs="Times New Roman"/>
          <w:bCs/>
          <w:sz w:val="24"/>
          <w:szCs w:val="24"/>
          <w:lang w:val="kk-KZ"/>
        </w:rPr>
      </w:pPr>
      <w:r w:rsidRPr="00FA5535">
        <w:rPr>
          <w:rFonts w:ascii="Times New Roman" w:hAnsi="Times New Roman" w:cs="Times New Roman"/>
          <w:b/>
          <w:sz w:val="24"/>
          <w:szCs w:val="24"/>
          <w:lang w:val="kk-KZ"/>
        </w:rPr>
        <w:tab/>
      </w:r>
      <w:r w:rsidRPr="00FA5535">
        <w:rPr>
          <w:rFonts w:ascii="Times New Roman" w:hAnsi="Times New Roman" w:cs="Times New Roman"/>
          <w:b/>
          <w:sz w:val="24"/>
          <w:szCs w:val="24"/>
          <w:lang w:val="kk-KZ"/>
        </w:rPr>
        <w:tab/>
      </w:r>
      <w:r w:rsidRPr="00FA5535">
        <w:rPr>
          <w:rFonts w:ascii="Times New Roman" w:hAnsi="Times New Roman" w:cs="Times New Roman"/>
          <w:b/>
          <w:sz w:val="24"/>
          <w:szCs w:val="24"/>
          <w:lang w:val="kk-KZ"/>
        </w:rPr>
        <w:tab/>
        <w:t xml:space="preserve">Педагогикалық зерттеу әдістерінің жіктемесі. </w:t>
      </w:r>
      <w:r w:rsidRPr="00FA5535">
        <w:rPr>
          <w:rFonts w:ascii="Times New Roman" w:hAnsi="Times New Roman" w:cs="Times New Roman"/>
          <w:bCs/>
          <w:i/>
          <w:sz w:val="24"/>
          <w:szCs w:val="24"/>
          <w:lang w:val="kk-KZ"/>
        </w:rPr>
        <w:t>Зерттеу ә</w:t>
      </w:r>
      <w:r w:rsidRPr="00FA5535">
        <w:rPr>
          <w:rFonts w:ascii="Times New Roman" w:hAnsi="Times New Roman" w:cs="Times New Roman"/>
          <w:bCs/>
          <w:sz w:val="24"/>
          <w:szCs w:val="24"/>
          <w:lang w:val="kk-KZ"/>
        </w:rPr>
        <w:t>дісі белгілі бір ғылыми міндетті, амалдар мен рәсім-тәртіптерді орындауға бағытталған зерттеу әрекетінің нормативті моделі арқылы түсіндіріледі. Неғұрлым ғылымдар әдістерге бай болса, соғұрлым ғалымдардың істері сәттірек болады. Ғылыми міндеттердің күрделілігі өскен сайын, зерттеу құралдарының өңделуіне алынған нәтижелердің дәрежесінің тәуелділігі арта түседі.</w:t>
      </w:r>
    </w:p>
    <w:p w:rsidR="00FA5535" w:rsidRPr="00FA5535" w:rsidRDefault="00FA5535" w:rsidP="00B2175B">
      <w:pPr>
        <w:spacing w:after="0" w:line="240" w:lineRule="auto"/>
        <w:ind w:left="-567" w:firstLine="141"/>
        <w:jc w:val="both"/>
        <w:rPr>
          <w:rFonts w:ascii="Times New Roman" w:hAnsi="Times New Roman" w:cs="Times New Roman"/>
          <w:bCs/>
          <w:sz w:val="24"/>
          <w:szCs w:val="24"/>
          <w:lang w:val="kk-KZ"/>
        </w:rPr>
      </w:pPr>
      <w:r w:rsidRPr="00FA5535">
        <w:rPr>
          <w:rFonts w:ascii="Times New Roman" w:hAnsi="Times New Roman" w:cs="Times New Roman"/>
          <w:bCs/>
          <w:sz w:val="24"/>
          <w:szCs w:val="24"/>
          <w:lang w:val="kk-KZ"/>
        </w:rPr>
        <w:t xml:space="preserve">Педагогика ғылымының әдістерінің сипаттамасынан бұрын, нақты зерттеу міндеттерін шешуге арналған екі негізгі таңдау ұстанымдарын есепке алу қажет. Олардың біріншісі - </w:t>
      </w:r>
      <w:r w:rsidRPr="00FA5535">
        <w:rPr>
          <w:rFonts w:ascii="Times New Roman" w:hAnsi="Times New Roman" w:cs="Times New Roman"/>
          <w:b/>
          <w:bCs/>
          <w:i/>
          <w:sz w:val="24"/>
          <w:szCs w:val="24"/>
          <w:lang w:val="kk-KZ"/>
        </w:rPr>
        <w:t>зерттеу әдістерінің көптүрлілігі</w:t>
      </w:r>
      <w:r w:rsidRPr="00FA5535">
        <w:rPr>
          <w:rFonts w:ascii="Times New Roman" w:hAnsi="Times New Roman" w:cs="Times New Roman"/>
          <w:b/>
          <w:bCs/>
          <w:sz w:val="24"/>
          <w:szCs w:val="24"/>
          <w:lang w:val="kk-KZ"/>
        </w:rPr>
        <w:t xml:space="preserve"> </w:t>
      </w:r>
      <w:r w:rsidRPr="00FA5535">
        <w:rPr>
          <w:rFonts w:ascii="Times New Roman" w:hAnsi="Times New Roman" w:cs="Times New Roman"/>
          <w:b/>
          <w:bCs/>
          <w:i/>
          <w:sz w:val="24"/>
          <w:szCs w:val="24"/>
          <w:lang w:val="kk-KZ"/>
        </w:rPr>
        <w:t>ұстанымы</w:t>
      </w:r>
      <w:r w:rsidRPr="00FA5535">
        <w:rPr>
          <w:rFonts w:ascii="Times New Roman" w:hAnsi="Times New Roman" w:cs="Times New Roman"/>
          <w:bCs/>
          <w:i/>
          <w:sz w:val="24"/>
          <w:szCs w:val="24"/>
          <w:lang w:val="kk-KZ"/>
        </w:rPr>
        <w:t xml:space="preserve"> </w:t>
      </w:r>
      <w:r w:rsidRPr="00FA5535">
        <w:rPr>
          <w:rFonts w:ascii="Times New Roman" w:hAnsi="Times New Roman" w:cs="Times New Roman"/>
          <w:bCs/>
          <w:sz w:val="24"/>
          <w:szCs w:val="24"/>
          <w:lang w:val="kk-KZ"/>
        </w:rPr>
        <w:t>кез келген ғылыми мәселені шешуге бір емес, бірнеше әдіс қолданылатынын білдіреді. Екіншісі</w:t>
      </w:r>
      <w:r w:rsidRPr="00FA5535">
        <w:rPr>
          <w:rFonts w:ascii="Times New Roman" w:hAnsi="Times New Roman" w:cs="Times New Roman"/>
          <w:bCs/>
          <w:i/>
          <w:sz w:val="24"/>
          <w:szCs w:val="24"/>
          <w:lang w:val="kk-KZ"/>
        </w:rPr>
        <w:t xml:space="preserve"> - </w:t>
      </w:r>
      <w:r w:rsidRPr="00FA5535">
        <w:rPr>
          <w:rFonts w:ascii="Times New Roman" w:hAnsi="Times New Roman" w:cs="Times New Roman"/>
          <w:b/>
          <w:bCs/>
          <w:i/>
          <w:sz w:val="24"/>
          <w:szCs w:val="24"/>
          <w:lang w:val="kk-KZ"/>
        </w:rPr>
        <w:t xml:space="preserve">алынған әдістің зерттелетін пәннің мәніне және алынатын нәтижесіне сәйкестігі </w:t>
      </w:r>
      <w:r w:rsidRPr="00FA5535">
        <w:rPr>
          <w:rFonts w:ascii="Times New Roman" w:hAnsi="Times New Roman" w:cs="Times New Roman"/>
          <w:bCs/>
          <w:i/>
          <w:sz w:val="24"/>
          <w:szCs w:val="24"/>
          <w:lang w:val="kk-KZ"/>
        </w:rPr>
        <w:t>ұстанымы.</w:t>
      </w:r>
    </w:p>
    <w:p w:rsidR="00FA5535" w:rsidRPr="00FA5535" w:rsidRDefault="00FA5535" w:rsidP="00B2175B">
      <w:pPr>
        <w:spacing w:after="0" w:line="240" w:lineRule="auto"/>
        <w:ind w:left="-567" w:firstLine="141"/>
        <w:jc w:val="both"/>
        <w:rPr>
          <w:rFonts w:ascii="Times New Roman" w:hAnsi="Times New Roman" w:cs="Times New Roman"/>
          <w:bCs/>
          <w:sz w:val="24"/>
          <w:szCs w:val="24"/>
          <w:lang w:val="kk-KZ"/>
        </w:rPr>
      </w:pPr>
      <w:r w:rsidRPr="00FA5535">
        <w:rPr>
          <w:rFonts w:ascii="Times New Roman" w:hAnsi="Times New Roman" w:cs="Times New Roman"/>
          <w:bCs/>
          <w:sz w:val="24"/>
          <w:szCs w:val="24"/>
          <w:lang w:val="kk-KZ"/>
        </w:rPr>
        <w:t xml:space="preserve">Педагогикалық зерттеулердің негізгі әдістеріне тоқталайық. Оларды ғалымдар </w:t>
      </w:r>
      <w:r w:rsidRPr="00FA5535">
        <w:rPr>
          <w:rFonts w:ascii="Times New Roman" w:hAnsi="Times New Roman" w:cs="Times New Roman"/>
          <w:b/>
          <w:bCs/>
          <w:i/>
          <w:sz w:val="24"/>
          <w:szCs w:val="24"/>
          <w:lang w:val="kk-KZ"/>
        </w:rPr>
        <w:t>эмпирикалық және теориялық</w:t>
      </w:r>
      <w:r w:rsidRPr="00FA5535">
        <w:rPr>
          <w:rFonts w:ascii="Times New Roman" w:hAnsi="Times New Roman" w:cs="Times New Roman"/>
          <w:bCs/>
          <w:sz w:val="24"/>
          <w:szCs w:val="24"/>
          <w:lang w:val="kk-KZ"/>
        </w:rPr>
        <w:t xml:space="preserve"> деп бөліп қарастырады. Ғылымда екі танымдық негізгі қабілеттер бар – ақыл-ойлық және сезімдік. Сезім оқып үйренілетін пәнмен байланысқа түсірлііп, ол туралы сезімдік түсініктер алуға көмектеседі. Ақыл-ой зерделенетін пәннің ішкі құрылымын ашып көрсетуге, оның мәнді сипаттамасын анықтауға, зерттеу пәнін болып жатқан оқиғалардың аясында қарастыруға ықпал етеді. Жоғарыда көрсетілген екі танымдық қабілеттерге сәйкес ғылым таным құрылымында – эмпи</w:t>
      </w:r>
      <w:r w:rsidR="00831206">
        <w:rPr>
          <w:rFonts w:ascii="Times New Roman" w:hAnsi="Times New Roman" w:cs="Times New Roman"/>
          <w:bCs/>
          <w:sz w:val="24"/>
          <w:szCs w:val="24"/>
          <w:lang w:val="kk-KZ"/>
        </w:rPr>
        <w:t>р</w:t>
      </w:r>
      <w:r w:rsidRPr="00FA5535">
        <w:rPr>
          <w:rFonts w:ascii="Times New Roman" w:hAnsi="Times New Roman" w:cs="Times New Roman"/>
          <w:bCs/>
          <w:sz w:val="24"/>
          <w:szCs w:val="24"/>
          <w:lang w:val="kk-KZ"/>
        </w:rPr>
        <w:t>икалық және теориялық болып екіге бөлінеді.</w:t>
      </w:r>
    </w:p>
    <w:p w:rsidR="00635A9D" w:rsidRDefault="00635A9D" w:rsidP="00B2175B">
      <w:pPr>
        <w:pStyle w:val="a6"/>
        <w:tabs>
          <w:tab w:val="left" w:pos="0"/>
        </w:tabs>
        <w:spacing w:before="0" w:beforeAutospacing="0" w:after="0" w:afterAutospacing="0"/>
        <w:ind w:left="-567" w:firstLine="141"/>
        <w:jc w:val="both"/>
        <w:rPr>
          <w:lang w:val="uk-UA"/>
        </w:rPr>
      </w:pPr>
      <w:r>
        <w:rPr>
          <w:lang w:val="uk-UA"/>
        </w:rPr>
        <w:t>Педагогикалық зерттеу әдістерін үш топқа бөлуге болады:</w:t>
      </w:r>
    </w:p>
    <w:p w:rsidR="00635A9D" w:rsidRDefault="00635A9D" w:rsidP="00B2175B">
      <w:pPr>
        <w:pStyle w:val="a6"/>
        <w:tabs>
          <w:tab w:val="left" w:pos="0"/>
        </w:tabs>
        <w:spacing w:before="0" w:beforeAutospacing="0" w:after="0" w:afterAutospacing="0"/>
        <w:ind w:left="-567" w:firstLine="141"/>
        <w:jc w:val="both"/>
        <w:rPr>
          <w:lang w:val="uk-UA"/>
        </w:rPr>
      </w:pPr>
      <w:r>
        <w:rPr>
          <w:b/>
          <w:lang w:val="uk-UA"/>
        </w:rPr>
        <w:t>Мазмұнды әдістер:</w:t>
      </w:r>
      <w:r>
        <w:rPr>
          <w:lang w:val="uk-UA"/>
        </w:rPr>
        <w:t xml:space="preserve"> Фактілерге, бақылау нәтижелеріне, тәжірибеге абстракция, анализ, синтез арқылы жүгіну. Бұл педагогикадағы мазмұнды әдіс. Педагогикалық құбылыстар мен процестерді зерттеудің қатарында педагогикалық бақылау, педагогикалық тәжірибелік жұмыс, пікірлесу, анкета жүргізу, оқушылардың жазба жұмыстарын талдау, мектеп құжаттарын зерттеу, педагогикалық эксперимент, педагогикалық әдебиеттерге талдау жүргізіледі.</w:t>
      </w:r>
    </w:p>
    <w:p w:rsidR="00635A9D" w:rsidRPr="00635A9D" w:rsidRDefault="00635A9D" w:rsidP="00B2175B">
      <w:pPr>
        <w:pStyle w:val="a6"/>
        <w:tabs>
          <w:tab w:val="left" w:pos="0"/>
        </w:tabs>
        <w:spacing w:before="0" w:beforeAutospacing="0" w:after="0" w:afterAutospacing="0"/>
        <w:ind w:left="-567" w:firstLine="141"/>
        <w:jc w:val="both"/>
        <w:rPr>
          <w:sz w:val="22"/>
          <w:szCs w:val="22"/>
          <w:lang w:val="uk-UA"/>
        </w:rPr>
      </w:pPr>
      <w:r w:rsidRPr="00635A9D">
        <w:rPr>
          <w:b/>
          <w:sz w:val="22"/>
          <w:szCs w:val="22"/>
          <w:lang w:val="uk-UA"/>
        </w:rPr>
        <w:t xml:space="preserve">Формальді, қарапайым әдістер: </w:t>
      </w:r>
      <w:r w:rsidRPr="00635A9D">
        <w:rPr>
          <w:sz w:val="22"/>
          <w:szCs w:val="22"/>
          <w:lang w:val="uk-UA"/>
        </w:rPr>
        <w:t>құбылыстар мен процестер абстрактіленіп қолданылады. Олар мазмұнды әдістердің негізінде іске асады. Мысалы, педагогикалық құбылыстарды, процестерді сандық жағынан модельдеу, кибернетикалық жағынан моделдеу.</w:t>
      </w:r>
    </w:p>
    <w:p w:rsidR="00635A9D" w:rsidRPr="00635A9D" w:rsidRDefault="00635A9D" w:rsidP="00B2175B">
      <w:pPr>
        <w:tabs>
          <w:tab w:val="left" w:pos="0"/>
        </w:tabs>
        <w:spacing w:after="0" w:line="240" w:lineRule="auto"/>
        <w:ind w:left="-567" w:firstLine="141"/>
        <w:jc w:val="both"/>
        <w:rPr>
          <w:rFonts w:ascii="Times New Roman" w:hAnsi="Times New Roman" w:cs="Times New Roman"/>
          <w:lang w:val="uk-UA"/>
        </w:rPr>
      </w:pPr>
      <w:r w:rsidRPr="00635A9D">
        <w:rPr>
          <w:rFonts w:ascii="Times New Roman" w:hAnsi="Times New Roman" w:cs="Times New Roman"/>
          <w:b/>
          <w:lang w:val="uk-UA"/>
        </w:rPr>
        <w:t xml:space="preserve">Теориялық талдау мен жинақтау әдісі: </w:t>
      </w:r>
      <w:r w:rsidRPr="00635A9D">
        <w:rPr>
          <w:rFonts w:ascii="Times New Roman" w:hAnsi="Times New Roman" w:cs="Times New Roman"/>
          <w:lang w:val="uk-UA"/>
        </w:rPr>
        <w:t>Зерттеу міндеттерін, пәнін, қисынын, әдістерін, нәтижелерін теориялық жағынан қарастыру.</w:t>
      </w:r>
    </w:p>
    <w:p w:rsidR="00635A9D" w:rsidRPr="00635A9D" w:rsidRDefault="00635A9D" w:rsidP="00B2175B">
      <w:pPr>
        <w:widowControl w:val="0"/>
        <w:tabs>
          <w:tab w:val="left" w:pos="0"/>
        </w:tabs>
        <w:spacing w:after="0" w:line="240" w:lineRule="auto"/>
        <w:ind w:left="-567" w:firstLine="141"/>
        <w:jc w:val="both"/>
        <w:rPr>
          <w:rFonts w:ascii="Times New Roman" w:hAnsi="Times New Roman" w:cs="Times New Roman"/>
          <w:lang w:val="kk-KZ"/>
        </w:rPr>
      </w:pPr>
      <w:r w:rsidRPr="00635A9D">
        <w:rPr>
          <w:rFonts w:ascii="Times New Roman" w:hAnsi="Times New Roman" w:cs="Times New Roman"/>
          <w:lang w:val="kk-KZ"/>
        </w:rPr>
        <w:t>Басқа ғылымдар тәрізді педагогика ғылымында бірнеше жалпы ғылыми зерттеу әдістері қалыптасқан:</w:t>
      </w:r>
    </w:p>
    <w:p w:rsidR="00635A9D" w:rsidRPr="00635A9D" w:rsidRDefault="00635A9D" w:rsidP="00B2175B">
      <w:pPr>
        <w:widowControl w:val="0"/>
        <w:tabs>
          <w:tab w:val="left" w:pos="0"/>
        </w:tabs>
        <w:spacing w:after="0" w:line="240" w:lineRule="auto"/>
        <w:ind w:left="-567" w:firstLine="141"/>
        <w:jc w:val="both"/>
        <w:rPr>
          <w:rFonts w:ascii="Times New Roman" w:hAnsi="Times New Roman" w:cs="Times New Roman"/>
          <w:lang w:val="kk-KZ"/>
        </w:rPr>
      </w:pPr>
      <w:r w:rsidRPr="00635A9D">
        <w:rPr>
          <w:rFonts w:ascii="Times New Roman" w:hAnsi="Times New Roman" w:cs="Times New Roman"/>
          <w:lang w:val="kk-KZ"/>
        </w:rPr>
        <w:t>1. Жалпы теориялық – талдау, синтез, салыстыру, индукция, дедукция, абстракция, нақтылау, жіктеу.</w:t>
      </w:r>
    </w:p>
    <w:p w:rsidR="00635A9D" w:rsidRPr="00635A9D" w:rsidRDefault="00635A9D" w:rsidP="00B2175B">
      <w:pPr>
        <w:widowControl w:val="0"/>
        <w:tabs>
          <w:tab w:val="left" w:pos="0"/>
        </w:tabs>
        <w:spacing w:after="0" w:line="240" w:lineRule="auto"/>
        <w:ind w:left="-567" w:firstLine="141"/>
        <w:jc w:val="both"/>
        <w:rPr>
          <w:rFonts w:ascii="Times New Roman" w:hAnsi="Times New Roman" w:cs="Times New Roman"/>
          <w:lang w:val="kk-KZ"/>
        </w:rPr>
      </w:pPr>
      <w:r w:rsidRPr="00635A9D">
        <w:rPr>
          <w:rFonts w:ascii="Times New Roman" w:hAnsi="Times New Roman" w:cs="Times New Roman"/>
          <w:lang w:val="kk-KZ"/>
        </w:rPr>
        <w:t>2. Әлеуметтік – сауалнама, сұхбаттасу, рейтинг.</w:t>
      </w:r>
    </w:p>
    <w:p w:rsidR="00635A9D" w:rsidRPr="00635A9D" w:rsidRDefault="00635A9D" w:rsidP="00B2175B">
      <w:pPr>
        <w:widowControl w:val="0"/>
        <w:tabs>
          <w:tab w:val="left" w:pos="0"/>
        </w:tabs>
        <w:spacing w:after="0" w:line="240" w:lineRule="auto"/>
        <w:ind w:left="-567" w:firstLine="141"/>
        <w:jc w:val="both"/>
        <w:rPr>
          <w:rFonts w:ascii="Times New Roman" w:hAnsi="Times New Roman" w:cs="Times New Roman"/>
          <w:lang w:val="kk-KZ"/>
        </w:rPr>
      </w:pPr>
      <w:r w:rsidRPr="00635A9D">
        <w:rPr>
          <w:rFonts w:ascii="Times New Roman" w:hAnsi="Times New Roman" w:cs="Times New Roman"/>
          <w:lang w:val="kk-KZ"/>
        </w:rPr>
        <w:t>3. Әлеуметтік-психологиялық – социометрия, тест, тренинг.</w:t>
      </w:r>
    </w:p>
    <w:p w:rsidR="00635A9D" w:rsidRPr="00635A9D" w:rsidRDefault="00635A9D" w:rsidP="00B2175B">
      <w:pPr>
        <w:widowControl w:val="0"/>
        <w:tabs>
          <w:tab w:val="left" w:pos="0"/>
        </w:tabs>
        <w:spacing w:after="0" w:line="240" w:lineRule="auto"/>
        <w:ind w:left="-567" w:firstLine="141"/>
        <w:jc w:val="both"/>
        <w:rPr>
          <w:rFonts w:ascii="Times New Roman" w:hAnsi="Times New Roman" w:cs="Times New Roman"/>
          <w:lang w:val="kk-KZ"/>
        </w:rPr>
      </w:pPr>
      <w:r w:rsidRPr="00635A9D">
        <w:rPr>
          <w:rFonts w:ascii="Times New Roman" w:hAnsi="Times New Roman" w:cs="Times New Roman"/>
          <w:lang w:val="kk-KZ"/>
        </w:rPr>
        <w:t>4. Математикалық– ранжирлеу, шәккілеу (шкалалау)</w:t>
      </w:r>
    </w:p>
    <w:p w:rsidR="00635A9D" w:rsidRPr="00635A9D" w:rsidRDefault="00635A9D" w:rsidP="00B2175B">
      <w:pPr>
        <w:pStyle w:val="a6"/>
        <w:tabs>
          <w:tab w:val="left" w:pos="0"/>
        </w:tabs>
        <w:spacing w:before="0" w:beforeAutospacing="0" w:after="0" w:afterAutospacing="0"/>
        <w:ind w:left="-567" w:firstLine="141"/>
        <w:jc w:val="both"/>
        <w:rPr>
          <w:sz w:val="22"/>
          <w:szCs w:val="22"/>
        </w:rPr>
      </w:pPr>
      <w:r w:rsidRPr="00635A9D">
        <w:rPr>
          <w:sz w:val="22"/>
          <w:szCs w:val="22"/>
          <w:lang w:val="kk-KZ"/>
        </w:rPr>
        <w:t xml:space="preserve">Педагогикалық ізденісте </w:t>
      </w:r>
      <w:r w:rsidRPr="00635A9D">
        <w:rPr>
          <w:sz w:val="22"/>
          <w:szCs w:val="22"/>
        </w:rPr>
        <w:t>зерттеу әдістерін шартты түрде те</w:t>
      </w:r>
      <w:r w:rsidRPr="00635A9D">
        <w:rPr>
          <w:sz w:val="22"/>
          <w:szCs w:val="22"/>
          <w:lang w:val="kk-KZ"/>
        </w:rPr>
        <w:t>о</w:t>
      </w:r>
      <w:r w:rsidRPr="00635A9D">
        <w:rPr>
          <w:sz w:val="22"/>
          <w:szCs w:val="22"/>
        </w:rPr>
        <w:t>риялық және эмпирикалық</w:t>
      </w:r>
      <w:r w:rsidRPr="00635A9D">
        <w:rPr>
          <w:sz w:val="22"/>
          <w:szCs w:val="22"/>
          <w:lang w:val="kk-KZ"/>
        </w:rPr>
        <w:t xml:space="preserve"> </w:t>
      </w:r>
      <w:r w:rsidRPr="00635A9D">
        <w:rPr>
          <w:sz w:val="22"/>
          <w:szCs w:val="22"/>
        </w:rPr>
        <w:t>деп бөлуге бола</w:t>
      </w:r>
      <w:r w:rsidRPr="00635A9D">
        <w:rPr>
          <w:sz w:val="22"/>
          <w:szCs w:val="22"/>
          <w:lang w:val="kk-KZ"/>
        </w:rPr>
        <w:t>д</w:t>
      </w:r>
      <w:r w:rsidRPr="00635A9D">
        <w:rPr>
          <w:sz w:val="22"/>
          <w:szCs w:val="22"/>
        </w:rPr>
        <w:t>ы.</w:t>
      </w:r>
    </w:p>
    <w:p w:rsidR="00635A9D" w:rsidRPr="00635A9D" w:rsidRDefault="00635A9D" w:rsidP="00B2175B">
      <w:pPr>
        <w:tabs>
          <w:tab w:val="left" w:pos="0"/>
        </w:tabs>
        <w:spacing w:after="0" w:line="240" w:lineRule="auto"/>
        <w:ind w:left="-567" w:firstLine="141"/>
        <w:jc w:val="both"/>
        <w:rPr>
          <w:rFonts w:ascii="Times New Roman" w:hAnsi="Times New Roman" w:cs="Times New Roman"/>
          <w:lang w:val="kk-KZ"/>
        </w:rPr>
      </w:pPr>
      <w:r w:rsidRPr="00635A9D">
        <w:rPr>
          <w:rFonts w:ascii="Times New Roman" w:hAnsi="Times New Roman" w:cs="Times New Roman"/>
          <w:lang w:val="kk-KZ"/>
        </w:rPr>
        <w:t>Теориялық зерттеу әдістеріне: формализациялық, аксиоматикалық, гипотетико-дедуктивтік әдістер жатады. Логикалық-теориялық зерттеу әдістері: талдау, жинақтау, индукция, дедукция, абстрактілі әдіс, аналогтік әдіс, жалпылау әдісі, жүйелеу, үлгілеу, салыстырмалы тарихи талдау, әдебиеттерге талдау, архивтік материалдарға негіздеу, зерттеудің базалық ұғымдарына талдау, зерттеліп отырған құбылысты себептік-салдарлық талдау, алдын ала болжау. Бұл зерттеу әдістері теориялық ережелерді және эмпирикалық мәліметтерді жалпылау және талдау, интерпретациялау (түсіндіру) үшін қолданылады.</w:t>
      </w:r>
    </w:p>
    <w:p w:rsidR="00455126" w:rsidRPr="00455126" w:rsidRDefault="00455126" w:rsidP="00B2175B">
      <w:pPr>
        <w:spacing w:after="0" w:line="240" w:lineRule="auto"/>
        <w:ind w:left="-567" w:firstLine="141"/>
        <w:jc w:val="both"/>
        <w:rPr>
          <w:rFonts w:ascii="Times New Roman" w:eastAsia="Times New Roman" w:hAnsi="Times New Roman" w:cs="Times New Roman"/>
          <w:i/>
          <w:lang w:val="kk-KZ"/>
        </w:rPr>
      </w:pPr>
      <w:r w:rsidRPr="00455126">
        <w:rPr>
          <w:rFonts w:ascii="Times New Roman" w:eastAsia="Times New Roman" w:hAnsi="Times New Roman" w:cs="Times New Roman"/>
          <w:lang w:val="kk-KZ"/>
        </w:rPr>
        <w:t>Ғылыми әдіс – ғалымдардың өзінің зерттеу жұмысында пайдаланатын категориялардың, құндылықтардың, реттеуші ұстанымдардың, білім беру модельдерінің, әрекет үлгілерінің және т.б. жүйесі. Қазіргі ғылыми әдіс жасалған және құрылымданған әдістің ішкі ұйымдастырылуын  ұамтамасыз етеді. Ғылыми әдіс – ғалымның назарын аударған объективті шынайылықты зерттеудің құралы. Әр ғылым өзінің зерттеу пәнінің ерекшелігіне сай таным құралдары мен саймандарын жасап шығарады және жетілдіреді.</w:t>
      </w:r>
      <w:r w:rsidRPr="00455126">
        <w:rPr>
          <w:rFonts w:ascii="Times New Roman" w:eastAsia="Times New Roman" w:hAnsi="Times New Roman" w:cs="Times New Roman"/>
          <w:i/>
          <w:lang w:val="kk-KZ"/>
        </w:rPr>
        <w:t xml:space="preserve"> </w:t>
      </w:r>
    </w:p>
    <w:p w:rsidR="00455126" w:rsidRPr="00455126" w:rsidRDefault="00455126" w:rsidP="00B2175B">
      <w:pPr>
        <w:spacing w:after="0" w:line="240" w:lineRule="auto"/>
        <w:ind w:left="-567" w:firstLine="141"/>
        <w:jc w:val="both"/>
        <w:rPr>
          <w:rFonts w:ascii="Times New Roman" w:eastAsia="Times New Roman" w:hAnsi="Times New Roman" w:cs="Times New Roman"/>
          <w:lang w:val="kk-KZ"/>
        </w:rPr>
      </w:pPr>
      <w:r w:rsidRPr="00455126">
        <w:rPr>
          <w:rFonts w:ascii="Times New Roman" w:eastAsia="Times New Roman" w:hAnsi="Times New Roman" w:cs="Times New Roman"/>
          <w:i/>
          <w:lang w:val="kk-KZ"/>
        </w:rPr>
        <w:t>Педагогикалық зерттеудің теориялық әдістері</w:t>
      </w:r>
      <w:r w:rsidRPr="00455126">
        <w:rPr>
          <w:rFonts w:ascii="Times New Roman" w:eastAsia="Times New Roman" w:hAnsi="Times New Roman" w:cs="Times New Roman"/>
          <w:b/>
          <w:lang w:val="kk-KZ"/>
        </w:rPr>
        <w:t xml:space="preserve">. </w:t>
      </w:r>
      <w:r w:rsidRPr="00455126">
        <w:rPr>
          <w:rFonts w:ascii="Times New Roman" w:eastAsia="Times New Roman" w:hAnsi="Times New Roman" w:cs="Times New Roman"/>
          <w:lang w:val="kk-KZ"/>
        </w:rPr>
        <w:t xml:space="preserve">Теориялық сипаттағы әдістер нақты педагогикалық үдерістердің талдауынан туындайды да, олардың даму көздерінің нәтижелі жұмыс жасауын қамтамасыз ететін себептерді анықтайды. Оларға, ең алдымен, </w:t>
      </w:r>
      <w:r w:rsidRPr="00455126">
        <w:rPr>
          <w:rFonts w:ascii="Times New Roman" w:eastAsia="Times New Roman" w:hAnsi="Times New Roman" w:cs="Times New Roman"/>
          <w:b/>
          <w:i/>
          <w:lang w:val="kk-KZ"/>
        </w:rPr>
        <w:t>үлгілеу, идеалды объектілерді құру</w:t>
      </w:r>
      <w:r w:rsidRPr="00455126">
        <w:rPr>
          <w:rFonts w:ascii="Times New Roman" w:eastAsia="Times New Roman" w:hAnsi="Times New Roman" w:cs="Times New Roman"/>
          <w:lang w:val="kk-KZ"/>
        </w:rPr>
        <w:t xml:space="preserve"> жатады. </w:t>
      </w:r>
      <w:r w:rsidRPr="00455126">
        <w:rPr>
          <w:rFonts w:ascii="Times New Roman" w:eastAsia="Times New Roman" w:hAnsi="Times New Roman" w:cs="Times New Roman"/>
          <w:i/>
          <w:lang w:val="kk-KZ"/>
        </w:rPr>
        <w:t>Үлгілеу әдісінің</w:t>
      </w:r>
      <w:r w:rsidRPr="00455126">
        <w:rPr>
          <w:rFonts w:ascii="Times New Roman" w:eastAsia="Times New Roman" w:hAnsi="Times New Roman" w:cs="Times New Roman"/>
          <w:lang w:val="kk-KZ"/>
        </w:rPr>
        <w:t xml:space="preserve"> ерекше маңыздылығының нәтижесінде, нақты немесе көмескі – түрде ол кез келген зерттеуде қолданылады. </w:t>
      </w:r>
      <w:r w:rsidRPr="00455126">
        <w:rPr>
          <w:rFonts w:ascii="Times New Roman" w:eastAsia="Times New Roman" w:hAnsi="Times New Roman" w:cs="Times New Roman"/>
          <w:b/>
          <w:i/>
          <w:lang w:val="kk-KZ"/>
        </w:rPr>
        <w:t>Үлгілеу –</w:t>
      </w:r>
      <w:r w:rsidRPr="00455126">
        <w:rPr>
          <w:rFonts w:ascii="Times New Roman" w:eastAsia="Times New Roman" w:hAnsi="Times New Roman" w:cs="Times New Roman"/>
          <w:b/>
          <w:lang w:val="kk-KZ"/>
        </w:rPr>
        <w:t xml:space="preserve"> </w:t>
      </w:r>
      <w:r w:rsidRPr="00831206">
        <w:rPr>
          <w:rFonts w:ascii="Times New Roman" w:eastAsia="Times New Roman" w:hAnsi="Times New Roman" w:cs="Times New Roman"/>
          <w:b/>
          <w:i/>
          <w:lang w:val="kk-KZ"/>
        </w:rPr>
        <w:t>арнайы зерделеу үшін жасалған басқа нысанда белгілі бір объектінің сипаттамасын елестету, объектінің екіншісі біріншісінің моделі деп аталады</w:t>
      </w:r>
      <w:r w:rsidRPr="00831206">
        <w:rPr>
          <w:rFonts w:ascii="Times New Roman" w:eastAsia="Times New Roman" w:hAnsi="Times New Roman" w:cs="Times New Roman"/>
          <w:b/>
          <w:lang w:val="kk-KZ"/>
        </w:rPr>
        <w:t xml:space="preserve">. </w:t>
      </w:r>
      <w:r w:rsidRPr="00831206">
        <w:rPr>
          <w:rFonts w:ascii="Times New Roman" w:eastAsia="Times New Roman" w:hAnsi="Times New Roman" w:cs="Times New Roman"/>
          <w:b/>
          <w:i/>
          <w:lang w:val="kk-KZ"/>
        </w:rPr>
        <w:t>Жалпы түрде алғанда үлгі зерттеу объектісінің кейбір жақтарын, байланыстарын, қызметін көрсететін элементтер жүйесі.</w:t>
      </w:r>
      <w:r w:rsidRPr="00455126">
        <w:rPr>
          <w:rFonts w:ascii="Times New Roman" w:eastAsia="Times New Roman" w:hAnsi="Times New Roman" w:cs="Times New Roman"/>
          <w:i/>
          <w:lang w:val="kk-KZ"/>
        </w:rPr>
        <w:t xml:space="preserve"> </w:t>
      </w:r>
      <w:r w:rsidRPr="00455126">
        <w:rPr>
          <w:rFonts w:ascii="Times New Roman" w:eastAsia="Times New Roman" w:hAnsi="Times New Roman" w:cs="Times New Roman"/>
          <w:lang w:val="kk-KZ"/>
        </w:rPr>
        <w:t xml:space="preserve">Модельдеу негізінде белгілі бір зерттелуші объекті (түпнұсқамен) және оның үлгісі арасындағы сәйкестік жатады. Идеалдық үлгі ғылым қанша өмір сүрсе, сонша уақыт таным құралы нәтижесінде қалыптаса отырып, ғылыми таным үдерісімен бірге үлгі танылады. О </w:t>
      </w:r>
      <w:r w:rsidRPr="00455126">
        <w:rPr>
          <w:rFonts w:ascii="Times New Roman" w:eastAsia="Times New Roman" w:hAnsi="Times New Roman" w:cs="Times New Roman"/>
          <w:i/>
          <w:lang w:val="kk-KZ"/>
        </w:rPr>
        <w:t>йдағы үлгілер</w:t>
      </w:r>
      <w:r w:rsidRPr="00455126">
        <w:rPr>
          <w:rFonts w:ascii="Times New Roman" w:eastAsia="Times New Roman" w:hAnsi="Times New Roman" w:cs="Times New Roman"/>
          <w:b/>
          <w:lang w:val="kk-KZ"/>
        </w:rPr>
        <w:t>ді</w:t>
      </w:r>
      <w:r w:rsidRPr="00455126">
        <w:rPr>
          <w:rFonts w:ascii="Times New Roman" w:eastAsia="Times New Roman" w:hAnsi="Times New Roman" w:cs="Times New Roman"/>
          <w:lang w:val="kk-KZ"/>
        </w:rPr>
        <w:t xml:space="preserve">  </w:t>
      </w:r>
      <w:r w:rsidRPr="00455126">
        <w:rPr>
          <w:rFonts w:ascii="Times New Roman" w:eastAsia="Times New Roman" w:hAnsi="Times New Roman" w:cs="Times New Roman"/>
          <w:i/>
          <w:lang w:val="kk-KZ"/>
        </w:rPr>
        <w:t xml:space="preserve">идеалды </w:t>
      </w:r>
      <w:r w:rsidRPr="00455126">
        <w:rPr>
          <w:rFonts w:ascii="Times New Roman" w:eastAsia="Times New Roman" w:hAnsi="Times New Roman" w:cs="Times New Roman"/>
          <w:lang w:val="kk-KZ"/>
        </w:rPr>
        <w:t xml:space="preserve">деп атайды. Бұл атауларда оларды құрастыратын тәсіл көрініс тапқан. </w:t>
      </w:r>
      <w:r w:rsidRPr="00455126">
        <w:rPr>
          <w:rFonts w:ascii="Times New Roman" w:eastAsia="Times New Roman" w:hAnsi="Times New Roman" w:cs="Times New Roman"/>
          <w:i/>
          <w:lang w:val="kk-KZ"/>
        </w:rPr>
        <w:t>Идеалды модель</w:t>
      </w:r>
      <w:r w:rsidRPr="00455126">
        <w:rPr>
          <w:rFonts w:ascii="Times New Roman" w:eastAsia="Times New Roman" w:hAnsi="Times New Roman" w:cs="Times New Roman"/>
          <w:lang w:val="kk-KZ"/>
        </w:rPr>
        <w:t xml:space="preserve"> ертеден келе жатқан шын мәніндегі таным құралы. Сонымен, модельдеу педагогикалық зерттеулердің барлық кезеңдерінде, танымның жалпы әдісі болып есептеледі. </w:t>
      </w:r>
    </w:p>
    <w:p w:rsidR="00611EAF" w:rsidRPr="00E40069" w:rsidRDefault="00611EAF" w:rsidP="00B2175B">
      <w:pPr>
        <w:widowControl w:val="0"/>
        <w:tabs>
          <w:tab w:val="left" w:pos="1134"/>
        </w:tabs>
        <w:spacing w:after="0" w:line="240" w:lineRule="auto"/>
        <w:ind w:left="-567" w:firstLine="141"/>
        <w:rPr>
          <w:rFonts w:ascii="Times New Roman" w:hAnsi="Times New Roman"/>
          <w:lang w:val="kk-KZ"/>
        </w:rPr>
      </w:pPr>
      <w:r w:rsidRPr="00E40069">
        <w:rPr>
          <w:rFonts w:ascii="Times New Roman" w:hAnsi="Times New Roman"/>
          <w:b/>
        </w:rPr>
        <w:t>Модельдеу ж</w:t>
      </w:r>
      <w:r w:rsidRPr="00E40069">
        <w:rPr>
          <w:rFonts w:ascii="Times New Roman" w:hAnsi="Times New Roman" w:cs="Arial"/>
          <w:b/>
        </w:rPr>
        <w:t>ә</w:t>
      </w:r>
      <w:r w:rsidRPr="00E40069">
        <w:rPr>
          <w:rFonts w:ascii="Times New Roman" w:hAnsi="Times New Roman" w:cs="Calibri"/>
          <w:b/>
        </w:rPr>
        <w:t>не аналоги</w:t>
      </w:r>
      <w:r w:rsidRPr="00E40069">
        <w:rPr>
          <w:rFonts w:ascii="Times New Roman" w:hAnsi="Times New Roman"/>
          <w:b/>
        </w:rPr>
        <w:t>я</w:t>
      </w:r>
      <w:r w:rsidRPr="00E40069">
        <w:rPr>
          <w:rFonts w:ascii="Times New Roman" w:hAnsi="Times New Roman"/>
          <w:b/>
          <w:lang w:val="kk-KZ"/>
        </w:rPr>
        <w:t xml:space="preserve">. </w:t>
      </w:r>
      <w:r w:rsidRPr="00E40069">
        <w:rPr>
          <w:rFonts w:ascii="Times New Roman" w:hAnsi="Times New Roman"/>
          <w:b/>
          <w:lang w:val="kk-KZ"/>
        </w:rPr>
        <w:tab/>
        <w:t xml:space="preserve">Педагогикалық зерттеудің  үлгілеу әдісі. </w:t>
      </w:r>
      <w:r w:rsidRPr="00E40069">
        <w:rPr>
          <w:rFonts w:ascii="Times New Roman" w:hAnsi="Times New Roman"/>
          <w:lang w:val="kk-KZ"/>
        </w:rPr>
        <w:t xml:space="preserve">Модельдеу әдiсi танымның көpiнiсi мен танымның объектiсiн саналы талдаудың кеңiнен танылған түpi болып табылады. Өзiнiң мәнi жағынан модельдеу абстpакциялау және дәpiптеушiлiк деген математикалық ұғымдаpдың негiзiнде шыққан, өйткенi математикалық ұғымда абстpакциялау деген заттың бip немесе бipнеше қасиеттеpiн ойша бөлумен түсiндipiледi. </w:t>
      </w:r>
    </w:p>
    <w:p w:rsidR="00611EAF" w:rsidRPr="00E40069" w:rsidRDefault="00611EAF" w:rsidP="00B2175B">
      <w:pPr>
        <w:spacing w:after="0" w:line="240" w:lineRule="auto"/>
        <w:ind w:left="-567" w:firstLine="141"/>
        <w:jc w:val="both"/>
        <w:rPr>
          <w:rFonts w:ascii="Times New Roman" w:hAnsi="Times New Roman" w:cs="Times New Roman"/>
          <w:b/>
          <w:lang w:val="kk-KZ"/>
        </w:rPr>
      </w:pPr>
      <w:r w:rsidRPr="00E40069">
        <w:rPr>
          <w:rFonts w:ascii="Times New Roman" w:hAnsi="Times New Roman" w:cs="Times New Roman"/>
          <w:i/>
          <w:lang w:val="kk-KZ"/>
        </w:rPr>
        <w:t>Педагогикалық зерттеудің теориялық әдістері</w:t>
      </w:r>
      <w:r w:rsidRPr="00E40069">
        <w:rPr>
          <w:rFonts w:ascii="Times New Roman" w:hAnsi="Times New Roman" w:cs="Times New Roman"/>
          <w:b/>
          <w:lang w:val="kk-KZ"/>
        </w:rPr>
        <w:t xml:space="preserve">. </w:t>
      </w:r>
      <w:r w:rsidRPr="00E40069">
        <w:rPr>
          <w:rFonts w:ascii="Times New Roman" w:hAnsi="Times New Roman" w:cs="Times New Roman"/>
          <w:lang w:val="kk-KZ"/>
        </w:rPr>
        <w:t xml:space="preserve">Теориялық сипаттағы әдістер нақты педагогикалық үдерістердің талдауынан шығады да, олардың даму көздерінің нәтижелі жұмыс жасауын қамтамасыз ететін себептерді анықтайды. Оларға, ең алдымен, </w:t>
      </w:r>
      <w:r w:rsidRPr="00E40069">
        <w:rPr>
          <w:rFonts w:ascii="Times New Roman" w:hAnsi="Times New Roman" w:cs="Times New Roman"/>
          <w:b/>
          <w:i/>
          <w:lang w:val="kk-KZ"/>
        </w:rPr>
        <w:t>үлгілеу, идеалды объектілерді құру</w:t>
      </w:r>
      <w:r w:rsidRPr="00E40069">
        <w:rPr>
          <w:rFonts w:ascii="Times New Roman" w:hAnsi="Times New Roman" w:cs="Times New Roman"/>
          <w:lang w:val="kk-KZ"/>
        </w:rPr>
        <w:t xml:space="preserve"> жатады. Мұның алдындағы бөлімде теориялық және нормативті модельдер педагогикалық зерттеудің логикасына сай айтылып кеткен. </w:t>
      </w:r>
      <w:r w:rsidRPr="00E40069">
        <w:rPr>
          <w:rFonts w:ascii="Times New Roman" w:hAnsi="Times New Roman" w:cs="Times New Roman"/>
          <w:i/>
          <w:lang w:val="kk-KZ"/>
        </w:rPr>
        <w:t>Үлгілеу әдісінің</w:t>
      </w:r>
      <w:r w:rsidRPr="00E40069">
        <w:rPr>
          <w:rFonts w:ascii="Times New Roman" w:hAnsi="Times New Roman" w:cs="Times New Roman"/>
          <w:lang w:val="kk-KZ"/>
        </w:rPr>
        <w:t xml:space="preserve"> ерекше маңыздылығының нәтижесінде, нақты немесе көмескі – түрде ол кез келген зерттеуде қолданылады, біз оған толық тоқталамыз. </w:t>
      </w:r>
      <w:r w:rsidRPr="00E40069">
        <w:rPr>
          <w:rFonts w:ascii="Times New Roman" w:hAnsi="Times New Roman" w:cs="Times New Roman"/>
          <w:b/>
          <w:i/>
          <w:lang w:val="kk-KZ"/>
        </w:rPr>
        <w:t>Үлгілеу –</w:t>
      </w:r>
      <w:r w:rsidRPr="00E40069">
        <w:rPr>
          <w:rFonts w:ascii="Times New Roman" w:hAnsi="Times New Roman" w:cs="Times New Roman"/>
          <w:b/>
          <w:lang w:val="kk-KZ"/>
        </w:rPr>
        <w:t xml:space="preserve"> </w:t>
      </w:r>
      <w:r w:rsidRPr="00E40069">
        <w:rPr>
          <w:rFonts w:ascii="Times New Roman" w:hAnsi="Times New Roman" w:cs="Times New Roman"/>
          <w:i/>
          <w:lang w:val="kk-KZ"/>
        </w:rPr>
        <w:t>арнайы зерделеу үшін жасалған басқа объектіде белгілі бір объектінің сипаттамасын елестету, объектінің екіншісі біріншісінің моделі деп аталады</w:t>
      </w:r>
      <w:r w:rsidRPr="00E40069">
        <w:rPr>
          <w:rFonts w:ascii="Times New Roman" w:hAnsi="Times New Roman" w:cs="Times New Roman"/>
          <w:lang w:val="kk-KZ"/>
        </w:rPr>
        <w:t xml:space="preserve">. </w:t>
      </w:r>
      <w:r w:rsidRPr="00E40069">
        <w:rPr>
          <w:rFonts w:ascii="Times New Roman" w:hAnsi="Times New Roman" w:cs="Times New Roman"/>
          <w:i/>
          <w:lang w:val="kk-KZ"/>
        </w:rPr>
        <w:t xml:space="preserve">Жалпы түрде алғанда үлгі зерттеу объектісінің кейбір жақтарын, байланыстарын, қызметін көрсететін элементтер жүйесі болып табылады. </w:t>
      </w:r>
      <w:r w:rsidRPr="00E40069">
        <w:rPr>
          <w:rFonts w:ascii="Times New Roman" w:hAnsi="Times New Roman" w:cs="Times New Roman"/>
          <w:lang w:val="kk-KZ"/>
        </w:rPr>
        <w:t xml:space="preserve">Модельдеу негізінде белгілі бір (бірақ ұқсастық емес) зерттелуші объекті (түпнұсқамен) және оның үлгісі арасындағы сәйкестік жатады. Идеалдық үлгі ғылым қанша өмір сүрсе, сонша уақыт таным құралы нәтижесінде қалыптаса отырып, ғылыми таным үдерісімен бірге үлгі танылады. Біздің үлгілеріміз заттық үлгілерге жатады (немесе заттық, физикалық) бірақ </w:t>
      </w:r>
      <w:r w:rsidRPr="00E40069">
        <w:rPr>
          <w:rFonts w:ascii="Times New Roman" w:hAnsi="Times New Roman" w:cs="Times New Roman"/>
          <w:i/>
          <w:lang w:val="kk-KZ"/>
        </w:rPr>
        <w:t>ойдағы үлгілер</w:t>
      </w:r>
      <w:r w:rsidRPr="00E40069">
        <w:rPr>
          <w:rFonts w:ascii="Times New Roman" w:hAnsi="Times New Roman" w:cs="Times New Roman"/>
          <w:b/>
          <w:lang w:val="kk-KZ"/>
        </w:rPr>
        <w:t xml:space="preserve"> </w:t>
      </w:r>
      <w:r w:rsidRPr="00E40069">
        <w:rPr>
          <w:rFonts w:ascii="Times New Roman" w:hAnsi="Times New Roman" w:cs="Times New Roman"/>
          <w:lang w:val="kk-KZ"/>
        </w:rPr>
        <w:t xml:space="preserve">тағы бар, оларды </w:t>
      </w:r>
      <w:r w:rsidRPr="00E40069">
        <w:rPr>
          <w:rFonts w:ascii="Times New Roman" w:hAnsi="Times New Roman" w:cs="Times New Roman"/>
          <w:i/>
          <w:lang w:val="kk-KZ"/>
        </w:rPr>
        <w:t xml:space="preserve">идеалды </w:t>
      </w:r>
      <w:r w:rsidRPr="00E40069">
        <w:rPr>
          <w:rFonts w:ascii="Times New Roman" w:hAnsi="Times New Roman" w:cs="Times New Roman"/>
          <w:lang w:val="kk-KZ"/>
        </w:rPr>
        <w:t xml:space="preserve">деп атайды. Бұл атауларда оларды құрастыратын тәсіл көрініс тапқан. </w:t>
      </w:r>
      <w:r w:rsidRPr="00E40069">
        <w:rPr>
          <w:rFonts w:ascii="Times New Roman" w:hAnsi="Times New Roman" w:cs="Times New Roman"/>
          <w:i/>
          <w:lang w:val="kk-KZ"/>
        </w:rPr>
        <w:t>Идеалды модель</w:t>
      </w:r>
      <w:r w:rsidRPr="00E40069">
        <w:rPr>
          <w:rFonts w:ascii="Times New Roman" w:hAnsi="Times New Roman" w:cs="Times New Roman"/>
          <w:lang w:val="kk-KZ"/>
        </w:rPr>
        <w:t xml:space="preserve"> ертеден келе жатқан ғылым сияқты шын мәнінде таным құралы. Теориялық елестету нысанның түпнұсқасымен салыстырғанда ол үлгі ретінде болады. Сонымен, модельдеу педагогикалық зерттеулердің барлық кезеңдерінде, танымның жалпы әдісі болып есептеледі. Зерттеу әдістерінің тізімі және оларды таңдау алынатын нәтижеге ғылымилық сипат беру үшін емес, сол зерттеулердің тақырыбы мен міндеттерінің, логикалық және объективті қажеттілігінің сипатына қарай жүргізіледі. Әдістерді дұрыс таңдау үшін әдістің жалпы және жеке мүмкіндіктерін, оның зеттеу тәсілдері жүйесіндегі орнын, зерделейтін материалдың ерекшелігі мен педагогикалық болмыстың зерделеу деңгейіне байланысты қарастыру керек.</w:t>
      </w:r>
    </w:p>
    <w:p w:rsidR="00611EAF" w:rsidRPr="00E40069" w:rsidRDefault="00611EAF" w:rsidP="00B2175B">
      <w:pPr>
        <w:spacing w:after="0" w:line="240" w:lineRule="auto"/>
        <w:ind w:left="-567" w:firstLine="141"/>
        <w:jc w:val="both"/>
        <w:rPr>
          <w:rFonts w:ascii="Times New Roman" w:hAnsi="Times New Roman" w:cs="Times New Roman"/>
          <w:b/>
          <w:lang w:val="kk-KZ"/>
        </w:rPr>
      </w:pPr>
      <w:r w:rsidRPr="00E40069">
        <w:rPr>
          <w:rFonts w:ascii="Times New Roman" w:hAnsi="Times New Roman" w:cs="Times New Roman"/>
          <w:b/>
          <w:lang w:val="be-BY"/>
        </w:rPr>
        <w:t>Модельдеу әдісі</w:t>
      </w:r>
      <w:r w:rsidRPr="00E40069">
        <w:rPr>
          <w:rFonts w:ascii="Times New Roman" w:hAnsi="Times New Roman" w:cs="Times New Roman"/>
          <w:lang w:val="be-BY"/>
        </w:rPr>
        <w:t>.</w:t>
      </w:r>
      <w:r w:rsidRPr="00E40069">
        <w:rPr>
          <w:rFonts w:ascii="Times New Roman" w:hAnsi="Times New Roman" w:cs="Times New Roman"/>
          <w:lang w:val="kk-KZ"/>
        </w:rPr>
        <w:t xml:space="preserve"> Үлгілеу (м</w:t>
      </w:r>
      <w:r w:rsidRPr="00E40069">
        <w:rPr>
          <w:rFonts w:ascii="Times New Roman" w:hAnsi="Times New Roman" w:cs="Times New Roman"/>
          <w:lang w:val="be-BY"/>
        </w:rPr>
        <w:t xml:space="preserve">оделирование) әдісі – зерттелетін үдеріс және құбылыс сурет, сызба, қысқаша сөздік, сипаттама түрінде берілетін көрнекі-бейнелі сипатта болады. Үлгіні дайындау үдерісін сипаттайтын негізгі ұғым үлгілеу болып табылады. Кей жағдайда педагогикалық құбылыс матрица, символ, математикалық формула түрінде де беріледі. Модель зерттелетін құбылысты толық бейнелеп көрсетпейді, тек оның идеализациясы, оңтайланған түрі. Моделде зерттеушінің шартты белгілері мен шығармашылық жорамалы көрінеді. Бұл бірақ </w:t>
      </w:r>
      <w:r w:rsidRPr="00E40069">
        <w:rPr>
          <w:rFonts w:ascii="Times New Roman" w:hAnsi="Times New Roman" w:cs="Times New Roman"/>
          <w:lang w:val="kk-KZ"/>
        </w:rPr>
        <w:t>(</w:t>
      </w:r>
      <w:r w:rsidRPr="00E40069">
        <w:rPr>
          <w:rFonts w:ascii="Times New Roman" w:hAnsi="Times New Roman" w:cs="Times New Roman"/>
          <w:lang w:val="be-BY"/>
        </w:rPr>
        <w:t>моделирование</w:t>
      </w:r>
      <w:r w:rsidRPr="00E40069">
        <w:rPr>
          <w:rFonts w:ascii="Times New Roman" w:hAnsi="Times New Roman" w:cs="Times New Roman"/>
          <w:lang w:val="kk-KZ"/>
        </w:rPr>
        <w:t>) үлгілеуд</w:t>
      </w:r>
      <w:r w:rsidRPr="00E40069">
        <w:rPr>
          <w:rFonts w:ascii="Times New Roman" w:hAnsi="Times New Roman" w:cs="Times New Roman"/>
          <w:lang w:val="be-BY"/>
        </w:rPr>
        <w:t>ің ғылыми құндылығын түсірмейді, негізгісін іріктеп, жүйелі және өзін-өзі анықтайтын байланысты және факторларды көрсетеді.Үлгі құру кезінде оның зерттеу нысанасының түпнұсқаға сай келуін қадағалау қажет. Үлгі үнемі түсіндіру, анықтау құралы бола отырып, танымдық рөл атқарады.</w:t>
      </w:r>
    </w:p>
    <w:p w:rsidR="00611EAF" w:rsidRPr="00E40069" w:rsidRDefault="00611EAF" w:rsidP="00B2175B">
      <w:pPr>
        <w:tabs>
          <w:tab w:val="left" w:pos="0"/>
        </w:tabs>
        <w:spacing w:after="0" w:line="240" w:lineRule="auto"/>
        <w:ind w:left="-567" w:firstLine="141"/>
        <w:jc w:val="both"/>
        <w:rPr>
          <w:rFonts w:ascii="Times New Roman" w:hAnsi="Times New Roman" w:cs="Times New Roman"/>
          <w:lang w:val="be-BY"/>
        </w:rPr>
      </w:pPr>
      <w:r w:rsidRPr="00E40069">
        <w:rPr>
          <w:rFonts w:ascii="Times New Roman" w:hAnsi="Times New Roman" w:cs="Times New Roman"/>
          <w:lang w:val="be-BY"/>
        </w:rPr>
        <w:t>Бұл әдістің мәні схемалардың, чертеждердің, қысқаша сөздік сипаттамалардың, кейде матрицалардың, символдардың математикалық формулалардың т.с.с. көмегімен зерттеліп отырған процестер мен құбылыстарға көркем бейнелі сипаттама беру болып табылады.</w:t>
      </w:r>
    </w:p>
    <w:p w:rsidR="00611EAF" w:rsidRPr="00E40069" w:rsidRDefault="00611EAF" w:rsidP="00B2175B">
      <w:pPr>
        <w:tabs>
          <w:tab w:val="left" w:pos="0"/>
        </w:tabs>
        <w:spacing w:after="0" w:line="240" w:lineRule="auto"/>
        <w:ind w:left="-567" w:firstLine="141"/>
        <w:jc w:val="both"/>
        <w:rPr>
          <w:rFonts w:ascii="Times New Roman" w:hAnsi="Times New Roman" w:cs="Times New Roman"/>
          <w:lang w:val="kk-KZ"/>
        </w:rPr>
      </w:pPr>
      <w:r w:rsidRPr="00E40069">
        <w:rPr>
          <w:rFonts w:ascii="Times New Roman" w:hAnsi="Times New Roman" w:cs="Times New Roman"/>
          <w:lang w:val="kk-KZ"/>
        </w:rPr>
        <w:t>Модель (латын тілінен аударғанда – шама, үлгі, норма) – логикада және ғылым әдіснамасында – шынайылықтың белгілі фрагментінің аналогы, адамзат мәдениетінің ой пікірі, және т.б. – модельдің түпнұсқасы. Ол түпнұсқа туралы ақпаратты сақтау және кеңейту үшін қызмет етеді. Модель мен түпнұсқа арасында ұқсастық болуы керек: дене сипаттамасы, функциялар; зерттелетін объектінің және оның математикалық сипаттамасының қалпы; құрылымы және т.б. Осы ұқсастық модельді түпнұсқаға ауыстыруды зерттеу нәтижесінде ақпаратты ауыстыруға мүмкндік береді.</w:t>
      </w:r>
    </w:p>
    <w:p w:rsidR="00611EAF" w:rsidRPr="00E40069" w:rsidRDefault="00611EAF" w:rsidP="00B2175B">
      <w:pPr>
        <w:tabs>
          <w:tab w:val="left" w:pos="0"/>
        </w:tabs>
        <w:spacing w:after="0" w:line="240" w:lineRule="auto"/>
        <w:ind w:left="-567" w:firstLine="141"/>
        <w:jc w:val="both"/>
        <w:rPr>
          <w:rFonts w:ascii="Times New Roman" w:hAnsi="Times New Roman" w:cs="Times New Roman"/>
          <w:lang w:val="kk-KZ"/>
        </w:rPr>
      </w:pPr>
      <w:r w:rsidRPr="00E40069">
        <w:rPr>
          <w:rFonts w:ascii="Times New Roman" w:hAnsi="Times New Roman" w:cs="Times New Roman"/>
          <w:lang w:val="kk-KZ"/>
        </w:rPr>
        <w:t>Модельдеудің формалары әртүрлі және қолданылған модельдер мен модельдеу ауқымын қолдануға байланысты болады.</w:t>
      </w:r>
    </w:p>
    <w:p w:rsidR="00611EAF" w:rsidRPr="00E40069" w:rsidRDefault="00611EAF" w:rsidP="00B2175B">
      <w:pPr>
        <w:tabs>
          <w:tab w:val="left" w:pos="9638"/>
        </w:tabs>
        <w:spacing w:after="0" w:line="240" w:lineRule="auto"/>
        <w:ind w:left="-567" w:firstLine="141"/>
        <w:contextualSpacing/>
        <w:jc w:val="both"/>
        <w:rPr>
          <w:rFonts w:ascii="Times New Roman" w:hAnsi="Times New Roman" w:cs="Times New Roman"/>
          <w:lang w:val="kk-KZ"/>
        </w:rPr>
      </w:pPr>
      <w:r w:rsidRPr="00E40069">
        <w:rPr>
          <w:rFonts w:ascii="Times New Roman" w:hAnsi="Times New Roman" w:cs="Times New Roman"/>
          <w:lang w:val="kk-KZ"/>
        </w:rPr>
        <w:t>«Модель» ұғымы қазipгi ғылым саласында әp түpлi мағынада қолданылады. «Философиялық сөздiкте» модельдеу –зеpттеу үшiн аpнайы жасалған бip объектiде басқа бip объектiнiң сипаттамасын қайта жаңғыpту. Педагогикалық сөздiкте «Модель – нысан және оған қатынастық мәндеpдi көpсететiн көpнекiлiк құpалдаpының бipi (шаpтты бейне, схема т.б.) –деп анықтама беpiлген». Педагогикалық әдебиеттеpде модель ұғымына шетел және Қазақстан ғалымдаpы А.И. Бочкин, А.Г. Гейн, А.М. Новиков, Г.Қ. Нұpғалиева,  А.П. Сейтешев, А.Ф. Федотов, В.А. Штофф, И.С. Якиманская және Н.Д. Хмель және т.б. әpтүpлi сипаттама беpген. И.П. Подласый ғылыми модель – зеpттеу объектiсiн қамтып, оны ойша елестететiн немесе матеpиалдық жағынан жүзеге асыpатын жүйе. Педагогикалық модель оқу-тәpбие мақсатын, мазмұнын, фоpмасын, әдiсiн, басқаpу жолдаpын анықтаса, ғылыми негiзделген модель тұтас педагогикалық үдеpiстi немесе оның бip бөлiгiн ұйымдастыpу және қызмет ету жолдаpын анықтайды деп есептедi.</w:t>
      </w:r>
    </w:p>
    <w:p w:rsidR="00611EAF" w:rsidRPr="00E40069" w:rsidRDefault="00611EAF" w:rsidP="00B2175B">
      <w:pPr>
        <w:tabs>
          <w:tab w:val="left" w:pos="9638"/>
        </w:tabs>
        <w:spacing w:after="0" w:line="240" w:lineRule="auto"/>
        <w:ind w:left="-567" w:firstLine="141"/>
        <w:contextualSpacing/>
        <w:jc w:val="both"/>
        <w:rPr>
          <w:rFonts w:ascii="Times New Roman" w:hAnsi="Times New Roman" w:cs="Times New Roman"/>
          <w:lang w:val="kk-KZ"/>
        </w:rPr>
      </w:pPr>
      <w:r w:rsidRPr="00E40069">
        <w:rPr>
          <w:rFonts w:ascii="Times New Roman" w:hAnsi="Times New Roman" w:cs="Times New Roman"/>
          <w:lang w:val="kk-KZ"/>
        </w:rPr>
        <w:t xml:space="preserve">Педагогикалық зеpттеулеpдегi модельдi құpу еpежелеpi оның жұмыс iстеуi және нәтижеге жетуi ескеpiлетiн белгiлi «шекаpалық» шаpттаpды қамтуы кеpек. Педагогикалық зеpттеулеpдегi құpылған модельдеpдi талдау, бұл құpулаp сөздiң дәлме-дәл мағынасында модельдеp болмайтындығын көpсетедi. </w:t>
      </w:r>
    </w:p>
    <w:p w:rsidR="00611EAF" w:rsidRPr="00E40069" w:rsidRDefault="00611EAF" w:rsidP="00B2175B">
      <w:pPr>
        <w:tabs>
          <w:tab w:val="left" w:pos="9638"/>
        </w:tabs>
        <w:spacing w:after="0" w:line="240" w:lineRule="auto"/>
        <w:ind w:left="-567" w:firstLine="141"/>
        <w:contextualSpacing/>
        <w:jc w:val="both"/>
        <w:rPr>
          <w:rFonts w:ascii="Times New Roman" w:hAnsi="Times New Roman" w:cs="Times New Roman"/>
          <w:lang w:val="kk-KZ"/>
        </w:rPr>
      </w:pPr>
      <w:r w:rsidRPr="00E40069">
        <w:rPr>
          <w:rFonts w:ascii="Times New Roman" w:hAnsi="Times New Roman" w:cs="Times New Roman"/>
          <w:lang w:val="kk-KZ"/>
        </w:rPr>
        <w:t>Философиялық және педагогикалық әдебиеттеpде «моделдеу» ұғымы әpтүpлi тұpғыдан қаpастыpылған. Pесейдiң педагогикалық энциклопедиясында модельдеудi, бip жағынан, табиғи немесе әлеуметтiк шындықтың белгiлi үзiндiсiнiң модельдеpге – аналогтаpға объектiлеpдi зеpттеудiң әдiсi pетiнде, ал екiншi жағынан – нақты баp нәpселеp мен құбылыстаpдың немесе құpастыpылатын объектiлеpдiң моделiн құpастыpу және қаpастыpу үдеpiсi pетiнде анықтайды.</w:t>
      </w:r>
    </w:p>
    <w:p w:rsidR="00611EAF" w:rsidRPr="00E40069" w:rsidRDefault="00611EAF" w:rsidP="00B2175B">
      <w:pPr>
        <w:tabs>
          <w:tab w:val="left" w:pos="9638"/>
        </w:tabs>
        <w:spacing w:after="0" w:line="240" w:lineRule="auto"/>
        <w:ind w:left="-567" w:firstLine="141"/>
        <w:contextualSpacing/>
        <w:jc w:val="both"/>
        <w:rPr>
          <w:rFonts w:ascii="Times New Roman" w:hAnsi="Times New Roman" w:cs="Times New Roman"/>
          <w:lang w:val="kk-KZ"/>
        </w:rPr>
      </w:pPr>
      <w:r w:rsidRPr="00E40069">
        <w:rPr>
          <w:rFonts w:ascii="Times New Roman" w:hAnsi="Times New Roman" w:cs="Times New Roman"/>
          <w:lang w:val="kk-KZ"/>
        </w:rPr>
        <w:t xml:space="preserve">Н.Д. Хмель модельдеудi бipтұтас педагогикалық үдеpiстi жүзеге асыpудың маңызды бөлiгi деп есептейдi: «Яғни, зеpттеушi ұстаз үшiн модельдеу зеpттелiнетiн құбылыстың идеалдық моделiн қайта жасаудың тәсiлi болады. Пpактик ұстаз үшiн модельдеу iс-әpекетiнiң мақсатына сәйкес оның жағдайын ұстаз өзгеpткiсi келетiн белгiлi бip педагогикалық құбылысты немесе үдеpiстi тұтасымен ойша (алдын-ала) қайта құpу тәсiлi болады. Басқаша айтқанда, моделдеу ұстаз үшiн педагогикалық теоpия мен нақтылы пpактикалық iс-әpекет аpасындағы бөлiк болады». </w:t>
      </w:r>
    </w:p>
    <w:p w:rsidR="00611EAF" w:rsidRPr="00E40069" w:rsidRDefault="00611EAF" w:rsidP="00B2175B">
      <w:pPr>
        <w:tabs>
          <w:tab w:val="left" w:pos="9638"/>
        </w:tabs>
        <w:spacing w:after="0" w:line="240" w:lineRule="auto"/>
        <w:ind w:left="-567" w:firstLine="141"/>
        <w:contextualSpacing/>
        <w:jc w:val="both"/>
        <w:rPr>
          <w:rFonts w:ascii="Times New Roman" w:hAnsi="Times New Roman" w:cs="Times New Roman"/>
          <w:lang w:val="kk-KZ"/>
        </w:rPr>
      </w:pPr>
      <w:r w:rsidRPr="00E40069">
        <w:rPr>
          <w:rFonts w:ascii="Times New Roman" w:hAnsi="Times New Roman" w:cs="Times New Roman"/>
          <w:lang w:val="kk-KZ"/>
        </w:rPr>
        <w:t xml:space="preserve">Н.Д. Хмель нақты объектiнiң немесе үдеpiстiң қаpапайымдандыpылған үлгiсiн ұсынды. Болашақ мамандаpдың кәсiби бағдаpын ұйымдастыpуды мотивациялық, мазмұндық, әpекеттiк, үдерістік бөліктерден тұpатын модельдеpдi құрастырды. </w:t>
      </w:r>
    </w:p>
    <w:p w:rsidR="00611EAF" w:rsidRPr="00E40069" w:rsidRDefault="00611EAF" w:rsidP="00B2175B">
      <w:pPr>
        <w:tabs>
          <w:tab w:val="left" w:pos="9638"/>
        </w:tabs>
        <w:spacing w:after="0" w:line="240" w:lineRule="auto"/>
        <w:ind w:left="-567" w:firstLine="141"/>
        <w:contextualSpacing/>
        <w:jc w:val="both"/>
        <w:rPr>
          <w:rFonts w:ascii="Times New Roman" w:hAnsi="Times New Roman" w:cs="Times New Roman"/>
          <w:lang w:val="kk-KZ"/>
        </w:rPr>
      </w:pPr>
      <w:r w:rsidRPr="00E40069">
        <w:rPr>
          <w:rFonts w:ascii="Times New Roman" w:hAnsi="Times New Roman" w:cs="Times New Roman"/>
          <w:lang w:val="kk-KZ"/>
        </w:rPr>
        <w:t xml:space="preserve">Осы айтылғандаpды негiзге ала отыpып, педагогикада модельдеу мынадай жағдайлаpда қолданылатыны байқалды: а) педагогикалық мiндеттеpдi және педагогикалық жағдаяттаpды модельдеу; б) оқыту, тәpбие, үйpенушiлеpдi дамыту үдеpiсiн модельдеу; в) бiлiм беpу мекемелеpiн басқаpу жүйесi жағдайын модельдеу. </w:t>
      </w:r>
    </w:p>
    <w:p w:rsidR="00455126" w:rsidRPr="00455126" w:rsidRDefault="00455126" w:rsidP="00B2175B">
      <w:pPr>
        <w:spacing w:after="0" w:line="240" w:lineRule="auto"/>
        <w:ind w:left="-567" w:firstLine="141"/>
        <w:jc w:val="both"/>
        <w:rPr>
          <w:rFonts w:ascii="Times New Roman" w:eastAsia="Times New Roman" w:hAnsi="Times New Roman" w:cs="Times New Roman"/>
          <w:b/>
          <w:lang w:val="kk-KZ"/>
        </w:rPr>
      </w:pPr>
      <w:r w:rsidRPr="00455126">
        <w:rPr>
          <w:rFonts w:ascii="Times New Roman" w:eastAsia="Times New Roman" w:hAnsi="Times New Roman" w:cs="Times New Roman"/>
          <w:lang w:val="kk-KZ"/>
        </w:rPr>
        <w:t>Зерттеу әдістерінің тізімі және оларды таңдау алынатын нәтижеге ғылымилық сипат беру үшін емес, сол зерттеулердің тақырыбы мен міндеттерінің, логикалық және объективті қажеттілігінің сипатына қарай жүргізіледі. Әдістерді дұрыс таңдау үшін әдістің жалпы және жеке мүмкіндіктерін, оның зеттеу тәсілдері жүйесіндегі орнын, зерделейтін материалдың ерекшелігі мен педагогикалық болмыстың зерделеу деңгейіне байланысты қарастыру керек.</w:t>
      </w:r>
    </w:p>
    <w:p w:rsidR="00455126" w:rsidRPr="00455126" w:rsidRDefault="00455126" w:rsidP="00B2175B">
      <w:pPr>
        <w:tabs>
          <w:tab w:val="left" w:pos="-180"/>
          <w:tab w:val="left" w:pos="0"/>
        </w:tabs>
        <w:spacing w:after="0" w:line="240" w:lineRule="auto"/>
        <w:ind w:left="-567" w:firstLine="141"/>
        <w:jc w:val="both"/>
        <w:rPr>
          <w:rFonts w:ascii="Times New Roman" w:eastAsia="Times New Roman" w:hAnsi="Times New Roman" w:cs="Times New Roman"/>
          <w:noProof/>
          <w:lang w:val="uk-UA"/>
        </w:rPr>
      </w:pPr>
      <w:r w:rsidRPr="00455126">
        <w:rPr>
          <w:rFonts w:ascii="Times New Roman" w:eastAsia="Times New Roman" w:hAnsi="Times New Roman" w:cs="Times New Roman"/>
          <w:noProof/>
          <w:lang w:val="uk-UA"/>
        </w:rPr>
        <w:t>Теориялық білім – белгілі бір педагогикалық құбылысты талқылауға, қолдануға және түсіндіруге бағытталған ғылыми көзқарастар, түсініктер, идеялар жиынтығы. Тар мағынасында алғанда,  теория педагогикалық іс-әрекеттің зерттелініп жатқан саласының заңдылықтары мен байланыстары туралы тұтас түсінік беретін ғылыми білімді ұйымдастыру формасы.</w:t>
      </w:r>
    </w:p>
    <w:p w:rsidR="00455126" w:rsidRPr="00455126" w:rsidRDefault="00455126" w:rsidP="00B2175B">
      <w:pPr>
        <w:spacing w:after="0" w:line="240" w:lineRule="auto"/>
        <w:ind w:left="-567" w:firstLine="141"/>
        <w:jc w:val="both"/>
        <w:rPr>
          <w:rFonts w:ascii="Times New Roman" w:eastAsia="Times New Roman" w:hAnsi="Times New Roman" w:cs="Times New Roman"/>
          <w:lang w:val="kk-KZ"/>
        </w:rPr>
      </w:pPr>
      <w:r w:rsidRPr="00455126">
        <w:rPr>
          <w:rFonts w:ascii="Times New Roman" w:eastAsia="Times New Roman" w:hAnsi="Times New Roman" w:cs="Times New Roman"/>
          <w:lang w:val="kk-KZ"/>
        </w:rPr>
        <w:t>Ғылым дамуының ұзақ тарихында оның құрал-сайманы байытылды, ал ғылыми әдіс ғылыми теориядан, оны қолданудан бөлек қарастырылмайтын болды. Ғылыми теория ғылыми әдістің міндетті құрамдас бөлігіне айналды. Ғылыми теориясыз ешбір ғалым қазіргі уақытта гылыми әдісті көз алдына елестете алмайды. Жақсы құрылымданған теория – шынайы болмысты танудың нағыз мәні. Сондықтан да, ғылыми теория ғылыми әдістің мәнді бөлігі, демек ғылыми әдіс – әрекеттенуші теория.</w:t>
      </w:r>
    </w:p>
    <w:p w:rsidR="00455126" w:rsidRPr="00455126" w:rsidRDefault="00455126" w:rsidP="00B2175B">
      <w:pPr>
        <w:spacing w:after="0" w:line="240" w:lineRule="auto"/>
        <w:ind w:left="-567" w:firstLine="141"/>
        <w:jc w:val="both"/>
        <w:rPr>
          <w:rFonts w:ascii="Times New Roman" w:eastAsia="Times New Roman" w:hAnsi="Times New Roman" w:cs="Times New Roman"/>
          <w:lang w:val="kk-KZ"/>
        </w:rPr>
      </w:pPr>
      <w:r w:rsidRPr="00455126">
        <w:rPr>
          <w:rFonts w:ascii="Times New Roman" w:eastAsia="Times New Roman" w:hAnsi="Times New Roman" w:cs="Times New Roman"/>
          <w:lang w:val="kk-KZ"/>
        </w:rPr>
        <w:t xml:space="preserve">Ғылыми білімнің басты құрамдас бөлігі – </w:t>
      </w:r>
      <w:r w:rsidRPr="00455126">
        <w:rPr>
          <w:rFonts w:ascii="Times New Roman" w:eastAsia="Times New Roman" w:hAnsi="Times New Roman" w:cs="Times New Roman"/>
          <w:b/>
          <w:i/>
          <w:lang w:val="kk-KZ"/>
        </w:rPr>
        <w:t>теория.</w:t>
      </w:r>
      <w:r w:rsidRPr="00455126">
        <w:rPr>
          <w:rFonts w:ascii="Times New Roman" w:eastAsia="Times New Roman" w:hAnsi="Times New Roman" w:cs="Times New Roman"/>
          <w:lang w:val="kk-KZ"/>
        </w:rPr>
        <w:t xml:space="preserve"> Әрине, ғылыми білім – шынайылықты тәжірибелік танудың мәліметтері, зерттеу барысында алынған фактілер, анықталған эмпирикалық заңдылықтар. Бұның бәріне ғылыми білімнің құрамдас бөліктері ретінде теория тұтастық қасиетін қалыптастырады. Ғылыми теория зерделенетін шынайы болмысқа тән заңдылықтар мен мәнді байланыстар туралы түсінік беретін білім болып табылады. Нақты ғылымның пәндік алаңын құрайтын танылатын феномендер туралы түрлі мәліметтердің жинақталуынан бұрын теорияның пайда болуы мүмкін емес. Көптеген ғасырлар бойы механикалық құбылыстар физиктердің назарында болды. Бірақ тек жаңа заманда ғана механиканың заңдары тұжырымдалды. Олар зерттелетін құбылыстардың сипаттамаларын жүйеледі. Сипаттамалық теориялардың орнына түсіндірмелі теориялар өмірге келді, яғни бұл теориялар түрлі сипаттамаларды жүйелеп қана қоймай, зерделенетін құбылыстарды түсіндіреді. Мұндай теориялар ғылымның дамып жетілген деңгейін көрсетеді де, ғылыми пәнде түсіндірмелі теориялар өз орнын табады. Түсіндірмелі теориялар болжамдық–дедуктивтік негізде құрастырылады. Бұл теориялардың негізі ретінде іргелі ұстанымдар (заңдар, постулаттар) зерделенетін саладағы мәнді байланыстар мен қатынастарды көрсетеді.</w:t>
      </w:r>
    </w:p>
    <w:p w:rsidR="00455126" w:rsidRPr="00455126" w:rsidRDefault="00455126" w:rsidP="00B2175B">
      <w:pPr>
        <w:spacing w:after="0" w:line="240" w:lineRule="auto"/>
        <w:ind w:left="-567" w:firstLine="141"/>
        <w:jc w:val="both"/>
        <w:rPr>
          <w:rFonts w:ascii="Times New Roman" w:eastAsia="Times New Roman" w:hAnsi="Times New Roman" w:cs="Times New Roman"/>
          <w:lang w:val="kk-KZ"/>
        </w:rPr>
      </w:pPr>
      <w:r w:rsidRPr="00455126">
        <w:rPr>
          <w:rFonts w:ascii="Times New Roman" w:eastAsia="Times New Roman" w:hAnsi="Times New Roman" w:cs="Times New Roman"/>
          <w:lang w:val="kk-KZ"/>
        </w:rPr>
        <w:t>Көп уақыттан бері білімді дедуктивтік, аксиоматикалық негізде құру ғылыми танымға тән деп есептелінді. Бүкіл түсіндірмелі теориялар осы бағытта дамуда. Қазір бұл нұсқау болжамдық сипатта. Сондықтан, түсіндірмелі теорияларды болжамдық-дедуктивтік деп те атайды. Қазіргі түсіндірмелі теория болжамнан бастау алып, дедуктивті жүйе ретінде құрылады.Теориялық базалық қағидалардың идеалды нысандарға тікелей қатысы бар, ал шынайылықтағы болмысқа, құбылысқа, затқа қатысы жоқ. Педагогикада ондай нысандарға «білім беру үдерісі», «оқу әрекеті субъектісі», «оқытушы», «оқушы» және т.б. жатады. Педагогикада идеалды нысанар шынайы болмыста жоқ нәрсе.</w:t>
      </w:r>
    </w:p>
    <w:p w:rsidR="00455126" w:rsidRPr="00455126" w:rsidRDefault="00455126" w:rsidP="00B2175B">
      <w:pPr>
        <w:spacing w:after="0" w:line="240" w:lineRule="auto"/>
        <w:ind w:left="-567" w:firstLine="141"/>
        <w:jc w:val="both"/>
        <w:rPr>
          <w:rFonts w:ascii="Times New Roman" w:eastAsia="Times New Roman" w:hAnsi="Times New Roman" w:cs="Times New Roman"/>
          <w:lang w:val="kk-KZ"/>
        </w:rPr>
      </w:pPr>
      <w:r w:rsidRPr="00455126">
        <w:rPr>
          <w:rFonts w:ascii="Times New Roman" w:eastAsia="Times New Roman" w:hAnsi="Times New Roman" w:cs="Times New Roman"/>
          <w:lang w:val="kk-KZ"/>
        </w:rPr>
        <w:t>Идеалды нысандар – ой нәтижесі, қиялдағы құрылым. Бұл нысандар білім берудегі түрлі нақты құбылыстар туралы ойластыру үшін қажет. Идеалды нысандар ойлаумен құрастырылады. Бұл теориялық нысандарды математикалық тұрғыда сипаттауға да болады. Теория идеалды нысандармен жасалынатындығына қарамастан шынайы болмыспен де салыстырыла алады.</w:t>
      </w:r>
    </w:p>
    <w:p w:rsidR="00455126" w:rsidRPr="00455126" w:rsidRDefault="00455126" w:rsidP="00B2175B">
      <w:pPr>
        <w:spacing w:after="0" w:line="240" w:lineRule="auto"/>
        <w:ind w:left="-567" w:firstLine="141"/>
        <w:jc w:val="both"/>
        <w:rPr>
          <w:rFonts w:ascii="Times New Roman" w:eastAsia="Times New Roman" w:hAnsi="Times New Roman" w:cs="Times New Roman"/>
          <w:lang w:val="kk-KZ"/>
        </w:rPr>
      </w:pPr>
      <w:r w:rsidRPr="00455126">
        <w:rPr>
          <w:rFonts w:ascii="Times New Roman" w:eastAsia="Times New Roman" w:hAnsi="Times New Roman" w:cs="Times New Roman"/>
          <w:lang w:val="kk-KZ"/>
        </w:rPr>
        <w:t xml:space="preserve">Теория білімдерді жүйелеу үшін де қажет. Зерделенетін нысанның болашағын болжау үшін де теория қажет. Теориясыз түсіну жоқ, сондықтан да түсіну – теорияның стратегиялық миссиясы. Мұндай түсіндірулер ХІХ ғасырда кеңінен тараған номологиялық ғылыми түсіндіруге ұқсас. Осындай модель негізіне пайымдаудың әмбебап үлгісі жатады.Ұтымды түсіндірудің мәні мынада. Айталық, тарихшы тарихи тұлғаның іс-әрекетін түсіндіру үшін тарих аясындағы субъектінің басшылыққа алған түрткі-себептерін ашып көрсетеді. Ғылымның әдіснамашылары тиімді түсіндіру заңға негізделмегендіктен, одан бас тартуда. Егер түсіндіру тек заңға сүйенеді десек, ұтымды түсіндіру ғылымилық сипатынан айырылады. </w:t>
      </w:r>
    </w:p>
    <w:p w:rsidR="00455126" w:rsidRPr="00455126" w:rsidRDefault="00455126" w:rsidP="00B2175B">
      <w:pPr>
        <w:spacing w:after="0" w:line="240" w:lineRule="auto"/>
        <w:ind w:left="-567" w:firstLine="141"/>
        <w:jc w:val="both"/>
        <w:rPr>
          <w:rFonts w:ascii="Times New Roman" w:eastAsia="Times New Roman" w:hAnsi="Times New Roman" w:cs="Times New Roman"/>
          <w:lang w:val="kk-KZ"/>
        </w:rPr>
      </w:pPr>
      <w:r w:rsidRPr="00455126">
        <w:rPr>
          <w:rFonts w:ascii="Times New Roman" w:eastAsia="Times New Roman" w:hAnsi="Times New Roman" w:cs="Times New Roman"/>
          <w:lang w:val="kk-KZ"/>
        </w:rPr>
        <w:t>Теорияның маңызды бір қызметі – болжамдау, түсіндіру үлгісі: жалпы тұжырымдаудан кейін феноменді болжайды. Болжамдау болашаққа бағдарланған. Педагогикада болжамдау маңызды роль атқарады. Білім беру әлемін ұйымдастыру оқушылардың, мұғалімдердің, басқарушылардың іс-әрекетін болжамдаусыз мүмкін емес. Педагогикада ғылыми педагогикалық алдын-ала болжау жүргізіледі. Білім берудегі алдын ала болжауда статистикалық өлшемдер пайдаланылады. Қазіргі педагогикада ғылыми болжау – логикалық-әдіснамалық рәсім. Білім берудегі құбылыстың қазіргі нақты көрсеткіштері негізінде осы құбылыстың келешегін анықтайды. Педагогикадағы түсіндіру мен болжау ұқсас, тек түсіндіру өткенге, болжау болашаққа бағдарланған.</w:t>
      </w:r>
    </w:p>
    <w:p w:rsidR="00455126" w:rsidRPr="00455126" w:rsidRDefault="00455126" w:rsidP="00B2175B">
      <w:pPr>
        <w:tabs>
          <w:tab w:val="left" w:pos="-180"/>
          <w:tab w:val="left" w:pos="0"/>
        </w:tabs>
        <w:spacing w:after="0" w:line="240" w:lineRule="auto"/>
        <w:ind w:left="-567" w:firstLine="141"/>
        <w:jc w:val="both"/>
        <w:rPr>
          <w:rFonts w:ascii="Times New Roman" w:eastAsia="Times New Roman" w:hAnsi="Times New Roman" w:cs="Times New Roman"/>
          <w:noProof/>
          <w:lang w:val="uk-UA"/>
        </w:rPr>
      </w:pPr>
      <w:r w:rsidRPr="00455126">
        <w:rPr>
          <w:rFonts w:ascii="Times New Roman" w:eastAsia="Times New Roman" w:hAnsi="Times New Roman" w:cs="Times New Roman"/>
          <w:lang w:val="kk-KZ"/>
        </w:rPr>
        <w:t xml:space="preserve">Түсінудің жалпы теориясы – </w:t>
      </w:r>
      <w:r w:rsidRPr="00455126">
        <w:rPr>
          <w:rFonts w:ascii="Times New Roman" w:eastAsia="Times New Roman" w:hAnsi="Times New Roman" w:cs="Times New Roman"/>
          <w:i/>
          <w:lang w:val="kk-KZ"/>
        </w:rPr>
        <w:t xml:space="preserve">герменевтика </w:t>
      </w:r>
      <w:r w:rsidRPr="00455126">
        <w:rPr>
          <w:rFonts w:ascii="Times New Roman" w:eastAsia="Times New Roman" w:hAnsi="Times New Roman" w:cs="Times New Roman"/>
          <w:lang w:val="kk-KZ"/>
        </w:rPr>
        <w:t xml:space="preserve">дамуда. Түсіну – әмбебап рәсім. Сипаттау, түсіндіру және болжау ғылыми теорияның қызметтері. Түсіну дегеніміз құбылысты құндылық арқылы түсіндіру. Түсіндіру – бар нәрсені, ал болжам – не болатынын, түсіну – не болуы керек екенін білдіреді. Ғылымда, оның ішінде педагогикада түсіну ғылым зерттейтін нысандарға, құбылыс пен үдерістерге белгілі бір мән беру. Педагогикада түсіну гуманистік өлшем енгізді. </w:t>
      </w:r>
      <w:r w:rsidRPr="00455126">
        <w:rPr>
          <w:rFonts w:ascii="Times New Roman" w:eastAsia="Times New Roman" w:hAnsi="Times New Roman" w:cs="Times New Roman"/>
          <w:b/>
          <w:i/>
          <w:noProof/>
          <w:lang w:val="uk-UA"/>
        </w:rPr>
        <w:t xml:space="preserve">Теория </w:t>
      </w:r>
      <w:r w:rsidRPr="00455126">
        <w:rPr>
          <w:rFonts w:ascii="Times New Roman" w:eastAsia="Times New Roman" w:hAnsi="Times New Roman" w:cs="Times New Roman"/>
          <w:b/>
          <w:noProof/>
          <w:lang w:val="uk-UA"/>
        </w:rPr>
        <w:t>к</w:t>
      </w:r>
      <w:r w:rsidRPr="00455126">
        <w:rPr>
          <w:rFonts w:ascii="Times New Roman" w:eastAsia="Times New Roman" w:hAnsi="Times New Roman" w:cs="Times New Roman"/>
          <w:noProof/>
          <w:lang w:val="uk-UA"/>
        </w:rPr>
        <w:t>өбінесе жеке тұлғаны тәрбиелеу, оқыту мен қалыптастырудың жинақталған тәжірибесін шығармашылықпен қайта құрумен байланысты. Осылайша, ол педагогикалық тәжірибені қорытындылап, жеке тұлғаның болашақта қалыптасуы мен дамуының жоспарын анықтайды.</w:t>
      </w:r>
    </w:p>
    <w:p w:rsidR="00455126" w:rsidRPr="00455126" w:rsidRDefault="00455126" w:rsidP="00B2175B">
      <w:pPr>
        <w:tabs>
          <w:tab w:val="left" w:pos="-180"/>
          <w:tab w:val="left" w:pos="0"/>
        </w:tabs>
        <w:spacing w:after="0" w:line="240" w:lineRule="auto"/>
        <w:ind w:left="-567" w:firstLine="141"/>
        <w:jc w:val="both"/>
        <w:rPr>
          <w:rFonts w:ascii="Times New Roman" w:eastAsia="Times New Roman" w:hAnsi="Times New Roman" w:cs="Times New Roman"/>
          <w:noProof/>
          <w:lang w:val="uk-UA"/>
        </w:rPr>
      </w:pPr>
      <w:r w:rsidRPr="00455126">
        <w:rPr>
          <w:rFonts w:ascii="Times New Roman" w:eastAsia="Times New Roman" w:hAnsi="Times New Roman" w:cs="Times New Roman"/>
          <w:noProof/>
          <w:lang w:val="uk-UA"/>
        </w:rPr>
        <w:t>Теория өзара байланысты білімдер жиынтығы ғана емес, сонымен қатар, ол – осы білімдердің белгілі бір зерттеу бағдарламасы түрінде құралуының тетігі. Теориялық білім зерттеушіге оның не нәрсені біле алатынын көрсетсе, практикалық білім оның не істеу керектігіне бағытталады. Кез-келген теорияның ақиқаттылығының белгісі – болмыстың практикалық өзгерісі. Практика теориялық түсінікке қарағанда әлдеқайда кең және күрделі. Философия – білімдердің даму сатыларының әдіснамасының негізі, уақыт өте келе қортындыланып, шығармашылықпен қайта құрылып, бұл күндері жалпы сипатқа ие болып отырған және ғылыми білімнің зерттелінетін саласына қатысты нақтыланатын диалектикалық-материалистік әдіснаманы ұйымдастыратын бастауға айналып отыр.</w:t>
      </w:r>
    </w:p>
    <w:p w:rsidR="00455126" w:rsidRPr="00455126" w:rsidRDefault="00455126" w:rsidP="00B2175B">
      <w:pPr>
        <w:tabs>
          <w:tab w:val="left" w:pos="-180"/>
          <w:tab w:val="left" w:pos="0"/>
        </w:tabs>
        <w:spacing w:after="0" w:line="240" w:lineRule="auto"/>
        <w:ind w:left="-567" w:firstLine="141"/>
        <w:jc w:val="both"/>
        <w:rPr>
          <w:rFonts w:ascii="Times New Roman" w:eastAsia="Times New Roman" w:hAnsi="Times New Roman" w:cs="Times New Roman"/>
          <w:noProof/>
          <w:lang w:val="uk-UA"/>
        </w:rPr>
      </w:pPr>
      <w:r w:rsidRPr="00455126">
        <w:rPr>
          <w:rFonts w:ascii="Times New Roman" w:eastAsia="Times New Roman" w:hAnsi="Times New Roman" w:cs="Times New Roman"/>
          <w:noProof/>
          <w:lang w:val="uk-UA"/>
        </w:rPr>
        <w:t>Таным әдістерінің көптеген жіктемелері бар, оларды қолдану мақсатқа, объектіге және пәнге, сонымен қатар зерттеу әрекеттеріне, ғылыми іс-әрекет пен зерттеу болжамдары жүзеге асатын жағдайларға негізделеді. Ғылыми зерттеудегі әр түрлі әдістердің өзара байланысы көкейкесті мәселеге айналып отыр. Зерттеушінің теориялық ойлауының негізінде материалистік диалектика әдісі жатыр, ол ізденушіні ғылыми фактілерді жинастыру мен түсіндірудегі субъективті көзқарастан, олардың бір жақтылығынан босатып, зерттеушіні зерттеу мәселесіне тарихи талдау  жасауға, оның дамуының тенденциясы мен заңдылықтарын табуға, таным мен болмыстағы қарама-қайшылықтарды шешудің тәсілдерін ашуға шақырады. Бұл объективті заңдылықтармен анықталатын білім мен ақиқатты ңәр түрлі формаларының өзара байланысын анықтауға, қоғамдық және жаратылыстану ғылымдарын дамытатын ойлаудың басқа да диалектикалық әдістерін тереңірек түсінуге көмектеседі.</w:t>
      </w:r>
    </w:p>
    <w:p w:rsidR="00455126" w:rsidRPr="00455126" w:rsidRDefault="00455126" w:rsidP="00B2175B">
      <w:pPr>
        <w:tabs>
          <w:tab w:val="left" w:pos="-180"/>
          <w:tab w:val="left" w:pos="0"/>
        </w:tabs>
        <w:spacing w:after="0" w:line="240" w:lineRule="auto"/>
        <w:ind w:left="-567" w:firstLine="141"/>
        <w:jc w:val="both"/>
        <w:rPr>
          <w:rFonts w:ascii="Times New Roman" w:eastAsia="Times New Roman" w:hAnsi="Times New Roman" w:cs="Times New Roman"/>
          <w:noProof/>
          <w:lang w:val="uk-UA"/>
        </w:rPr>
      </w:pPr>
      <w:r w:rsidRPr="00455126">
        <w:rPr>
          <w:rFonts w:ascii="Times New Roman" w:eastAsia="Times New Roman" w:hAnsi="Times New Roman" w:cs="Times New Roman"/>
          <w:noProof/>
          <w:lang w:val="uk-UA"/>
        </w:rPr>
        <w:t>Ғылымның қазіргі әдіснамасы, соның ішінде педагогикалық әдіснама да, теорияның негізін құрайтын бірнеше құрамдардан тұрады:</w:t>
      </w:r>
    </w:p>
    <w:p w:rsidR="00455126" w:rsidRPr="00455126" w:rsidRDefault="00455126" w:rsidP="00B2175B">
      <w:pPr>
        <w:tabs>
          <w:tab w:val="left" w:pos="-180"/>
          <w:tab w:val="left" w:pos="0"/>
          <w:tab w:val="num" w:pos="1100"/>
        </w:tabs>
        <w:spacing w:after="0" w:line="240" w:lineRule="auto"/>
        <w:ind w:left="-567" w:firstLine="141"/>
        <w:jc w:val="both"/>
        <w:rPr>
          <w:rFonts w:ascii="Times New Roman" w:eastAsia="Times New Roman" w:hAnsi="Times New Roman" w:cs="Times New Roman"/>
          <w:noProof/>
          <w:lang w:val="uk-UA"/>
        </w:rPr>
      </w:pPr>
      <w:r w:rsidRPr="00455126">
        <w:rPr>
          <w:rFonts w:ascii="Times New Roman" w:eastAsia="Times New Roman" w:hAnsi="Times New Roman" w:cs="Times New Roman"/>
          <w:noProof/>
          <w:lang w:val="uk-UA"/>
        </w:rPr>
        <w:t>-фактологиялық материалдың бастапқы эмпирикалық негізі, ол теориялық түсіндірмені талап етеді;</w:t>
      </w:r>
    </w:p>
    <w:p w:rsidR="00455126" w:rsidRPr="00455126" w:rsidRDefault="00455126" w:rsidP="00B2175B">
      <w:pPr>
        <w:tabs>
          <w:tab w:val="left" w:pos="-180"/>
          <w:tab w:val="left" w:pos="0"/>
          <w:tab w:val="num" w:pos="1100"/>
        </w:tabs>
        <w:spacing w:after="0" w:line="240" w:lineRule="auto"/>
        <w:ind w:left="-567" w:firstLine="141"/>
        <w:jc w:val="both"/>
        <w:rPr>
          <w:rFonts w:ascii="Times New Roman" w:eastAsia="Times New Roman" w:hAnsi="Times New Roman" w:cs="Times New Roman"/>
          <w:noProof/>
          <w:lang w:val="uk-UA"/>
        </w:rPr>
      </w:pPr>
      <w:r w:rsidRPr="00455126">
        <w:rPr>
          <w:rFonts w:ascii="Times New Roman" w:eastAsia="Times New Roman" w:hAnsi="Times New Roman" w:cs="Times New Roman"/>
          <w:noProof/>
          <w:lang w:val="uk-UA"/>
        </w:rPr>
        <w:t>-бастапқы теориялық негіз, ол зерттеу нысанын суреттейтін алғашқы болжамдардан және теориялық тұжырымдардан тұрады;</w:t>
      </w:r>
    </w:p>
    <w:p w:rsidR="00455126" w:rsidRPr="00455126" w:rsidRDefault="00455126" w:rsidP="00B2175B">
      <w:pPr>
        <w:tabs>
          <w:tab w:val="left" w:pos="-180"/>
          <w:tab w:val="left" w:pos="0"/>
          <w:tab w:val="num" w:pos="1100"/>
        </w:tabs>
        <w:spacing w:after="0" w:line="240" w:lineRule="auto"/>
        <w:ind w:left="-567" w:firstLine="141"/>
        <w:jc w:val="both"/>
        <w:rPr>
          <w:rFonts w:ascii="Times New Roman" w:eastAsia="Times New Roman" w:hAnsi="Times New Roman" w:cs="Times New Roman"/>
          <w:noProof/>
          <w:lang w:val="uk-UA"/>
        </w:rPr>
      </w:pPr>
      <w:r w:rsidRPr="00455126">
        <w:rPr>
          <w:rFonts w:ascii="Times New Roman" w:eastAsia="Times New Roman" w:hAnsi="Times New Roman" w:cs="Times New Roman"/>
          <w:noProof/>
          <w:lang w:val="uk-UA"/>
        </w:rPr>
        <w:t>-теорияның</w:t>
      </w:r>
      <w:r w:rsidRPr="00455126">
        <w:rPr>
          <w:rFonts w:ascii="Times New Roman" w:eastAsia="Times New Roman" w:hAnsi="Times New Roman" w:cs="Times New Roman"/>
          <w:noProof/>
          <w:lang w:val="kk-KZ"/>
        </w:rPr>
        <w:t xml:space="preserve"> </w:t>
      </w:r>
      <w:r w:rsidRPr="00455126">
        <w:rPr>
          <w:rFonts w:ascii="Times New Roman" w:eastAsia="Times New Roman" w:hAnsi="Times New Roman" w:cs="Times New Roman"/>
          <w:noProof/>
          <w:lang w:val="uk-UA"/>
        </w:rPr>
        <w:t>логикасы мен құрылымы;</w:t>
      </w:r>
    </w:p>
    <w:p w:rsidR="00455126" w:rsidRPr="00455126" w:rsidRDefault="00455126" w:rsidP="00B2175B">
      <w:pPr>
        <w:tabs>
          <w:tab w:val="left" w:pos="-180"/>
          <w:tab w:val="left" w:pos="0"/>
          <w:tab w:val="num" w:pos="1100"/>
        </w:tabs>
        <w:spacing w:after="0" w:line="240" w:lineRule="auto"/>
        <w:ind w:left="-567" w:firstLine="141"/>
        <w:jc w:val="both"/>
        <w:rPr>
          <w:rFonts w:ascii="Times New Roman" w:eastAsia="Times New Roman" w:hAnsi="Times New Roman" w:cs="Times New Roman"/>
          <w:noProof/>
          <w:lang w:val="uk-UA"/>
        </w:rPr>
      </w:pPr>
      <w:r w:rsidRPr="00455126">
        <w:rPr>
          <w:rFonts w:ascii="Times New Roman" w:eastAsia="Times New Roman" w:hAnsi="Times New Roman" w:cs="Times New Roman"/>
          <w:noProof/>
          <w:lang w:val="uk-UA"/>
        </w:rPr>
        <w:t>-эмпирикалық дәлелдері бар теориялық пайымдаулар жиынтығы;</w:t>
      </w:r>
    </w:p>
    <w:p w:rsidR="00455126" w:rsidRPr="00455126" w:rsidRDefault="00455126" w:rsidP="00B2175B">
      <w:pPr>
        <w:pStyle w:val="a6"/>
        <w:tabs>
          <w:tab w:val="left" w:pos="-180"/>
          <w:tab w:val="left" w:pos="0"/>
          <w:tab w:val="num" w:pos="1100"/>
        </w:tabs>
        <w:spacing w:before="0" w:beforeAutospacing="0" w:after="0" w:afterAutospacing="0"/>
        <w:ind w:left="-567" w:firstLine="141"/>
        <w:jc w:val="both"/>
        <w:rPr>
          <w:b/>
          <w:sz w:val="22"/>
          <w:szCs w:val="22"/>
          <w:lang w:val="kk-KZ" w:eastAsia="ko-KR"/>
        </w:rPr>
      </w:pPr>
      <w:r w:rsidRPr="00455126">
        <w:rPr>
          <w:noProof/>
          <w:sz w:val="22"/>
          <w:szCs w:val="22"/>
          <w:lang w:val="uk-UA" w:eastAsia="ko-KR"/>
        </w:rPr>
        <w:t>-педагогикалық теорияны қалыптастырудың</w:t>
      </w:r>
      <w:r w:rsidRPr="00455126">
        <w:rPr>
          <w:noProof/>
          <w:sz w:val="22"/>
          <w:szCs w:val="22"/>
          <w:lang w:val="kk-KZ" w:eastAsia="ko-KR"/>
        </w:rPr>
        <w:t xml:space="preserve"> </w:t>
      </w:r>
      <w:r w:rsidRPr="00455126">
        <w:rPr>
          <w:noProof/>
          <w:sz w:val="22"/>
          <w:szCs w:val="22"/>
          <w:lang w:val="uk-UA" w:eastAsia="ko-KR"/>
        </w:rPr>
        <w:t>әдіснамалық негізі, ол зерттелетін нысан мен оның</w:t>
      </w:r>
      <w:r w:rsidRPr="00455126">
        <w:rPr>
          <w:noProof/>
          <w:sz w:val="22"/>
          <w:szCs w:val="22"/>
          <w:lang w:val="kk-KZ" w:eastAsia="ko-KR"/>
        </w:rPr>
        <w:t xml:space="preserve"> </w:t>
      </w:r>
      <w:r w:rsidRPr="00455126">
        <w:rPr>
          <w:noProof/>
          <w:sz w:val="22"/>
          <w:szCs w:val="22"/>
          <w:lang w:val="uk-UA" w:eastAsia="ko-KR"/>
        </w:rPr>
        <w:t>теориялық моделін суреттеумен байланысты. Бұл ретте зерттелетін объектіні қарастыруды кез-келген педагогикалық теорияны, оның</w:t>
      </w:r>
      <w:r w:rsidRPr="00455126">
        <w:rPr>
          <w:noProof/>
          <w:sz w:val="22"/>
          <w:szCs w:val="22"/>
          <w:lang w:val="kk-KZ" w:eastAsia="ko-KR"/>
        </w:rPr>
        <w:t xml:space="preserve"> </w:t>
      </w:r>
      <w:r w:rsidRPr="00455126">
        <w:rPr>
          <w:noProof/>
          <w:sz w:val="22"/>
          <w:szCs w:val="22"/>
          <w:lang w:val="uk-UA" w:eastAsia="ko-KR"/>
        </w:rPr>
        <w:t>байланыстарын, заңдылықтарын, болжамдарын, анық білімдерге жету ұстанымдары мен тетіктерін қарастырудың</w:t>
      </w:r>
      <w:r w:rsidRPr="00455126">
        <w:rPr>
          <w:noProof/>
          <w:sz w:val="22"/>
          <w:szCs w:val="22"/>
          <w:lang w:val="kk-KZ" w:eastAsia="ko-KR"/>
        </w:rPr>
        <w:t xml:space="preserve"> </w:t>
      </w:r>
      <w:r w:rsidRPr="00455126">
        <w:rPr>
          <w:noProof/>
          <w:sz w:val="22"/>
          <w:szCs w:val="22"/>
          <w:lang w:val="uk-UA" w:eastAsia="ko-KR"/>
        </w:rPr>
        <w:t>қажетті шарты ретінде алынады</w:t>
      </w:r>
    </w:p>
    <w:p w:rsidR="00455126" w:rsidRPr="00455126" w:rsidRDefault="00455126" w:rsidP="00B2175B">
      <w:pPr>
        <w:tabs>
          <w:tab w:val="left" w:pos="-180"/>
          <w:tab w:val="left" w:pos="0"/>
        </w:tabs>
        <w:spacing w:after="0" w:line="240" w:lineRule="auto"/>
        <w:ind w:left="-567" w:firstLine="141"/>
        <w:jc w:val="both"/>
        <w:rPr>
          <w:rFonts w:ascii="Times New Roman" w:eastAsia="Times New Roman" w:hAnsi="Times New Roman" w:cs="Times New Roman"/>
          <w:noProof/>
          <w:lang w:val="uk-UA"/>
        </w:rPr>
      </w:pPr>
      <w:r w:rsidRPr="00455126">
        <w:rPr>
          <w:rFonts w:ascii="Times New Roman" w:eastAsia="Times New Roman" w:hAnsi="Times New Roman" w:cs="Times New Roman"/>
          <w:b/>
          <w:i/>
          <w:noProof/>
          <w:lang w:val="uk-UA"/>
        </w:rPr>
        <w:t>Негізгі ұғымдар</w:t>
      </w:r>
      <w:r w:rsidRPr="00455126">
        <w:rPr>
          <w:rFonts w:ascii="Times New Roman" w:eastAsia="Times New Roman" w:hAnsi="Times New Roman" w:cs="Times New Roman"/>
          <w:b/>
          <w:noProof/>
          <w:lang w:val="uk-UA"/>
        </w:rPr>
        <w:t>: ғ</w:t>
      </w:r>
      <w:r w:rsidRPr="00455126">
        <w:rPr>
          <w:rFonts w:ascii="Times New Roman" w:eastAsia="Times New Roman" w:hAnsi="Times New Roman" w:cs="Times New Roman"/>
          <w:noProof/>
          <w:lang w:val="uk-UA"/>
        </w:rPr>
        <w:t>ылыми зерттеу әдістері, ғылыми дәлел, заңдылық, ғылыми ақпараттың анықтығы, жүйе, модель.</w:t>
      </w:r>
    </w:p>
    <w:p w:rsidR="00455126" w:rsidRPr="00455126" w:rsidRDefault="00455126" w:rsidP="00B2175B">
      <w:pPr>
        <w:tabs>
          <w:tab w:val="left" w:pos="-180"/>
          <w:tab w:val="left" w:pos="0"/>
        </w:tabs>
        <w:spacing w:after="0" w:line="240" w:lineRule="auto"/>
        <w:ind w:left="-567" w:firstLine="141"/>
        <w:jc w:val="both"/>
        <w:rPr>
          <w:rFonts w:ascii="Times New Roman" w:eastAsia="Times New Roman" w:hAnsi="Times New Roman" w:cs="Times New Roman"/>
          <w:noProof/>
          <w:lang w:val="uk-UA"/>
        </w:rPr>
      </w:pPr>
      <w:r w:rsidRPr="00455126">
        <w:rPr>
          <w:rFonts w:ascii="Times New Roman" w:eastAsia="Times New Roman" w:hAnsi="Times New Roman" w:cs="Times New Roman"/>
          <w:noProof/>
          <w:lang w:val="uk-UA"/>
        </w:rPr>
        <w:t xml:space="preserve">Ғылыми-зерттеу жұмысында әдіснама, әдіс пен теория әрқашан бір-бірімен тығыз байланысты. </w:t>
      </w:r>
      <w:r w:rsidRPr="00455126">
        <w:rPr>
          <w:rFonts w:ascii="Times New Roman" w:eastAsia="Times New Roman" w:hAnsi="Times New Roman" w:cs="Times New Roman"/>
          <w:lang w:val="uk-UA"/>
        </w:rPr>
        <w:t xml:space="preserve">Әдіснама «грек тілінен аударғанда «әдіс туралы ғылым» деген мағынаны береді. Сондықтан әдіснама – зерттеу үдерісі туралы ілім ретінде де түсіндіріледі. </w:t>
      </w:r>
      <w:r w:rsidRPr="00455126">
        <w:rPr>
          <w:rFonts w:ascii="Times New Roman" w:eastAsia="Times New Roman" w:hAnsi="Times New Roman" w:cs="Times New Roman"/>
          <w:noProof/>
          <w:lang w:val="uk-UA"/>
        </w:rPr>
        <w:t>Теория – педагогикалық құбылыстардың, кез-келген әдіснаманың негізі болады және сол әдіснаманың көмегімен табылған фактілер арқасында кеңейеді. Теория – таным үдерісінің нәтижесі, ал әдіснама болса осы танымға жету мен оны құру тәсілі болып табылады. Бұл – теориялық және практикалық ғылыми-танымдық іс-әрекетті ұйымдастыру мен құрастырудың негізі мен тәсілдер жүйесі. Таным теориясы тұтас танымдық іс-әрекет үдерісін және оның мазмұндық негізін зерттейді. Әдіснама шынайы және практикалық түрде тиімді білімге жетудің әдістері мен жолдарына көп көңіл бөледі, осы білімді дамытудың тәсілдерін іздестіреді.</w:t>
      </w:r>
    </w:p>
    <w:p w:rsidR="00455126" w:rsidRPr="00455126" w:rsidRDefault="00455126" w:rsidP="00B2175B">
      <w:pPr>
        <w:pStyle w:val="a6"/>
        <w:tabs>
          <w:tab w:val="left" w:pos="-180"/>
          <w:tab w:val="left" w:pos="0"/>
        </w:tabs>
        <w:spacing w:before="0" w:beforeAutospacing="0" w:after="0" w:afterAutospacing="0"/>
        <w:ind w:left="-567" w:firstLine="141"/>
        <w:jc w:val="both"/>
        <w:rPr>
          <w:i/>
          <w:sz w:val="22"/>
          <w:szCs w:val="22"/>
          <w:lang w:val="uk-UA" w:eastAsia="ko-KR"/>
        </w:rPr>
      </w:pPr>
      <w:r w:rsidRPr="00455126">
        <w:rPr>
          <w:b/>
          <w:i/>
          <w:sz w:val="22"/>
          <w:szCs w:val="22"/>
          <w:lang w:val="uk-UA" w:eastAsia="ko-KR"/>
        </w:rPr>
        <w:t>П</w:t>
      </w:r>
      <w:r w:rsidRPr="00455126">
        <w:rPr>
          <w:b/>
          <w:i/>
          <w:sz w:val="22"/>
          <w:szCs w:val="22"/>
          <w:lang w:val="kk-KZ" w:eastAsia="ko-KR"/>
        </w:rPr>
        <w:t xml:space="preserve">едагогикалық теориялар: </w:t>
      </w:r>
      <w:r w:rsidRPr="00455126">
        <w:rPr>
          <w:i/>
          <w:sz w:val="22"/>
          <w:szCs w:val="22"/>
          <w:lang w:val="uk-UA" w:eastAsia="ko-KR"/>
        </w:rPr>
        <w:t>1. Тұлға теориясы. Іс-әрекет теориясы.</w:t>
      </w:r>
    </w:p>
    <w:p w:rsidR="00455126" w:rsidRPr="00455126" w:rsidRDefault="00455126" w:rsidP="00B2175B">
      <w:pPr>
        <w:pStyle w:val="a6"/>
        <w:tabs>
          <w:tab w:val="left" w:pos="-180"/>
          <w:tab w:val="left" w:pos="0"/>
        </w:tabs>
        <w:spacing w:before="0" w:beforeAutospacing="0" w:after="0" w:afterAutospacing="0"/>
        <w:ind w:left="-567" w:firstLine="141"/>
        <w:jc w:val="both"/>
        <w:rPr>
          <w:i/>
          <w:sz w:val="22"/>
          <w:szCs w:val="22"/>
          <w:lang w:val="uk-UA" w:eastAsia="ko-KR"/>
        </w:rPr>
      </w:pPr>
      <w:r w:rsidRPr="00455126">
        <w:rPr>
          <w:i/>
          <w:sz w:val="22"/>
          <w:szCs w:val="22"/>
          <w:lang w:val="uk-UA" w:eastAsia="ko-KR"/>
        </w:rPr>
        <w:t xml:space="preserve"> 2. Құндылықтар теориясы. Басқару теориясы. 3. Тұтас педагогикалық үдеріс теориясы. </w:t>
      </w:r>
      <w:r w:rsidRPr="00455126">
        <w:rPr>
          <w:sz w:val="22"/>
          <w:szCs w:val="22"/>
          <w:lang w:val="uk-UA" w:eastAsia="ko-KR"/>
        </w:rPr>
        <w:t>Негізгі ұғымдар: тұлға, іс-әрекет, құндылықтар, басқару, тұтас педагогикалық үдеріс теориялары.</w:t>
      </w:r>
    </w:p>
    <w:p w:rsidR="00455126" w:rsidRPr="00455126" w:rsidRDefault="00455126" w:rsidP="00B2175B">
      <w:pPr>
        <w:pStyle w:val="a6"/>
        <w:widowControl w:val="0"/>
        <w:tabs>
          <w:tab w:val="left" w:pos="-180"/>
          <w:tab w:val="left" w:pos="0"/>
        </w:tabs>
        <w:snapToGrid w:val="0"/>
        <w:spacing w:before="0" w:beforeAutospacing="0" w:after="0" w:afterAutospacing="0"/>
        <w:ind w:left="-567" w:firstLine="141"/>
        <w:jc w:val="both"/>
        <w:rPr>
          <w:sz w:val="22"/>
          <w:szCs w:val="22"/>
          <w:lang w:val="uk-UA"/>
        </w:rPr>
      </w:pPr>
      <w:r w:rsidRPr="00455126">
        <w:rPr>
          <w:b/>
          <w:i/>
          <w:sz w:val="22"/>
          <w:szCs w:val="22"/>
          <w:lang w:val="uk-UA"/>
        </w:rPr>
        <w:t>Ғылыми теория</w:t>
      </w:r>
      <w:r w:rsidRPr="00455126">
        <w:rPr>
          <w:b/>
          <w:sz w:val="22"/>
          <w:szCs w:val="22"/>
          <w:lang w:val="uk-UA"/>
        </w:rPr>
        <w:t xml:space="preserve"> –</w:t>
      </w:r>
      <w:r w:rsidRPr="00455126">
        <w:rPr>
          <w:sz w:val="22"/>
          <w:szCs w:val="22"/>
          <w:lang w:val="uk-UA"/>
        </w:rPr>
        <w:t xml:space="preserve"> білімдердің жүйесі, әрі айналадағы обьективті шындықты танудың негізгі құралы болып табылады. Ғылыми теория мұғалімнің іс-әрекетін танымдық деңгейде талдап, педагогикалық құбылыстардың өзара байланыстылығын сипаттайды. Осының негізінде кәсіби-педагогикалық іс-әрекеттің теориялық негізі туралы ұғымды, теория мен практиканың өзара әрекеті негізінде оны одан әрі дамыту мүмкіншілігін айқындап тереңдетеді.</w:t>
      </w:r>
    </w:p>
    <w:p w:rsidR="00455126" w:rsidRPr="00455126" w:rsidRDefault="00455126" w:rsidP="00B2175B">
      <w:pPr>
        <w:spacing w:after="0" w:line="240" w:lineRule="auto"/>
        <w:ind w:left="-567" w:firstLine="141"/>
        <w:jc w:val="both"/>
        <w:rPr>
          <w:rFonts w:ascii="Times New Roman" w:eastAsia="Times New Roman" w:hAnsi="Times New Roman" w:cs="Times New Roman"/>
          <w:lang w:val="kk-KZ"/>
        </w:rPr>
      </w:pPr>
      <w:r w:rsidRPr="00455126">
        <w:rPr>
          <w:rFonts w:ascii="Times New Roman" w:eastAsia="Times New Roman" w:hAnsi="Times New Roman" w:cs="Times New Roman"/>
          <w:b/>
          <w:i/>
          <w:lang w:val="uk-UA"/>
        </w:rPr>
        <w:t>Педагогикалық теория</w:t>
      </w:r>
      <w:r w:rsidRPr="00455126">
        <w:rPr>
          <w:rFonts w:ascii="Times New Roman" w:eastAsia="Times New Roman" w:hAnsi="Times New Roman" w:cs="Times New Roman"/>
          <w:lang w:val="uk-UA"/>
        </w:rPr>
        <w:t xml:space="preserve"> дегеніміз – педагогикалық сан алуан құбылыстарды зерттейтін, бейнелейтін және түсіндіретін білімдер жүйесі, Педагогикалық теория оқыту мен тәрбиелеудің нәтижесін тек практикаға ғана қатысты емес, оны зерттеу нәтижесінде пайда болатын теорияны алдын-ала болжауға мүмкіндік береді. Сонымен, педагогикалық теория мұғалімнің педагогикалық тәжірибесін жасаудың негізі ретінде қарастырылады</w:t>
      </w:r>
      <w:r w:rsidRPr="00455126">
        <w:rPr>
          <w:rFonts w:ascii="Times New Roman" w:eastAsia="Times New Roman" w:hAnsi="Times New Roman" w:cs="Times New Roman"/>
          <w:lang w:val="kk-KZ"/>
        </w:rPr>
        <w:t>.</w:t>
      </w:r>
    </w:p>
    <w:p w:rsidR="00455126" w:rsidRDefault="00455126" w:rsidP="00B2175B">
      <w:pPr>
        <w:pStyle w:val="a6"/>
        <w:tabs>
          <w:tab w:val="left" w:pos="-180"/>
          <w:tab w:val="left" w:pos="0"/>
        </w:tabs>
        <w:spacing w:before="0" w:beforeAutospacing="0" w:after="0" w:afterAutospacing="0"/>
        <w:ind w:left="-567" w:firstLine="141"/>
        <w:jc w:val="both"/>
        <w:rPr>
          <w:sz w:val="22"/>
          <w:szCs w:val="22"/>
          <w:lang w:val="uk-UA" w:eastAsia="ko-KR"/>
        </w:rPr>
      </w:pPr>
      <w:r w:rsidRPr="00455126">
        <w:rPr>
          <w:sz w:val="22"/>
          <w:szCs w:val="22"/>
          <w:lang w:val="uk-UA" w:eastAsia="ko-KR"/>
        </w:rPr>
        <w:t>Педагогикада тұлғалық-бағдарлық, іс-әрекеттік, құндылықтар, мектепті басқару, тұтас педагогикалық үдеріс, т.б. теориялар білім беру ұйымдарында кеңінен қолданыс тауып отыр. Тұлғалық-бағдарлық теория адамның тұлға ретінде әлеуметтік, әрекеттілік және шығармашылық мәні туралы мәселені қарастырады. Ол тұлғаны тарихи-қоғамдық даму нәтижесі және мәдениетті тасымалдаушы ретінде таниды.</w:t>
      </w:r>
    </w:p>
    <w:p w:rsidR="000D4E3D" w:rsidRPr="000D4E3D" w:rsidRDefault="000D4E3D" w:rsidP="00B2175B">
      <w:pPr>
        <w:tabs>
          <w:tab w:val="left" w:pos="0"/>
        </w:tabs>
        <w:spacing w:after="0" w:line="240" w:lineRule="auto"/>
        <w:ind w:left="-567" w:firstLine="141"/>
        <w:jc w:val="both"/>
        <w:rPr>
          <w:rFonts w:ascii="Times New Roman" w:hAnsi="Times New Roman" w:cs="Times New Roman"/>
          <w:b/>
          <w:lang w:val="kk-KZ"/>
        </w:rPr>
      </w:pPr>
      <w:r w:rsidRPr="000D4E3D">
        <w:rPr>
          <w:rFonts w:ascii="Times New Roman" w:hAnsi="Times New Roman" w:cs="Times New Roman"/>
          <w:b/>
          <w:lang w:val="kk-KZ"/>
        </w:rPr>
        <w:t>Теориялық әдістерге сипаттама.</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b/>
          <w:lang w:val="kk-KZ"/>
        </w:rPr>
        <w:tab/>
        <w:t xml:space="preserve">Теориялық зерттеудің ғылыми әдістері. </w:t>
      </w:r>
      <w:r w:rsidRPr="000D4E3D">
        <w:rPr>
          <w:rFonts w:ascii="Times New Roman" w:hAnsi="Times New Roman" w:cs="Times New Roman"/>
          <w:lang w:val="kk-KZ"/>
        </w:rPr>
        <w:t xml:space="preserve">1. </w:t>
      </w:r>
      <w:r w:rsidRPr="000D4E3D">
        <w:rPr>
          <w:rFonts w:ascii="Times New Roman" w:hAnsi="Times New Roman" w:cs="Times New Roman"/>
          <w:b/>
          <w:lang w:val="kk-KZ"/>
        </w:rPr>
        <w:t>Формализация</w:t>
      </w:r>
      <w:r w:rsidRPr="000D4E3D">
        <w:rPr>
          <w:rFonts w:ascii="Times New Roman" w:hAnsi="Times New Roman" w:cs="Times New Roman"/>
          <w:lang w:val="kk-KZ"/>
        </w:rPr>
        <w:t xml:space="preserve"> – белгілік-символдық түрде мазмұнды білімнің көрінісі. Формализация табиғи және жасанды тілдерді бөлуге негізделеді. Табиғи тілдегі ойлаудың көрінісін формализацияның бірінші қадамы деп атауға болады. Табиғи тілдер қарым-қатынас құралы ретінде көп мәнділікпен, көп жақтылықпен, дәлсіздікпен, бейнелікпен және т.б. сипатталады. Бұл үнемі жаңа мәндер мен мағыналарға ие болатын, ашық, үздіксіз өзгеретін жүйе болып саналады. Формализацияны әрі қарай тереңдету білімді дәл және қатаң көрсетуге арналған, жасанды тілдерді құрумен байланысты болады. Математиканың символдық тілдерінің мақсаты – жазбаларды қысқарту ғана емес, оны стенография арқылы жасауға болады. Жасанды тілдің формулалар тілі танымның құралы бола алады. Ол теориялық танымды эмпирикалық танымдағы микроскоп сияқты рөл атқарады. Арнайы символиканы қолдану қарапайым тілдегі сөздердің көп мағыналылығын жоюға мүмкіндік береді. Формальданған ой-тұжырымдарында әрбір символ қатаң бір мағына береді.</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ab/>
        <w:t>Коммуникация және пікір, ақпарат алмасудың әмбебап құралы ретінде тіл көптеген функцияларды атқарады. Математика мен логиканың маңызды міндеті - бар ақпаратты дәл беру және қайта құру, табиғи тілдің бірқатар кемшіліктерін жою болып табылады. Бұл үшін жасанды формальданған тілдер құрылады. Бұндай тілдер ең алдымен, ғылыми танымда, ал соңғы жылдары компютер көмегімен әртүрлі процестерді бағдарламалау және алгоритмдеуде кең қолданыс тапты.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Жасанды тілдердің жетістігі ретінде, ең алдымен, оның дәлдігін, бірмағыналылығын, ең бастысы – санау арқылы қарапайым ой-тұжырымының мазмұнын көрсету мүмкіндігін атауға болады. Ғылыми танымдағы формализацияның мәні келесіден тұрады:</w:t>
      </w:r>
    </w:p>
    <w:p w:rsidR="000D4E3D" w:rsidRPr="000D4E3D" w:rsidRDefault="000D4E3D" w:rsidP="00CC307E">
      <w:pPr>
        <w:widowControl w:val="0"/>
        <w:numPr>
          <w:ilvl w:val="0"/>
          <w:numId w:val="52"/>
        </w:numPr>
        <w:tabs>
          <w:tab w:val="left" w:pos="0"/>
        </w:tabs>
        <w:autoSpaceDE w:val="0"/>
        <w:autoSpaceDN w:val="0"/>
        <w:adjustRightInd w:val="0"/>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ол ұғымдарды талдауға, нақтылауға, анықтауға, түсіндіруге мүмкіндік береді. Қарапайым ауызекі тілдегі ой-пікірлер анық болып көрінгенмен, ғылыми таным үшін өздерінің белгісіздігімен, дәлсіздігімен сәйкес келе бермейді.</w:t>
      </w:r>
    </w:p>
    <w:p w:rsidR="000D4E3D" w:rsidRPr="000D4E3D" w:rsidRDefault="000D4E3D" w:rsidP="00CC307E">
      <w:pPr>
        <w:widowControl w:val="0"/>
        <w:numPr>
          <w:ilvl w:val="0"/>
          <w:numId w:val="52"/>
        </w:numPr>
        <w:tabs>
          <w:tab w:val="left" w:pos="0"/>
        </w:tabs>
        <w:autoSpaceDE w:val="0"/>
        <w:autoSpaceDN w:val="0"/>
        <w:adjustRightInd w:val="0"/>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ол дәлелдерді талдауда ерекше рөльге ие болады. Формулалардың бірізділігі түріндегі дәлелдерді көрсету оған қатаң дәлдікті береді.</w:t>
      </w:r>
    </w:p>
    <w:p w:rsidR="000D4E3D" w:rsidRPr="000D4E3D" w:rsidRDefault="000D4E3D" w:rsidP="00CC307E">
      <w:pPr>
        <w:widowControl w:val="0"/>
        <w:numPr>
          <w:ilvl w:val="0"/>
          <w:numId w:val="52"/>
        </w:numPr>
        <w:tabs>
          <w:tab w:val="left" w:pos="0"/>
        </w:tabs>
        <w:autoSpaceDE w:val="0"/>
        <w:autoSpaceDN w:val="0"/>
        <w:adjustRightInd w:val="0"/>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есептеу құрылғыларындағы алгоритмизация және бағдарламалау процестері үшін негіз бола алады.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Формализацияда объектілер туралы ой-тұжырымдар белгілер арқылы операциялау кеңістігіне өтеді. Белгілердің орнын заттардың қасиеттері мен қатынастары туралы ой-пікірлер алады. Осындай жолмен әртүрлі құбылыстар мен процестердің құрылымын анықтауға мүмкіндік беретін, кейбір пәндік саланың белгілік моделін жалпылау құрылады. Формализация процесіндегі басты нәрсе – жасанды тілдердің формуласында операция жасауға болады, одан жаңа формулалар мен қатынастарды алуға болады. Осылайша, ой-пікірлер бар операциялар белгілер мен символдары бар әрекеттермен ауыстырылады.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Бұл мағынадағы формализация өзінше ой-пікірдің логикалық формасын нақтылау арқылы, оның мазмұнын нақтылаудың логикалық әдісін айқындайды. Формализация, осылайша, - мазмұны бойынша әртүрлі процесс формаларын жалпылау, осы формаларды оның мазмұнынан абстракциялау болып табылады. Ол мазмұнды оның формаларын анықтау арқылы нақтылайды және әртүрлі дәрежеде жүзеге асырылады.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 xml:space="preserve">2. </w:t>
      </w:r>
      <w:r w:rsidRPr="000D4E3D">
        <w:rPr>
          <w:rFonts w:ascii="Times New Roman" w:hAnsi="Times New Roman" w:cs="Times New Roman"/>
          <w:b/>
          <w:lang w:val="kk-KZ"/>
        </w:rPr>
        <w:t>Аксиомалық әдіс -</w:t>
      </w:r>
      <w:r w:rsidRPr="000D4E3D">
        <w:rPr>
          <w:rFonts w:ascii="Times New Roman" w:hAnsi="Times New Roman" w:cs="Times New Roman"/>
          <w:lang w:val="kk-KZ"/>
        </w:rPr>
        <w:t xml:space="preserve"> ғылыми теорияларды дедуктивті құрудың бір тәсілі, онда:</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А) ғылымның негізгі терминдер жүйесі құрылады (мысалы, Эвклид геометриясындағы – бұл нүкте, тік бұрыш, жазықтық және т.б. ұғымдары);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Б) осы терминдерден бастапқы болып саналатын және дәлелдеуді қажет етпейтін, көптеген аксиомалар (постулаттар)-ережелер құрылады. Белгілі ереже бойынша, аталған теорияның басқа ой-тұжырымдары пайда болады (мысалы, Эвклид геометриясындағы «екі нүкте арқылы бір ғана сызық жүргізуге болады», «тұтас бөліктен үлкен»);</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С) бастапқы ережелер құруға және бір ережеден екіншісіне өтуге, сонымен бірге теорияға жаңа терминдер енгізуге мүмкіндік беретін ережелер тұжырымдарының жүйесі құрылады;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Д) шектелген аксиомалардан көптеген дәлелденген ережелерді – теоремаларды алуға мүмкіндік беретін, ереже бойынша постулаттарды қайта құру жүзеге асырылады.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Осылайша, аксиомалардан теореманы тұжырымдау үшін, тұжырымның арнайы ережелері құрылады. Теорияның барлық ұғымдары (әдетте, дедуктивті) бастапқыдан басқа, енгізілген ұғымдарды білдіретін, анықтамалар арқылы енгізіледі. Аксиомалық әдістегі дәлел – бұл формулалардың бірқатар бірізділігі, олардың әрқайсысы аксиома болып саналады немесе тұжырымның белгілі бір ережесі бойынша алдыңғы формулалардан алынады.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 xml:space="preserve">3. </w:t>
      </w:r>
      <w:r w:rsidRPr="000D4E3D">
        <w:rPr>
          <w:rFonts w:ascii="Times New Roman" w:hAnsi="Times New Roman" w:cs="Times New Roman"/>
          <w:b/>
          <w:lang w:val="kk-KZ"/>
        </w:rPr>
        <w:t>Жүйелі тәсіл</w:t>
      </w:r>
      <w:r w:rsidRPr="000D4E3D">
        <w:rPr>
          <w:rFonts w:ascii="Times New Roman" w:hAnsi="Times New Roman" w:cs="Times New Roman"/>
          <w:lang w:val="kk-KZ"/>
        </w:rPr>
        <w:t xml:space="preserve"> – объектілерді жүйе ретінде қарастыру негізінде, жалпығылыми әдіснамалық принциптердің жиынтығы. Жүйе (система, грек тілінен аударғанда – біртұтас деген мағынаны білдіреді) – белгілі тұтастық, бірлікті құрайтын, бір-бірімен, ортамен өзара қатынаста және байланыста болатын, элементтердің жиынтығын көрсететін жалпығылыми ұғым.</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Жүйелердің типтері көпқырлы: материалды және рухани, органикалық емес және тірі, механикалық және органикалық, биологиялық және әлеуметтік, статикалық және динамикалық, ашық және тұйық және т.б. Кез келген жүйе құрылымы мен ұйымдасуы бар көптеген әртүрлі элементтерден тұрады. Құрылым – а) тұтастығы мен өзіне ұқсастығын қамтамасыз ететін, объектілердің тұрақты байланыстарының жиынтығы; б) күрделі біртұтастың элементтер байланысы арақатынасындағы тұрақты тәсілі (заңы). Жүйелі тәсілдің спецификасы, зерттеуді объектінің тұтастығын ашуға және оның механизмдерін қамтамасыз етуге, күрделі объектінің байланысының көптеген типтерін анықтауға, оларды бірыңғай теориялық картинаға жинақтауға бағыттайды.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Жүйелі тәсілге қойылатын негізгі талаптар қатарына мыналар жатады: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А) әрбір элементтің жүйедегі орны мен функциясы бойынша, тәуелділігін анықтау, тұтастың қасиеттері оның элементтерінің қасиеттер санына сәйкес келмеуін ескеру;</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Б) жүйенің жеке элементтері мен оның құрылымының қасиеттерінің ерекшеліктерімен негізделгенін талдау;</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В) жүйе мен ортаның өзара іс-әрекетін, өзара тәуелділігі механизмдерін зерттеу;</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Г) аталған жүйеге тән, иерархиялық сипатын зерттеу;</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С) жүйені көпаспектілі қамту мақсатымен сипаттамалардың көптігін қамтамасыз ету;</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Д) жүйенің динамизмін оның дамуы тұтастық ретінде қарастыру.</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Жүйелі тәсілдегі маңызды ұғымдардың бірі ретінде «өзіндік ұйымдасу» ұғым алынады. Аталған ұғым күрделі, ашық, динамикалық, өзіндік дамушы жүйені құру, қайта құру және жетілдіру процесін сипаттайды, элементтер арасында қатаң емес, мүмкін боларлық сипаттағы байланыс болады.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Қазіргі заманғы ғылымда өзіндік ұйымдасушы жүйелер синергетиканың зерттеуінің арнайы пәні болып табылады. Жүйелі тәсілдің құрылымға, байланысқа және қатынастарға бағдарлануы оның тарихилық принциптеріне сәйкес келмеуді дегенді білдірмейді. Керісінше – ол онымен тығыз байланысты.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b/>
          <w:lang w:val="kk-KZ"/>
        </w:rPr>
        <w:t>4. Идеализация –</w:t>
      </w:r>
      <w:r w:rsidRPr="000D4E3D">
        <w:rPr>
          <w:rFonts w:ascii="Times New Roman" w:hAnsi="Times New Roman" w:cs="Times New Roman"/>
          <w:lang w:val="kk-KZ"/>
        </w:rPr>
        <w:t xml:space="preserve"> көп жағдайда абстракциялаудың өзгеше түрі ретінде қарастырылады. Идеализация – бұл шынайы өмірде болмаған және жүзеге асырылмайтын, бірақ шынайы өмірде олардың бейнелері бар объектілер туралы ұғымдарды ойша конструкциялау. Идеализация процесінде заттардың шынайы қасиеттерінен ауытқу, құрылатын ұғымдардң мазмұнына бір уақытта енгізілетін белгілерді құру жүзеге асады. Нәтижесінде идеалданған объект пайда болады, онымен шынайы объектілерді бейнелеуде теориялық ойлауды операциялауға болады. Идеализация нәтижесінде танылатын объектінің сипаттамасы мен жақтары шынайы эмпирикалық материалдан оқшауланған, теориялық модель құрылады.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Идеализацияның нәтижесі бойынша ұғымдардың үлгісі ретінде, «нүкте» - шынайы өмірде өлшеуі жоқ нүкте ретінде берілетін объектіні табу мүмкін емес; «түзу сызық», «абсолютті қара дене», «идеалды газ» сияқты ұғымдар алынады. Идеалданған объект шынайы заттар мен процестердің көрінісі ретінде болады. Идеализация көмегі арқылы теориялық конструкт объектілерін құра отырып, әрі қарай оларды ой-тұжырымдарды операциялауда қолдануға болады және шынайы процестердің абстрактілі сызбасын құруға болады.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Осылайша, идеалданған объектілер таза фикция болып саналмайды, олар күрделі және оның негізделген көрінісінің нәтижесі болып саналады. Идеалданған объект танымда белгілері бойынша шынайы заттарды көрсетеді. Ол шынайы заттың қысқартылған және сызбалы бейнесі болып табылады. Теориялық ой-тұжырымдары шынайы объектілерге тікелей жатпайды, олар идеалданған объектілерге жатады, танымдық іс-әрекет арқылы мәнді байланыстар мен заңдылықтарды қалыптастыруға мүмкіндік береді.</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Идеалданған объектілер – шынайы өмірде жүзеге асырылмайтын оқиғаны жүзеге асыруға бағытталған әртүрлі ойлау эксперименттерінің нәтижесі. Дамыған ғылыми теорияларда әдетте, жеке идеалданған объектілер мен олардың қасиеттері қарастырылмайды, идеалданған объектілер мен олардың құрылымының біртұтас жүйесі қарастырылады.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Қазіргі заманғы ғылымда ойлау эксперименті – идеалданған объектілерге жүргізілетін ойлау процедураларының жүйесі – кең тарала бастады. Ойлау эксперименті – бұл шынайы эксперименталды ситуациялардың теориялық моделі. Бұнда ғалым шынайы заттар мен олардың өмір сүру жағдайларын емес, олардың концептуалды бейнелерін операциялайды.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Педагогикадағы математикалық әдістер сауалнама әдісі және эксперимент арқылы алынған мәліметтерді өңдеуге қолданылады, сонымен бірге зерттелетін құбылыстар арасындағы сандық тәуелділіктерді қалыптастыруға қолданылады. Бұдан басқа тіркеу, ранжирлеу, шкалалау әдістері қолданылады.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Статистикалық әдіс көпшілік материалды өңдеуде қолданылады, яғни көрсеткіштердің орташа шамасын анықтауда қолданылады: орта арифметикалық шама, медиана – қатардың ортасының көрсеткіші, басқа әдістердің құрамды бөлігі. Осы әдістер арқылы өңделген нәтижелер графиктер, диаграммалар, кестелер түріндегі сандық тәуелділікті көрсетуге мүмкіндік береді.</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Абстрактіліден нақтылыға өрлеу – бұл шектелген білімнен, нақтылыдан абстрактіліден толық, нақты теориялық білімге өрлеуге мүмкіндік беретін таным әдісі. Осындай өрлеу нәтижесінде алынған білім, зерттелетін шындықтың құбылыстармен бірлігінде мәнін сипаттайтын, ғылыми ұғымдар, заңдар мен теориялар формасында болады. Абстрактіліден нақтылыға өрлеу – теориялық танымның аса жоғары деңгейі. Қазіргі заманғы ғылымның салалары ондай деңгейге жеткен жоқ. Оның жетістіктері ғылыми танымның маңызды мақсаты болып табылады. Абстрактіліден нақтылыға өрлеу әдісі – бұл өзінше дедуктивті әдіс, ал нақтылыдан абстрактіліге өрлеу – индуктивті әдіс болып саналады.</w:t>
      </w:r>
    </w:p>
    <w:p w:rsidR="000D4E3D" w:rsidRPr="000D4E3D" w:rsidRDefault="000D4E3D" w:rsidP="00B2175B">
      <w:pPr>
        <w:tabs>
          <w:tab w:val="left" w:pos="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Ғылыми-зерттеу іс-әрекетінде нақтылыдан абстрактіліге өрлеу және абстрактіліден нақтылыға өрлеу әдістеріне ерекше мән беріледі. «Нақты» категориясы объективті шындықты өзіне тән белгілері, қасиеттері, өзара байланыстары мен заңдылықтарын тарихшының тануын білдіреді. Нақты-теориялық білім объектіні мәні мен құбылыстың бірлігі арқлы сипаттайды.</w:t>
      </w:r>
    </w:p>
    <w:p w:rsidR="000D4E3D" w:rsidRPr="000D4E3D" w:rsidRDefault="000D4E3D" w:rsidP="00B2175B">
      <w:pPr>
        <w:tabs>
          <w:tab w:val="left" w:pos="0"/>
          <w:tab w:val="left" w:pos="144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b/>
          <w:lang w:val="kk-KZ"/>
        </w:rPr>
        <w:t>Абстрактіліге өрлеу немесе абстракциялау</w:t>
      </w:r>
      <w:r w:rsidRPr="000D4E3D">
        <w:rPr>
          <w:rFonts w:ascii="Times New Roman" w:hAnsi="Times New Roman" w:cs="Times New Roman"/>
          <w:lang w:val="kk-KZ"/>
        </w:rPr>
        <w:t xml:space="preserve"> – бұл нақтының бірқатар қасиеттерінен ойша ауытқу, зерттелетін объектіде жеке, ерекше қызығушылық тудыратын белгілерді анықтау. Ғылыми танымдағы «абстрактілі» - бұл танылатын шынайылық туралы толық емес білім. Бірақ объективті-нақтылыдан ауытқуда абстракция қарастырылатын құбылыстар мен процестердің мәнді қасиеттерін көрсетуі қажет.</w:t>
      </w:r>
    </w:p>
    <w:p w:rsidR="000D4E3D" w:rsidRPr="000D4E3D" w:rsidRDefault="000D4E3D" w:rsidP="00B2175B">
      <w:pPr>
        <w:tabs>
          <w:tab w:val="left" w:pos="0"/>
          <w:tab w:val="left" w:pos="144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Тарихи және логикалық әдістердің әрекеті, абстрактіліден нақтылыға және керісінше өрлеу, қоғамдық құбылыстарды теориялық тану процесінде ғана мүмкін, бұл олардың теориялық зерттеу процесінде жетекші рөлін негіздейді. Жалпығылыми әдістер тарихи объектілердің кеңістіктегі қозғалысын қарастыруға мүмкіндік береді. Бұнда синхронды, бір уақтта жүретін процестерді талдау басым болады. Объектілердің құрылымы мен функциялары статикада, тарихи дамуға қатыссыз қарастырылады. Көп жағдайда жалпығылыми әдістер осы объектілердің жүйелі-құрылымдық талдауында қолданылады.</w:t>
      </w:r>
    </w:p>
    <w:p w:rsidR="000D4E3D" w:rsidRPr="000D4E3D" w:rsidRDefault="000D4E3D" w:rsidP="00B2175B">
      <w:pPr>
        <w:tabs>
          <w:tab w:val="left" w:pos="0"/>
          <w:tab w:val="left" w:pos="144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Тарихи әдістер керісінше, уақыт бойынша объектілерде жүретін өзгерістерді зерттеуде қолданылады. Сирек жағдайда жалпығылыми және тарихи әдістер біріктіріледі, онда қоғамдық жүйелер кешенді түрде зерттеледі, яғни жүйенің құрылымы мен функциялары олардың тарихи дамуы арқылы түсіндіріледі, ал тарих тарихи объектілерді немесе топтарды, олардың құрылымы мен функциялары зерттейді.</w:t>
      </w:r>
    </w:p>
    <w:p w:rsidR="000D4E3D" w:rsidRPr="000D4E3D" w:rsidRDefault="000D4E3D" w:rsidP="00B2175B">
      <w:pPr>
        <w:tabs>
          <w:tab w:val="left" w:pos="0"/>
          <w:tab w:val="left" w:pos="144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Танымдық іс-әрекеттегі жалпығылыми маңызды әдістердің бірі ретінде тарихи және логикалық әдістер алынады, олар бір-бірімен диалектикалық бірлікте болады. Тарихи – бұл объектінің қалыптасу және даму процесі. Бірақ тарихи әдіс объектінің дамуындағы уақытша бірізділікті қарапайым қайта жаңғырту емес, ол объектінің генезисінің объективті диалектикасын және оның дамуының нәтижесін қарастырады. Логикалық-теориялық – мәнді, заңды байланыстар мен қатынастарда дамыған және дамушы объектіні қайта жаңғырту. Соған сәйкес, логикалық әдіс белгілі процестің нәтижесі ретінде, тарихи дамушы объектіні қайта жаңғырту тәсілі болып саналады, оның барысында оның әрі қарай, тұрақты жүйелі білім беру ретінде жүзеге асуы үшін, қажетті жағдайлар қалыптасады.</w:t>
      </w:r>
    </w:p>
    <w:p w:rsidR="000D4E3D" w:rsidRPr="000D4E3D" w:rsidRDefault="000D4E3D" w:rsidP="00B2175B">
      <w:pPr>
        <w:tabs>
          <w:tab w:val="left" w:pos="0"/>
          <w:tab w:val="left" w:pos="144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Тарихтағы уақытша бірізділік логикалық әдіс арқылы ашылуы мүмкін. Бірақ ол теориялық талдау үшін бағдар болып табылмайды. Бұл сәйкессіздік жүйе генезисінің факторлары ретінде болатын, құбылыстармен негізделмейді, даму кезеңінде оны қайта жаңғырту үшін қажетті жағдайлар жасайды. Олардың көпшілігі тарихи процесс барысында жойылады. Тарихи құбылыстардың уақытша бірізділігі барлық уақытта белгілі бір тарихи қайта құрылымдарды қалыптастыру процесімен анықталмайды.</w:t>
      </w:r>
    </w:p>
    <w:p w:rsidR="000D4E3D" w:rsidRPr="000D4E3D" w:rsidRDefault="000D4E3D" w:rsidP="00B2175B">
      <w:pPr>
        <w:tabs>
          <w:tab w:val="left" w:pos="0"/>
          <w:tab w:val="left" w:pos="144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Қоғамдық процестердің дамуы тарихи және логикалық әдістердің бірлігін қолдану арқылы танылады. Жаратылыстану ғылымының объектілері дамуда зерттелмеуі мүмкін. Сондықтан, оларды тануда тек логикалық әдісті қолдануға болады.</w:t>
      </w:r>
    </w:p>
    <w:p w:rsidR="000D4E3D" w:rsidRDefault="000D4E3D" w:rsidP="00B2175B">
      <w:pPr>
        <w:tabs>
          <w:tab w:val="left" w:pos="0"/>
          <w:tab w:val="left" w:pos="1440"/>
        </w:tabs>
        <w:spacing w:after="0" w:line="240" w:lineRule="auto"/>
        <w:ind w:left="-567" w:firstLine="141"/>
        <w:jc w:val="both"/>
        <w:rPr>
          <w:rFonts w:ascii="Times New Roman" w:hAnsi="Times New Roman" w:cs="Times New Roman"/>
          <w:lang w:val="kk-KZ"/>
        </w:rPr>
      </w:pPr>
      <w:r w:rsidRPr="000D4E3D">
        <w:rPr>
          <w:rFonts w:ascii="Times New Roman" w:hAnsi="Times New Roman" w:cs="Times New Roman"/>
          <w:lang w:val="kk-KZ"/>
        </w:rPr>
        <w:t>Тарихи әдістің маңыздылығын тану әлеуметтік құбылыстарды зерттеуде байқалады, бұл бірқатар зерттеушілерді тарихи жазбадағы логикалық әдістің аз мәнді болуы туралы көзқарастарын білдіруге әкеледі. Бірақ, табиғатты немесе тарихи шындықтың басқа объектілерін терең тану белгілі уақыт арасында олардың құрылымы мен функцияларын алдын ала талдау негізінде ғана жүзеге асырылады. Сондықтан, тарихты зерттеу, күрделі процестер мен құбылыстарға қатысты, тарихи тәсіл арқылы жеткіліксіз болып саналады. Аталған жағдайдағы ғылыми зерттеудің қажетті шарты ретінде логикалық әдісті қолдануды атауға болады.</w:t>
      </w:r>
    </w:p>
    <w:p w:rsidR="00831206" w:rsidRPr="00831206" w:rsidRDefault="00831206" w:rsidP="00B2175B">
      <w:pPr>
        <w:pStyle w:val="2"/>
        <w:tabs>
          <w:tab w:val="left" w:pos="0"/>
          <w:tab w:val="left" w:pos="1440"/>
        </w:tabs>
        <w:spacing w:before="0" w:line="240" w:lineRule="auto"/>
        <w:ind w:left="-567" w:firstLine="141"/>
        <w:jc w:val="both"/>
        <w:rPr>
          <w:rFonts w:ascii="Times New Roman" w:hAnsi="Times New Roman" w:cs="Times New Roman"/>
          <w:color w:val="auto"/>
          <w:sz w:val="24"/>
          <w:szCs w:val="24"/>
          <w:lang w:val="be-BY"/>
        </w:rPr>
      </w:pPr>
      <w:r>
        <w:rPr>
          <w:rFonts w:ascii="Times New Roman" w:hAnsi="Times New Roman" w:cs="Times New Roman"/>
          <w:b w:val="0"/>
          <w:color w:val="auto"/>
          <w:sz w:val="22"/>
          <w:szCs w:val="22"/>
          <w:lang w:val="be-BY"/>
        </w:rPr>
        <w:tab/>
      </w:r>
      <w:r w:rsidRPr="00831206">
        <w:rPr>
          <w:rFonts w:ascii="Times New Roman" w:hAnsi="Times New Roman" w:cs="Times New Roman"/>
          <w:b w:val="0"/>
          <w:color w:val="auto"/>
          <w:sz w:val="24"/>
          <w:szCs w:val="24"/>
          <w:lang w:val="be-BY"/>
        </w:rPr>
        <w:t>Танымның екінші деңгейі-теориялық деңгейде зерттелетін нысанаға, құбылысқа тиесілі жақтары, байланыстары және заңдылықтары неғұрлым тереңдетілген мәнді сатыда іске асады. Өйткені теориялық деңгей- ғылыми танымдағы ең жоғры саты. Ол зерттеушіге зерттеу әдістері мен ғылыми нәтижелер арсындағы себеп-салдарлық тәуелділікті айқындауға, эмпирикалық деректерден педагогикалық зандылықтарды анықтауға көмектеседі. Теориялық танымның нәтижелері – болжам, теория, заңдар</w:t>
      </w:r>
      <w:r w:rsidRPr="00831206">
        <w:rPr>
          <w:rFonts w:ascii="Times New Roman" w:hAnsi="Times New Roman" w:cs="Times New Roman"/>
          <w:color w:val="auto"/>
          <w:sz w:val="24"/>
          <w:szCs w:val="24"/>
          <w:lang w:val="be-BY"/>
        </w:rPr>
        <w:t>.</w:t>
      </w:r>
    </w:p>
    <w:p w:rsidR="00831206" w:rsidRPr="00831206" w:rsidRDefault="00831206" w:rsidP="00B2175B">
      <w:pPr>
        <w:pStyle w:val="a6"/>
        <w:tabs>
          <w:tab w:val="left" w:pos="0"/>
          <w:tab w:val="left" w:pos="1440"/>
        </w:tabs>
        <w:spacing w:before="0" w:beforeAutospacing="0" w:after="0" w:afterAutospacing="0"/>
        <w:ind w:left="-567" w:firstLine="141"/>
        <w:jc w:val="both"/>
        <w:rPr>
          <w:lang w:val="be-BY"/>
        </w:rPr>
      </w:pPr>
      <w:r w:rsidRPr="00831206">
        <w:rPr>
          <w:lang w:val="be-BY"/>
        </w:rPr>
        <w:t>Кез келген зерттеу жұмысы өзекті мәселені анықтаудан басталады. Проблеманың пайда болу сипатына қарамастан, оған талдау, нақты түрдеу негіздеу теориялық зерттеуден басталады.</w:t>
      </w:r>
    </w:p>
    <w:p w:rsidR="00831206" w:rsidRPr="00831206" w:rsidRDefault="00831206" w:rsidP="00B2175B">
      <w:pPr>
        <w:tabs>
          <w:tab w:val="left" w:pos="0"/>
          <w:tab w:val="left" w:pos="1440"/>
        </w:tabs>
        <w:spacing w:after="0" w:line="240" w:lineRule="auto"/>
        <w:ind w:left="-567" w:firstLine="141"/>
        <w:jc w:val="both"/>
        <w:rPr>
          <w:rFonts w:ascii="Times New Roman" w:hAnsi="Times New Roman" w:cs="Times New Roman"/>
          <w:sz w:val="24"/>
          <w:szCs w:val="24"/>
          <w:lang w:val="be-BY"/>
        </w:rPr>
      </w:pPr>
      <w:r w:rsidRPr="00831206">
        <w:rPr>
          <w:rFonts w:ascii="Times New Roman" w:hAnsi="Times New Roman" w:cs="Times New Roman"/>
          <w:sz w:val="24"/>
          <w:szCs w:val="24"/>
          <w:lang w:val="be-BY"/>
        </w:rPr>
        <w:t>1.Салыстырмалы тарихи талдау әдісі зерттеушіні өзінің тақырыбы бойынша әдебиетпен танысу, тарихи зерттеулер, ғылыми монографиялар және публикациялармен танысуға мүмкіндік береді. Зерттеуші оның дамуын, проблемаға әртүрлі тұғырмен келу жодарын салыстырып, талдап, қолданған зерттеулердегі ғылыми ұғымдармен танысып, оның мәніне көзқарасын білдіріп, қорытынды жасайды.</w:t>
      </w:r>
    </w:p>
    <w:p w:rsidR="00831206" w:rsidRPr="00831206" w:rsidRDefault="00831206" w:rsidP="00B2175B">
      <w:pPr>
        <w:tabs>
          <w:tab w:val="left" w:pos="0"/>
          <w:tab w:val="left" w:pos="1440"/>
        </w:tabs>
        <w:spacing w:after="0" w:line="240" w:lineRule="auto"/>
        <w:ind w:left="-567" w:firstLine="141"/>
        <w:jc w:val="both"/>
        <w:rPr>
          <w:rFonts w:ascii="Times New Roman" w:hAnsi="Times New Roman" w:cs="Times New Roman"/>
          <w:sz w:val="24"/>
          <w:szCs w:val="24"/>
          <w:lang w:val="be-BY"/>
        </w:rPr>
      </w:pPr>
      <w:r w:rsidRPr="00831206">
        <w:rPr>
          <w:rFonts w:ascii="Times New Roman" w:hAnsi="Times New Roman" w:cs="Times New Roman"/>
          <w:sz w:val="24"/>
          <w:szCs w:val="24"/>
          <w:lang w:val="be-BY"/>
        </w:rPr>
        <w:t>2.</w:t>
      </w:r>
      <w:r w:rsidRPr="00831206">
        <w:rPr>
          <w:rFonts w:ascii="Times New Roman" w:hAnsi="Times New Roman" w:cs="Times New Roman"/>
          <w:sz w:val="24"/>
          <w:szCs w:val="24"/>
          <w:lang w:val="kk-KZ"/>
        </w:rPr>
        <w:t xml:space="preserve"> Үлгілеу (м</w:t>
      </w:r>
      <w:r w:rsidRPr="00831206">
        <w:rPr>
          <w:rFonts w:ascii="Times New Roman" w:hAnsi="Times New Roman" w:cs="Times New Roman"/>
          <w:sz w:val="24"/>
          <w:szCs w:val="24"/>
          <w:lang w:val="be-BY"/>
        </w:rPr>
        <w:t xml:space="preserve">оделирование) әдісі – зерттелетін үдеріс және құбылыс сурет, сызба, қысқаша сөздік, сипаттама түрінде берілетін көрнекі-бейнелі сипатта болады. Үлгіні дайындау үдерісін сипаттайтын негізгі ұғым үлгілеу болып табылады. Кей жағдайда педагогикалық құбылыс матрица, символ, математикалық формула түрінде де беріледі. Модель зерттелетін құбылысты толық бейнелеп көрсетпейді, тек оның идеализациясы, оңтайланған түрі. Моделде зерттеушінің шартты белгілері мен шығармашылық жорамалы көрінеді. Бұл бірақ </w:t>
      </w:r>
      <w:r w:rsidRPr="00831206">
        <w:rPr>
          <w:rFonts w:ascii="Times New Roman" w:hAnsi="Times New Roman" w:cs="Times New Roman"/>
          <w:sz w:val="24"/>
          <w:szCs w:val="24"/>
          <w:lang w:val="kk-KZ"/>
        </w:rPr>
        <w:t>(</w:t>
      </w:r>
      <w:r w:rsidRPr="00831206">
        <w:rPr>
          <w:rFonts w:ascii="Times New Roman" w:hAnsi="Times New Roman" w:cs="Times New Roman"/>
          <w:sz w:val="24"/>
          <w:szCs w:val="24"/>
          <w:lang w:val="be-BY"/>
        </w:rPr>
        <w:t>моделирование</w:t>
      </w:r>
      <w:r w:rsidRPr="00831206">
        <w:rPr>
          <w:rFonts w:ascii="Times New Roman" w:hAnsi="Times New Roman" w:cs="Times New Roman"/>
          <w:sz w:val="24"/>
          <w:szCs w:val="24"/>
          <w:lang w:val="kk-KZ"/>
        </w:rPr>
        <w:t>) үлгілеуд</w:t>
      </w:r>
      <w:r w:rsidRPr="00831206">
        <w:rPr>
          <w:rFonts w:ascii="Times New Roman" w:hAnsi="Times New Roman" w:cs="Times New Roman"/>
          <w:sz w:val="24"/>
          <w:szCs w:val="24"/>
          <w:lang w:val="be-BY"/>
        </w:rPr>
        <w:t>ің ғылыми құндылығын түсірмейді, негізгісін іріктеп, жүйелі және өзін-өзі анықтайтын байланысты және факторларды көрсетеді.Үлгі құру кезінде оның зерттеу нысанасының түпнұсқаға сай келуін қадағалау қажет. Үлгі үнемі түсіндіру, анықтау құралы бола отырып, танымдық рөл атқарады.</w:t>
      </w:r>
    </w:p>
    <w:p w:rsidR="00831206" w:rsidRPr="00831206" w:rsidRDefault="00831206" w:rsidP="00B2175B">
      <w:pPr>
        <w:tabs>
          <w:tab w:val="left" w:pos="0"/>
          <w:tab w:val="left" w:pos="1440"/>
        </w:tabs>
        <w:spacing w:after="0" w:line="240" w:lineRule="auto"/>
        <w:ind w:left="-567" w:firstLine="141"/>
        <w:jc w:val="both"/>
        <w:rPr>
          <w:rFonts w:ascii="Times New Roman" w:hAnsi="Times New Roman" w:cs="Times New Roman"/>
          <w:sz w:val="24"/>
          <w:szCs w:val="24"/>
          <w:lang w:val="kk-KZ"/>
        </w:rPr>
      </w:pPr>
      <w:r w:rsidRPr="00831206">
        <w:rPr>
          <w:rFonts w:ascii="Times New Roman" w:hAnsi="Times New Roman" w:cs="Times New Roman"/>
          <w:sz w:val="24"/>
          <w:szCs w:val="24"/>
          <w:lang w:val="kk-KZ"/>
        </w:rPr>
        <w:t>3.Себепті-тергеулік талдау. Себеп бұл құбылыс, яғни басқа құбылысты өзгертеді немесе пайда болуына себеп болады. Себепті тудыратын және өзгертетін құбылысты тергеу деп аталынады. Себеп-салдар –себеп құбылысы тергеу құбылысын шығарады. Себеп пен тергеу күрделі өзара байланысты құбылыс. Тергеу тек себепті шығарып қоймай, себеп болған фактілерді анықтап, тауып, талдап, түсіндіріп зерттелетін мәселеге тереңнен еніп, дұрыс қорытынды жасауға көмектеседі.</w:t>
      </w:r>
    </w:p>
    <w:p w:rsidR="00831206" w:rsidRPr="00831206" w:rsidRDefault="00831206" w:rsidP="00B2175B">
      <w:pPr>
        <w:pStyle w:val="a6"/>
        <w:tabs>
          <w:tab w:val="left" w:pos="0"/>
          <w:tab w:val="left" w:pos="1440"/>
        </w:tabs>
        <w:spacing w:before="0" w:beforeAutospacing="0" w:after="0" w:afterAutospacing="0"/>
        <w:ind w:left="-567" w:firstLine="141"/>
        <w:jc w:val="both"/>
        <w:rPr>
          <w:lang w:val="kk-KZ"/>
        </w:rPr>
      </w:pPr>
      <w:r w:rsidRPr="00831206">
        <w:rPr>
          <w:lang w:val="be-BY"/>
        </w:rPr>
        <w:t>2.Логикалық-теориялық зерттеу әдістері</w:t>
      </w:r>
    </w:p>
    <w:p w:rsidR="00831206" w:rsidRPr="00954E3D" w:rsidRDefault="00831206" w:rsidP="00CC307E">
      <w:pPr>
        <w:pStyle w:val="a6"/>
        <w:numPr>
          <w:ilvl w:val="0"/>
          <w:numId w:val="53"/>
        </w:numPr>
        <w:tabs>
          <w:tab w:val="left" w:pos="0"/>
          <w:tab w:val="left" w:pos="1440"/>
        </w:tabs>
        <w:spacing w:before="0" w:beforeAutospacing="0" w:after="0" w:afterAutospacing="0"/>
        <w:ind w:left="-567" w:right="567" w:firstLine="141"/>
        <w:jc w:val="both"/>
        <w:rPr>
          <w:sz w:val="22"/>
          <w:szCs w:val="22"/>
          <w:lang w:val="kk-KZ"/>
        </w:rPr>
      </w:pPr>
      <w:r w:rsidRPr="00954E3D">
        <w:rPr>
          <w:sz w:val="22"/>
          <w:szCs w:val="22"/>
          <w:lang w:val="kk-KZ"/>
        </w:rPr>
        <w:t>Формализация– білім мазмұнын белгілермен беру, нақты ойды формула, ереже, символмен беру. Кез келген формалды жүйені құру үшін: 1) әріптерді беру қажет, яғни нақты белгілеулерді енгізу қажет; 2) осы альфавиттердің белгілеулерін «сөз» және «формула» шығатын ережелерді беру қажет; 3) берілген жүйенің бір сөзінен немесе формуласынан екінші сөзді немесе формулаға көшуге болатын ережелерді беру қажет.</w:t>
      </w:r>
    </w:p>
    <w:p w:rsidR="00831206" w:rsidRPr="00954E3D" w:rsidRDefault="00831206" w:rsidP="00CC307E">
      <w:pPr>
        <w:pStyle w:val="a6"/>
        <w:numPr>
          <w:ilvl w:val="0"/>
          <w:numId w:val="53"/>
        </w:numPr>
        <w:tabs>
          <w:tab w:val="left" w:pos="0"/>
          <w:tab w:val="left" w:pos="1440"/>
        </w:tabs>
        <w:spacing w:before="0" w:beforeAutospacing="0" w:after="0" w:afterAutospacing="0"/>
        <w:ind w:left="-567" w:right="567" w:firstLine="141"/>
        <w:jc w:val="both"/>
        <w:rPr>
          <w:sz w:val="22"/>
          <w:szCs w:val="22"/>
          <w:lang w:val="kk-KZ"/>
        </w:rPr>
      </w:pPr>
      <w:r w:rsidRPr="00954E3D">
        <w:rPr>
          <w:sz w:val="22"/>
          <w:szCs w:val="22"/>
          <w:lang w:val="kk-KZ"/>
        </w:rPr>
        <w:t>Идеализация – зерттеу мақсатына сәйкес зерттеуші нысанаға нақты бір өзгерісті ойша енгізуді айтады. Таным әдісі ретінде идеализацияның жағымды мәні теориялық құрылымды жан-жақты зерттей отырып, реалды нысаналар мен құбылыстарды тиімді зерттеуге септігін тигізеді.</w:t>
      </w:r>
    </w:p>
    <w:p w:rsidR="00831206" w:rsidRPr="00954E3D" w:rsidRDefault="00831206" w:rsidP="00CC307E">
      <w:pPr>
        <w:pStyle w:val="a6"/>
        <w:numPr>
          <w:ilvl w:val="0"/>
          <w:numId w:val="53"/>
        </w:numPr>
        <w:tabs>
          <w:tab w:val="left" w:pos="0"/>
          <w:tab w:val="left" w:pos="1440"/>
        </w:tabs>
        <w:spacing w:before="0" w:beforeAutospacing="0" w:after="0" w:afterAutospacing="0"/>
        <w:ind w:left="-567" w:right="567" w:firstLine="141"/>
        <w:jc w:val="both"/>
        <w:rPr>
          <w:sz w:val="22"/>
          <w:szCs w:val="22"/>
          <w:lang w:val="kk-KZ"/>
        </w:rPr>
      </w:pPr>
      <w:r w:rsidRPr="00954E3D">
        <w:rPr>
          <w:sz w:val="22"/>
          <w:szCs w:val="22"/>
          <w:lang w:val="kk-KZ"/>
        </w:rPr>
        <w:t>Аксиоматикалық әдіс – ғылыми теорияның құрылу амалы, оның негізінде бастапқы аксиома болады. Логикалық жолмен дәлелденеді.</w:t>
      </w:r>
    </w:p>
    <w:p w:rsidR="00831206" w:rsidRPr="00954E3D" w:rsidRDefault="00831206" w:rsidP="00CC307E">
      <w:pPr>
        <w:pStyle w:val="a6"/>
        <w:numPr>
          <w:ilvl w:val="0"/>
          <w:numId w:val="53"/>
        </w:numPr>
        <w:tabs>
          <w:tab w:val="left" w:pos="0"/>
          <w:tab w:val="left" w:pos="1440"/>
        </w:tabs>
        <w:spacing w:before="0" w:beforeAutospacing="0" w:after="0" w:afterAutospacing="0"/>
        <w:ind w:left="-567" w:right="567" w:firstLine="141"/>
        <w:jc w:val="both"/>
        <w:rPr>
          <w:sz w:val="22"/>
          <w:szCs w:val="22"/>
          <w:lang w:val="kk-KZ"/>
        </w:rPr>
      </w:pPr>
      <w:r w:rsidRPr="00954E3D">
        <w:rPr>
          <w:sz w:val="22"/>
          <w:szCs w:val="22"/>
          <w:lang w:val="kk-KZ"/>
        </w:rPr>
        <w:t>Гипотетикалық-дедуктивті әдіс – болжамдардың бір-бірімен дедуктивті байланысын құрайтын жүйе құру.</w:t>
      </w:r>
    </w:p>
    <w:p w:rsidR="00831206" w:rsidRPr="00954E3D" w:rsidRDefault="00831206" w:rsidP="00CC307E">
      <w:pPr>
        <w:pStyle w:val="a6"/>
        <w:numPr>
          <w:ilvl w:val="0"/>
          <w:numId w:val="53"/>
        </w:numPr>
        <w:tabs>
          <w:tab w:val="left" w:pos="0"/>
          <w:tab w:val="left" w:pos="851"/>
          <w:tab w:val="left" w:pos="1440"/>
        </w:tabs>
        <w:spacing w:before="0" w:beforeAutospacing="0" w:after="0" w:afterAutospacing="0"/>
        <w:ind w:left="-567" w:right="567" w:firstLine="141"/>
        <w:jc w:val="both"/>
        <w:rPr>
          <w:sz w:val="22"/>
          <w:szCs w:val="22"/>
          <w:lang w:val="kk-KZ"/>
        </w:rPr>
      </w:pPr>
      <w:r w:rsidRPr="00954E3D">
        <w:rPr>
          <w:sz w:val="22"/>
          <w:szCs w:val="22"/>
          <w:lang w:val="kk-KZ"/>
        </w:rPr>
        <w:t>Әдебиет көздерін зерттеу – зерттеудің бастапқы құрамды бөлігі болып табылады. Зерттеу мәселесі бойынша әдебиеттерді білу зерттеуші мәдениетінің, оның ғылыми адалдығы мен зерттеу нәтижелерінің құндылығының шарты болып табылады.</w:t>
      </w:r>
    </w:p>
    <w:p w:rsidR="00831206" w:rsidRPr="00954E3D" w:rsidRDefault="00831206" w:rsidP="00CC307E">
      <w:pPr>
        <w:pStyle w:val="a6"/>
        <w:numPr>
          <w:ilvl w:val="0"/>
          <w:numId w:val="53"/>
        </w:numPr>
        <w:tabs>
          <w:tab w:val="left" w:pos="0"/>
          <w:tab w:val="left" w:pos="851"/>
          <w:tab w:val="left" w:pos="1440"/>
        </w:tabs>
        <w:spacing w:before="0" w:beforeAutospacing="0" w:after="0" w:afterAutospacing="0"/>
        <w:ind w:left="-567" w:right="567" w:firstLine="141"/>
        <w:jc w:val="both"/>
        <w:rPr>
          <w:sz w:val="22"/>
          <w:szCs w:val="22"/>
          <w:lang w:val="kk-KZ"/>
        </w:rPr>
      </w:pPr>
      <w:r w:rsidRPr="00954E3D">
        <w:rPr>
          <w:sz w:val="22"/>
          <w:szCs w:val="22"/>
          <w:lang w:val="kk-KZ"/>
        </w:rPr>
        <w:t>Талдау әдісі – зерттеліп отырған объектіні бөлек зерттеу үшін құрамды бөліктерге бөліп қарау.</w:t>
      </w:r>
    </w:p>
    <w:p w:rsidR="00831206" w:rsidRPr="00954E3D" w:rsidRDefault="00831206" w:rsidP="00CC307E">
      <w:pPr>
        <w:pStyle w:val="a6"/>
        <w:numPr>
          <w:ilvl w:val="0"/>
          <w:numId w:val="53"/>
        </w:numPr>
        <w:tabs>
          <w:tab w:val="left" w:pos="0"/>
          <w:tab w:val="left" w:pos="851"/>
          <w:tab w:val="left" w:pos="1440"/>
        </w:tabs>
        <w:spacing w:before="0" w:beforeAutospacing="0" w:after="0" w:afterAutospacing="0"/>
        <w:ind w:left="-567" w:right="567" w:firstLine="141"/>
        <w:jc w:val="both"/>
        <w:rPr>
          <w:sz w:val="22"/>
          <w:szCs w:val="22"/>
          <w:lang w:val="kk-KZ"/>
        </w:rPr>
      </w:pPr>
      <w:r w:rsidRPr="00954E3D">
        <w:rPr>
          <w:sz w:val="22"/>
          <w:szCs w:val="22"/>
          <w:lang w:val="kk-KZ"/>
        </w:rPr>
        <w:t>Жинақтау (синтез) әдісі – біріктіру, біртұтас етіп қарау үшін зерттеу объектісінің бөліктерін біріктіру. Талдаудың эмпирикалық материалды механикалық бөлу; тұтастың құрамындағы элементтердің өзара қатынасын формаларын анықтау; білім құрылымын ашу; зерттеу объектісінің сипаты мен динамикасын айқындау сияқты түрлері бар.</w:t>
      </w:r>
    </w:p>
    <w:p w:rsidR="00831206" w:rsidRPr="00954E3D" w:rsidRDefault="00831206" w:rsidP="00CC307E">
      <w:pPr>
        <w:pStyle w:val="a6"/>
        <w:numPr>
          <w:ilvl w:val="0"/>
          <w:numId w:val="53"/>
        </w:numPr>
        <w:tabs>
          <w:tab w:val="left" w:pos="0"/>
          <w:tab w:val="left" w:pos="851"/>
          <w:tab w:val="left" w:pos="1440"/>
        </w:tabs>
        <w:spacing w:before="0" w:beforeAutospacing="0" w:after="0" w:afterAutospacing="0"/>
        <w:ind w:left="-567" w:right="567" w:firstLine="141"/>
        <w:jc w:val="both"/>
        <w:rPr>
          <w:sz w:val="22"/>
          <w:szCs w:val="22"/>
          <w:lang w:val="be-BY"/>
        </w:rPr>
      </w:pPr>
      <w:r w:rsidRPr="00954E3D">
        <w:rPr>
          <w:sz w:val="22"/>
          <w:szCs w:val="22"/>
          <w:lang w:val="kk-KZ"/>
        </w:rPr>
        <w:t>Абстракциялаудың екі түрі бар: талдап қорыту және жекелеп бөлу. Талдап қорыту – көптеген бірыңғай заттар мен құбылыстардың жалпы, бірдей белгілерін анықтау.</w:t>
      </w:r>
      <w:r w:rsidRPr="00954E3D">
        <w:rPr>
          <w:sz w:val="22"/>
          <w:szCs w:val="22"/>
          <w:lang w:val="be-BY"/>
        </w:rPr>
        <w:t xml:space="preserve"> Дәріптеушілік-дерексіздендірудің бір түрі, оны ғылыми танымның жеке тәсілі ретінде қарастыруға болады.</w:t>
      </w:r>
    </w:p>
    <w:p w:rsidR="00831206" w:rsidRPr="00954E3D" w:rsidRDefault="00831206" w:rsidP="00CC307E">
      <w:pPr>
        <w:pStyle w:val="a6"/>
        <w:numPr>
          <w:ilvl w:val="0"/>
          <w:numId w:val="53"/>
        </w:numPr>
        <w:tabs>
          <w:tab w:val="left" w:pos="0"/>
          <w:tab w:val="left" w:pos="851"/>
          <w:tab w:val="left" w:pos="1440"/>
        </w:tabs>
        <w:spacing w:before="0" w:beforeAutospacing="0" w:after="0" w:afterAutospacing="0"/>
        <w:ind w:left="-567" w:right="567" w:firstLine="141"/>
        <w:jc w:val="both"/>
        <w:rPr>
          <w:sz w:val="22"/>
          <w:szCs w:val="22"/>
          <w:lang w:val="be-BY"/>
        </w:rPr>
      </w:pPr>
      <w:r w:rsidRPr="00954E3D">
        <w:rPr>
          <w:sz w:val="22"/>
          <w:szCs w:val="22"/>
          <w:lang w:val="be-BY"/>
        </w:rPr>
        <w:t>Тұжырым жасаудың индуктивті және дедуктивті әдістері– бұл әдістің көмегімен эмпирикалық деректер қорытындыланып, жекеден жалпыға қарай және керісінше жалпыдан жекеге қарай қисынды салдарлар айқындалады</w:t>
      </w:r>
    </w:p>
    <w:p w:rsidR="00831206" w:rsidRPr="00954E3D" w:rsidRDefault="00831206" w:rsidP="00CC307E">
      <w:pPr>
        <w:pStyle w:val="a6"/>
        <w:numPr>
          <w:ilvl w:val="0"/>
          <w:numId w:val="53"/>
        </w:numPr>
        <w:tabs>
          <w:tab w:val="left" w:pos="0"/>
          <w:tab w:val="left" w:pos="851"/>
          <w:tab w:val="left" w:pos="1440"/>
        </w:tabs>
        <w:spacing w:before="0" w:beforeAutospacing="0" w:after="0" w:afterAutospacing="0"/>
        <w:ind w:left="-567" w:right="567" w:firstLine="141"/>
        <w:jc w:val="both"/>
        <w:rPr>
          <w:sz w:val="22"/>
          <w:szCs w:val="22"/>
          <w:lang w:val="be-BY"/>
        </w:rPr>
      </w:pPr>
      <w:r w:rsidRPr="00954E3D">
        <w:rPr>
          <w:sz w:val="22"/>
          <w:szCs w:val="22"/>
          <w:lang w:val="be-BY"/>
        </w:rPr>
        <w:t>Ұқсастыру әдісі – заттар мен құбылыстардың жалпылығын айқындау үшін қолданылады.</w:t>
      </w:r>
    </w:p>
    <w:p w:rsidR="00831206" w:rsidRPr="00954E3D" w:rsidRDefault="00831206" w:rsidP="00CC307E">
      <w:pPr>
        <w:pStyle w:val="a6"/>
        <w:numPr>
          <w:ilvl w:val="0"/>
          <w:numId w:val="53"/>
        </w:numPr>
        <w:tabs>
          <w:tab w:val="left" w:pos="0"/>
          <w:tab w:val="left" w:pos="851"/>
          <w:tab w:val="left" w:pos="1440"/>
        </w:tabs>
        <w:spacing w:before="0" w:beforeAutospacing="0" w:after="0" w:afterAutospacing="0"/>
        <w:ind w:left="-567" w:right="567" w:firstLine="141"/>
        <w:jc w:val="both"/>
        <w:rPr>
          <w:sz w:val="22"/>
          <w:szCs w:val="22"/>
          <w:lang w:val="be-BY"/>
        </w:rPr>
      </w:pPr>
      <w:r w:rsidRPr="00954E3D">
        <w:rPr>
          <w:sz w:val="22"/>
          <w:szCs w:val="22"/>
          <w:lang w:val="be-BY"/>
        </w:rPr>
        <w:t>Болжау әдісі – зерттеушінің қатысынсыз педагогикалық жүйе немесе білім беру жүйесінің қозғалысын көрсету үшін қолданылады.</w:t>
      </w:r>
    </w:p>
    <w:p w:rsidR="00831206" w:rsidRPr="00954E3D" w:rsidRDefault="00831206" w:rsidP="00CC307E">
      <w:pPr>
        <w:pStyle w:val="a6"/>
        <w:numPr>
          <w:ilvl w:val="0"/>
          <w:numId w:val="53"/>
        </w:numPr>
        <w:tabs>
          <w:tab w:val="left" w:pos="0"/>
          <w:tab w:val="left" w:pos="851"/>
          <w:tab w:val="left" w:pos="1440"/>
        </w:tabs>
        <w:spacing w:before="0" w:beforeAutospacing="0" w:after="0" w:afterAutospacing="0"/>
        <w:ind w:left="-567" w:right="567" w:firstLine="141"/>
        <w:jc w:val="both"/>
        <w:rPr>
          <w:sz w:val="22"/>
          <w:szCs w:val="22"/>
          <w:lang w:val="be-BY"/>
        </w:rPr>
      </w:pPr>
      <w:r w:rsidRPr="00954E3D">
        <w:rPr>
          <w:sz w:val="22"/>
          <w:szCs w:val="22"/>
          <w:lang w:val="be-BY"/>
        </w:rPr>
        <w:t>Математикалық және статистикалық әдіс – педагогикалық құбылыстар мен олардың сапалық өзгерістері арасындағы сандық тәуелділікті анықтау үшін қолданылады.</w:t>
      </w:r>
    </w:p>
    <w:p w:rsidR="00831206" w:rsidRPr="00954E3D" w:rsidRDefault="00831206" w:rsidP="00CC307E">
      <w:pPr>
        <w:pStyle w:val="a6"/>
        <w:numPr>
          <w:ilvl w:val="0"/>
          <w:numId w:val="53"/>
        </w:numPr>
        <w:tabs>
          <w:tab w:val="left" w:pos="0"/>
          <w:tab w:val="left" w:pos="1440"/>
        </w:tabs>
        <w:spacing w:before="0" w:beforeAutospacing="0" w:after="0" w:afterAutospacing="0"/>
        <w:ind w:left="-567" w:right="567" w:firstLine="141"/>
        <w:jc w:val="both"/>
        <w:rPr>
          <w:sz w:val="22"/>
          <w:szCs w:val="22"/>
          <w:lang w:val="be-BY"/>
        </w:rPr>
      </w:pPr>
      <w:r w:rsidRPr="00954E3D">
        <w:rPr>
          <w:sz w:val="22"/>
          <w:szCs w:val="22"/>
          <w:lang w:val="be-BY"/>
        </w:rPr>
        <w:t>Тіркеу әдісі – педагогикалық зерттеулер ішіндегі кең тараған әдіс, ол зерттеу объектісінің белгілі бір қасиеттерін ашып, есептеу үшін қолданылады. Теориялық әдістердің бұл тобы эмпирикалық деректерге және олардың теорияны құрастыруға ықпал етуіне терең талдау жасап, ондағы зандылықтарды ашуға, сыртқы факторларды түсіндіруге бағытталған.</w:t>
      </w:r>
    </w:p>
    <w:p w:rsidR="00831206" w:rsidRPr="00954E3D" w:rsidRDefault="00831206" w:rsidP="00B2175B">
      <w:pPr>
        <w:tabs>
          <w:tab w:val="left" w:pos="0"/>
        </w:tabs>
        <w:spacing w:after="0" w:line="240" w:lineRule="auto"/>
        <w:ind w:left="-567" w:firstLine="141"/>
        <w:jc w:val="both"/>
        <w:rPr>
          <w:rFonts w:ascii="Times New Roman" w:hAnsi="Times New Roman" w:cs="Times New Roman"/>
          <w:b/>
          <w:lang w:val="kk-KZ"/>
        </w:rPr>
      </w:pPr>
      <w:r w:rsidRPr="00954E3D">
        <w:rPr>
          <w:rFonts w:ascii="Times New Roman" w:hAnsi="Times New Roman" w:cs="Times New Roman"/>
          <w:lang w:val="be-BY"/>
        </w:rPr>
        <w:tab/>
        <w:t>Қазір қоғамға өзінің жеке басын және іс-әрекетін ұдайы жетілдіріп отыруға ұмтылатын бастамашыл және талапты мамандар қажет. Солар ғана жоғары түйсігімен, әлеуметтік-кәсіптік ұтқырлығымен, білімін жаңартып отыруға ұмтылысымен, біліктілік пен дағдыларын ұштап отыруымен, жаңа қызмет салаларын меңгеруімен ерекшеленіп, өз қызметін жақсы атқара алады</w:t>
      </w:r>
      <w:r w:rsidRPr="00954E3D">
        <w:rPr>
          <w:rFonts w:ascii="Times New Roman" w:hAnsi="Times New Roman" w:cs="Times New Roman"/>
          <w:b/>
          <w:lang w:val="kk-KZ"/>
        </w:rPr>
        <w:t xml:space="preserve"> Жалпы логикалық әдістер және таным тәсілдері.</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b/>
          <w:lang w:val="kk-KZ"/>
        </w:rPr>
        <w:t>1. Талдау</w:t>
      </w:r>
      <w:r w:rsidRPr="00954E3D">
        <w:rPr>
          <w:rFonts w:ascii="Times New Roman" w:hAnsi="Times New Roman" w:cs="Times New Roman"/>
          <w:lang w:val="kk-KZ"/>
        </w:rPr>
        <w:t xml:space="preserve"> (грек тілінен аударғанда – бөлу, талдау) – объектінің құрамдас бөліктерін өз бетінше зерттеу мақсатында бөлу, талдау. Шынайы іс-тәжірибеде және ойлау іс-әрекетінде қолданылады.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Талдаудың түрлері: механикалық бөлу; динамикалық құрамды анықтау; тұтастың элементтерінің өзара әрекет формаларын анықтау; құбылыстардың себептерін табу; білім және оның құрылымы деңгейлерін анықтау және т.б.</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Талдауда заттың сапасын қадағалау керек. Білімнің кез келген саласында объектіні бөлудің белгілі бер шекарасы бар, одан кейін біз қасиеттер мен заңдылықтар әлеміне енеміз (атом, молекула және т.б.). Талдаудың бір түрі ретінде заттарды кластарға бөлуді атауға болады.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b/>
          <w:lang w:val="kk-KZ"/>
        </w:rPr>
        <w:t>2. Жинақтау</w:t>
      </w:r>
      <w:r w:rsidRPr="00954E3D">
        <w:rPr>
          <w:rFonts w:ascii="Times New Roman" w:hAnsi="Times New Roman" w:cs="Times New Roman"/>
          <w:lang w:val="kk-KZ"/>
        </w:rPr>
        <w:t xml:space="preserve"> (грек тілінен аударғанда – біріктіру – шынайы немесе ойша заттың бөліктерін және жақтарын біртұтасқа біріктіру). Синтез – бұл тұтастың бөліктерін ырықсыз, эклектикалық біріктіру емес, ол мәнді анықтауға қарай диалектикалық тұтастық болып саналады. Қазіргі заманғы ғылым үшін тек қана ішкі емес, сонымен бірге пәнаралық синтез және ғылым синтезі тән.</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Синтездің нәтижесі ретінде компоненттердің қасиеттерін сырттай біріктіру, олардың ішкі өзара байланысы мен өзара тәуелділігінің нәтижесі болып табылатын жаңа құрылым болып саналады. Анализ және синтез диалектикалық тұрғыда бір-бірімен өзара байланысты, бірақ іс-әрекеттің кейбір түрлері аналитикалық (мысалы, аналитикалық химия) немесе синтетикалық (мысалы, синергетика) болып табылады.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b/>
          <w:lang w:val="kk-KZ"/>
        </w:rPr>
        <w:t>3. Абстракциялау</w:t>
      </w:r>
      <w:r w:rsidRPr="00954E3D">
        <w:rPr>
          <w:rFonts w:ascii="Times New Roman" w:hAnsi="Times New Roman" w:cs="Times New Roman"/>
          <w:lang w:val="kk-KZ"/>
        </w:rPr>
        <w:t xml:space="preserve"> (латын тілінен аударғанда – бір жақты көрініс):</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а) біртұтастың бір жағы, сәті, бөлігі, шындықтың бір бөлігі, дамымаған, біржақты, фрагментарлы (абстрактілі);</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ә) қасиеттің белгілі сәтінде танушы субъектінің бір уақытта қызығушылығын анықтайтын, бірқатар қасиеттер мен зерттелетін құбылыстан ойша қозғалу процесі (абстракциялау);</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б) ойлаудың абстракциялау әрекетінің нәтижесі (абстракция тар мағынасында).</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Бұл «абстрактілі заттар», жеке алынған ұғымдар мен категориялар ретінде («аппақ», «даму», «ойлау» және т.б.) олардың жүйесі алынады (олардың ішінде ерекше дамығандары - математика, логика және философия саналады).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Абстракциялаудың негізгі сұрағы – қарастырылатын қасиеттердің қайсысы мәнді, қайсысы қосалқы болуында. Объективті шындықта ойлаудың абстракциялаушы жұмысы ретінде, әрбір нақты жағдайда зерттелетін заттың табиғатынан, сонымен бірге танымның міндеттерінен ойлаудың біржақты болуы алынады. Өзінің тарихи даму барысында ғылым абстрактілінің бір деңгейінен екінші бір жоғары деңгейіне өрлейді. Абстракцияның бірнеше түрлері бар:</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А) Теңестіру абстракциясы, оның нәтижесінде зерттелетін заттардың жалпы қасиеттері мен қатынастары анықталады. Бұнда аталған қасиеттер мен қатынастарда заттардың тепе-теңдігін қалыптастыру негізінде, оларға сәйкес кластар құрылады.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Б) Изоляцияланған абстракция – «таза біржақты болу» актілері, бұнда өзбетінше дара заттар ретінде қарастырыла бастайтын қасиеттер мен қатынастар анықталады («абстрактілі заттар» - «жақсылық», «ақтық» және т.б.).</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В) Математикадағы өзекті шексіздік абстракциясы – бұнда шексіздік көпшіліктер соңғы ретінде қарастырылады. Бұнда зерттеуші шексіздік көпшіліктің әрбір элементін сипаттау және тіркеудің мүмкін болмауын біржақты қарастырады, осындай міндетті шешілген деп қабылдайды.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Г) Потенциалды жүзеге асыру абстракциясы – бұл математикалық іс-әрекет процесінде операциялардың соңғы саны жүзеге асырылады.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Абстракциялар деңгейлері бойынша бөлінеді (рет бойынша). Шынайы заттар бойынша абстракциялар бірінші ретті абстракция деп аталады. Бірінші деңгейдегі абстракциялар екінші реттегі абстракция деп аталады. Абстракцияның ең жоғары деңгейімен философиялық категориялар сипатталады.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b/>
          <w:lang w:val="kk-KZ"/>
        </w:rPr>
        <w:t>4. Салыстыру –</w:t>
      </w:r>
      <w:r w:rsidRPr="00954E3D">
        <w:rPr>
          <w:rFonts w:ascii="Times New Roman" w:hAnsi="Times New Roman" w:cs="Times New Roman"/>
          <w:lang w:val="kk-KZ"/>
        </w:rPr>
        <w:t xml:space="preserve"> объектілердің ұқсастығы немее айырмашылығы туралы пайымдаулар негізіндегі танымдық операция. Салыстыру көмегімен заттардың сандық және сапалық сипаттамалары анықталады. Салыстыру – бұл олардың арақатынасын анықтау мақсатында бір затты екіншісімен салыстыру. Салыстыру арқылы анықталатын қатынастардың қарапайым және маңызды типі – бұл ұқсастық және айырмашылық қатынастары. Салыстырудың класс құрайтын «біртекті» заттардың жиынтығы арқылы маңызы болады. Класс бойынща заттарды салыстыруды қарастыру үшін, мәнді белгілер бойынша жүзеге асырылады.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b/>
          <w:lang w:val="kk-KZ"/>
        </w:rPr>
        <w:t>5. Жалпылау</w:t>
      </w:r>
      <w:r w:rsidRPr="00954E3D">
        <w:rPr>
          <w:rFonts w:ascii="Times New Roman" w:hAnsi="Times New Roman" w:cs="Times New Roman"/>
          <w:lang w:val="kk-KZ"/>
        </w:rPr>
        <w:t xml:space="preserve"> - заттардың жалпы қасиеттері мен белгілерін қалыптастыру процесі. Абстракциямен тығыз байланысты. Жалпылаудың гносеологиялық негізі ретінде ортақ және бірлік категориясы алынады.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Жалпы – бірлікті бірнеше құбылыстарға немесе аталған кластың барлық заттарына жататын, ұқсас, қайталанатын белгілерді айқындайтын философиялық категория. Жалпының екі түрін бөліп қарастыру қажет:</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А) абстрактілі-жалпы, бірқатар бірлікті заттардың жеңіл ұқсастығын білдіретін сыртқы ұқсастық . Жалпының аталған түрі салыстыру жолымен анықталады, танымда шектелген, бірақ маңызды рөл атқарады.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Б) нақты-жалпы, өзара іс-әрекеттегі бірқатар бірлікті құбылыстардың болуы мен дамуының заңы. Жалпының аталған түрі топтағы ұқсас, ішкі, қайталанатын, терең құбылыстардың негізін, оның дамыған формасындағы мәнін айқандайды, яғни заңды айқындайды. Жалпының екі түріне сәйкес, ғылыми жалпылаудың екі түрін бөліп қарастырады: кез келген белгілерді анықтау және мәнді белгілерді анықтау.</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Басқа негізі бойынша, жалпылауды анықтауға болады: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А) жеке деректер мен оқиғалардан олардың ойлаудағы көрінісіне (индуктивті жалпылау);</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Б) бір ойдан екіншісіне, жалпы ойға өту (логикалық жалпылау). Жалпылау шексіз болуы мүмкін емес. Оның шекарасы ретінде текті ұғымдары жоқ және жалпылауға келмейтін, философиялық категорияларды атауға болады.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b/>
          <w:lang w:val="kk-KZ"/>
        </w:rPr>
        <w:t>6. Индукция</w:t>
      </w:r>
      <w:r w:rsidRPr="00954E3D">
        <w:rPr>
          <w:rFonts w:ascii="Times New Roman" w:hAnsi="Times New Roman" w:cs="Times New Roman"/>
          <w:lang w:val="kk-KZ"/>
        </w:rPr>
        <w:t xml:space="preserve"> – бақылау мен эксперимент нәтижелерін жалпылаумен және жекеден жалпыға қарай жүретін ой қозғалысымен байланысты, зерттеудің логикалық тәсілі. Индукцияда аталған тәжірибелер жалпыға қарай жүреді. Тәжірибе шексіз және толық болмағандықтан, индуктивті тұжырымдардың мәселелі (мүмкін боларлық) сипаты болады. Индуктивті жалпылаулар әдетте, тәжірибелі шындықты немесе эмпирикалық заңдарды қарастырады.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b/>
          <w:lang w:val="kk-KZ"/>
        </w:rPr>
        <w:t>7. Дедукция –</w:t>
      </w:r>
      <w:r w:rsidRPr="00954E3D">
        <w:rPr>
          <w:rFonts w:ascii="Times New Roman" w:hAnsi="Times New Roman" w:cs="Times New Roman"/>
          <w:lang w:val="kk-KZ"/>
        </w:rPr>
        <w:t xml:space="preserve"> таным процесінде жалпыдан жекеге қарай жүретін ой қорытындысы; логикалық тұжырым процесінде логиканың белгілі ережелерінен олардың қорытындысына қарай өту. Ғылыми танымның бір тәсілі ретінде, индукциямен тығыз байланысты, олар диалектикалық өзара байланысты ой қозғалысының тәсілдері. Аналогия шынайы білім бермейді: егер аналогия бойынша ой қорытындылары шынайы болса, қорытынды да шынайы болады деген сөз емес. Аналогия бойынша тұжырымдардың мүмкін боларлығын арттыру үшін, төмендегілерге ұмтылу қажет:</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А) салыстырылатын объектілердің сыртқы емес, ішкі қасиеттеріне;</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Б) бұл объектілер маңызды және мәнді белгілері бойынша ұқсас болады;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В) сәйкес келетін белгілердің шеңберінің кең болуы;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Г) ұқсастық ғана емес, айырмашылықтар да ескеріледі.</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b/>
          <w:lang w:val="be-BY"/>
        </w:rPr>
        <w:t>.</w:t>
      </w:r>
      <w:r w:rsidRPr="00954E3D">
        <w:rPr>
          <w:rFonts w:ascii="Times New Roman" w:hAnsi="Times New Roman" w:cs="Times New Roman"/>
          <w:b/>
          <w:lang w:val="kk-KZ"/>
        </w:rPr>
        <w:t xml:space="preserve"> 8. Модельдеу</w:t>
      </w:r>
      <w:r w:rsidRPr="00954E3D">
        <w:rPr>
          <w:rFonts w:ascii="Times New Roman" w:hAnsi="Times New Roman" w:cs="Times New Roman"/>
          <w:lang w:val="kk-KZ"/>
        </w:rPr>
        <w:t>. Аналогия бойынша ой қорытындылары кеңірек түсіндіріледі, бұл бір объекті туралы ақпаратты ауыстыру модельдеудің гносеологиялық негізін құрайды – объектілерді модель бойынша зерттеу әдістері.</w:t>
      </w:r>
    </w:p>
    <w:p w:rsidR="00831206" w:rsidRPr="00954E3D" w:rsidRDefault="00831206" w:rsidP="00B2175B">
      <w:pPr>
        <w:tabs>
          <w:tab w:val="left" w:pos="0"/>
        </w:tabs>
        <w:spacing w:after="0" w:line="240" w:lineRule="auto"/>
        <w:ind w:left="-567" w:firstLine="141"/>
        <w:jc w:val="both"/>
        <w:rPr>
          <w:rFonts w:ascii="Times New Roman" w:hAnsi="Times New Roman" w:cs="Times New Roman"/>
          <w:b/>
          <w:lang w:val="be-BY"/>
        </w:rPr>
      </w:pPr>
      <w:r w:rsidRPr="00954E3D">
        <w:rPr>
          <w:rFonts w:ascii="Times New Roman" w:hAnsi="Times New Roman" w:cs="Times New Roman"/>
          <w:b/>
          <w:lang w:val="be-BY"/>
        </w:rPr>
        <w:t xml:space="preserve"> Модельдеу әдісі</w:t>
      </w:r>
    </w:p>
    <w:p w:rsidR="00831206" w:rsidRPr="00954E3D" w:rsidRDefault="00831206" w:rsidP="00B2175B">
      <w:pPr>
        <w:tabs>
          <w:tab w:val="left" w:pos="0"/>
          <w:tab w:val="left" w:pos="1440"/>
        </w:tabs>
        <w:spacing w:after="0" w:line="240" w:lineRule="auto"/>
        <w:ind w:left="-567" w:firstLine="141"/>
        <w:jc w:val="both"/>
        <w:rPr>
          <w:rFonts w:ascii="Times New Roman" w:hAnsi="Times New Roman" w:cs="Times New Roman"/>
          <w:lang w:val="be-BY"/>
        </w:rPr>
      </w:pPr>
      <w:r w:rsidRPr="00954E3D">
        <w:rPr>
          <w:rFonts w:ascii="Times New Roman" w:hAnsi="Times New Roman" w:cs="Times New Roman"/>
          <w:lang w:val="be-BY"/>
        </w:rPr>
        <w:t>.</w:t>
      </w:r>
      <w:r w:rsidRPr="00954E3D">
        <w:rPr>
          <w:rFonts w:ascii="Times New Roman" w:hAnsi="Times New Roman" w:cs="Times New Roman"/>
          <w:lang w:val="kk-KZ"/>
        </w:rPr>
        <w:t xml:space="preserve"> Үлгілеу (м</w:t>
      </w:r>
      <w:r w:rsidRPr="00954E3D">
        <w:rPr>
          <w:rFonts w:ascii="Times New Roman" w:hAnsi="Times New Roman" w:cs="Times New Roman"/>
          <w:lang w:val="be-BY"/>
        </w:rPr>
        <w:t xml:space="preserve">оделирование) әдісі – зерттелетін үдеріс және құбылыс сурет, сызба, қысқаша сөздік, сипаттама түрінде берілетін көрнекі-бейнелі сипатта болады. Үлгіні дайындау үдерісін сипаттайтын негізгі ұғым үлгілеу болып табылады. Кей жағдайда педагогикалық құбылыс матрица, символ, математикалық формула түрінде де беріледі. Модель зерттелетін құбылысты толық бейнелеп көрсетпейді, тек оның идеализациясы, оңтайланған түрі. Моделде зерттеушінің шартты белгілері мен шығармашылық жорамалы көрінеді. Бұл бірақ </w:t>
      </w:r>
      <w:r w:rsidRPr="00954E3D">
        <w:rPr>
          <w:rFonts w:ascii="Times New Roman" w:hAnsi="Times New Roman" w:cs="Times New Roman"/>
          <w:lang w:val="kk-KZ"/>
        </w:rPr>
        <w:t>(</w:t>
      </w:r>
      <w:r w:rsidRPr="00954E3D">
        <w:rPr>
          <w:rFonts w:ascii="Times New Roman" w:hAnsi="Times New Roman" w:cs="Times New Roman"/>
          <w:lang w:val="be-BY"/>
        </w:rPr>
        <w:t>моделирование</w:t>
      </w:r>
      <w:r w:rsidRPr="00954E3D">
        <w:rPr>
          <w:rFonts w:ascii="Times New Roman" w:hAnsi="Times New Roman" w:cs="Times New Roman"/>
          <w:lang w:val="kk-KZ"/>
        </w:rPr>
        <w:t>) үлгілеуд</w:t>
      </w:r>
      <w:r w:rsidRPr="00954E3D">
        <w:rPr>
          <w:rFonts w:ascii="Times New Roman" w:hAnsi="Times New Roman" w:cs="Times New Roman"/>
          <w:lang w:val="be-BY"/>
        </w:rPr>
        <w:t>ің ғылыми құндылығын түсірмейді, негізгісін іріктеп, жүйелі және өзін-өзі анықтайтын байланысты және факторларды көрсетеді.Үлгі құру кезінде оның зерттеу нысанасының түпнұсқаға сай келуін қадағалау қажет. Үлгі үнемі түсіндіру, анықтау құралы бола отырып, танымдық рөл атқарады.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be-BY"/>
        </w:rPr>
      </w:pPr>
      <w:r w:rsidRPr="00954E3D">
        <w:rPr>
          <w:rFonts w:ascii="Times New Roman" w:hAnsi="Times New Roman" w:cs="Times New Roman"/>
          <w:lang w:val="be-BY"/>
        </w:rPr>
        <w:t>Бұл әдістің мәні схемалардың, чертеждердің, қысқаша сөздік сипаттамалардың, кейде матрицалардың, символдардың математикалық формулалардың т.с.с. көмегімен зерттеліп отырған процестер мен құбылыстарға көркем бейнелі сипаттама беру болып табылады.</w:t>
      </w:r>
    </w:p>
    <w:p w:rsidR="00831206" w:rsidRPr="00954E3D" w:rsidRDefault="00831206" w:rsidP="00B2175B">
      <w:pPr>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Модель (латын тілінен аударғанда – шама, үлгі, норма) – логикада және ғылым әдіснамасында – шынайылықтың белгілі фрагментінің аналогы, адамзат мәдениетінің ой пікірі, және т.б. – модельдің түпнұсқасы. Ол түпнұсқа туралы ақпаратты сақтау және кеңейту үшін қызмет етеді. Модель мен түпнұсқа арасында ұқсастық болуы керек: дене сипаттамасы, функциялар; зерттелетін объектінің және оның математикалық сипаттамасының қалпы; құрылымы және т.б. Осы ұқсастық модельді түпнұсқаға ауыстыруды зерттеу нәтижесінде ақпаратты ауыстыруға мүмкндік береді.</w:t>
      </w:r>
    </w:p>
    <w:p w:rsidR="00831206" w:rsidRPr="00954E3D" w:rsidRDefault="00831206"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lang w:val="kk-KZ"/>
        </w:rPr>
        <w:t>Модельдеудің формалары әртүрлі және қолданылған модельдер мен модельдеу ауқымын қолдануға байланысты болады. Материалды модельдер жаратылыстану заңдарына бағынатын табиғи объектілер болып табылады. Нақты объектіні физикалық модельдеу кезінде, оны зерттеу бірқатар модельді зерттеумен ауыстырылады. Идеалды модельдеуде модельдер сызба, график, чертеж, формула, көбейту жүйесі, табиғи және жасанды тілдің ұсыныстары және т.б. ретінде болады. Қазіргі кезде математикалық (компьютерлік) модельдеу кең тараған.</w:t>
      </w:r>
      <w:r w:rsidRPr="00954E3D">
        <w:rPr>
          <w:rFonts w:ascii="Times New Roman" w:hAnsi="Times New Roman" w:cs="Times New Roman"/>
          <w:noProof/>
          <w:color w:val="000000"/>
          <w:lang w:val="kk-KZ"/>
        </w:rPr>
        <w:t xml:space="preserve"> Теориялық деңгей әдістері:</w:t>
      </w:r>
    </w:p>
    <w:p w:rsidR="00831206" w:rsidRPr="00954E3D" w:rsidRDefault="00831206"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noProof/>
          <w:color w:val="000000"/>
          <w:lang w:val="kk-KZ"/>
        </w:rPr>
        <w:t>1. Әдебиет көздерін зертеу зерделеу бастапқы құрамды бөлігі болып табылады. Бұл кез-келген ғылыми іс-әрекеттің алғашқы кезеңі. Зерттеуші ғылымның осы саласында оған дейін қандай мәселелер зертттелгенін анықтау үшін, зерттеу мәселесінің бұрынғы мен қазіргі жай-күйін және оған қатысы бар барлық мәселелерді түсіну үшін таңдап алған тақырыбы бойынша әдебиеттермен танысуы қажет. Зерттеу мәселесінен ғылымның зерттеліп отырған саласының жай-күйі мен дамуын тану үшін зерттеуші әр түрлі педагогикалық тұжырымдар, көзқарастар, ғылыми мектептер, білім беру үрдісіндегі заманға сай тенденцияларды анықтауы қажет. Әдебиеттерді зерттеу кезінде оларға талдау жасау, оларды салыстыру, теңестіру, жалпыға ортақ ғылыми әдістерді анықтау жұмыстары жүргізіледі. Зерттеу әдісі ғылыми танымның белгілі бір кезеңіндегі зерттеудің нақты мақсаттары мен міндеттерімен анықталады.</w:t>
      </w:r>
    </w:p>
    <w:p w:rsidR="00831206" w:rsidRPr="00954E3D" w:rsidRDefault="00831206" w:rsidP="00B2175B">
      <w:pPr>
        <w:shd w:val="clear" w:color="auto" w:fill="FFFFFF"/>
        <w:tabs>
          <w:tab w:val="left" w:pos="0"/>
        </w:tabs>
        <w:spacing w:after="0" w:line="240" w:lineRule="auto"/>
        <w:ind w:left="-567" w:firstLine="141"/>
        <w:jc w:val="both"/>
        <w:rPr>
          <w:rFonts w:ascii="Times New Roman" w:hAnsi="Times New Roman" w:cs="Times New Roman"/>
          <w:noProof/>
          <w:color w:val="000000"/>
          <w:lang w:val="kk-KZ"/>
        </w:rPr>
      </w:pPr>
      <w:r w:rsidRPr="00954E3D">
        <w:rPr>
          <w:rFonts w:ascii="Times New Roman" w:hAnsi="Times New Roman" w:cs="Times New Roman"/>
          <w:noProof/>
          <w:color w:val="000000"/>
          <w:lang w:val="kk-KZ"/>
        </w:rPr>
        <w:t>2. Талдау мен жинақтау. Талдау арқылы эмпирикалық материалдыжүйелеу, түтастың құрамындағы элементтердің өзара қатынасы формаларын анықтау. Талдау қарапайым болуы мүмкін, зерттеу барысында зерттеу нәтижелерін бағдарламалар, кестелер, жоспарлар, жүйелер түрінде жинақтауға болады. Талдау мен жинақтау диалектикалық түрде бір-бірімен тығыз байланысты, "талдау" термині көбінесе зерттеу үрдісін тұтастай қарастыру кезінде қолданады. Сондай-ақ белгілі нәтижелері бар деректерге, жүйеге кірерде және оларды қорытуда талдау жасап, салыстыруға болады.</w:t>
      </w:r>
    </w:p>
    <w:p w:rsidR="00831206" w:rsidRPr="00954E3D" w:rsidRDefault="00831206"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noProof/>
          <w:color w:val="000000"/>
          <w:lang w:val="kk-KZ"/>
        </w:rPr>
        <w:t>3. Абстракциялаудың (дерексіздендіру) екі түрі бар: талдап қорыту және жекелеп бөлу. Талдап қорыту - көптеген бірыңғай заттар мен құбылыстардың жалпы, бірдей белгілерін анықтау. Жекелеп бөлу-бір затты немесе құбылысты зерттеп, талдау үшін зерттеушіге қажетті бір қасиетін бөліп алу үрдісі. Дәріптелген (дерексіздендірудің бір түрі) - объектінің зерттеушіге теория жүзінде шынайы объектілерді зерттеу мен санада сақтауда тигізер пайдасы мол.</w:t>
      </w:r>
    </w:p>
    <w:p w:rsidR="00831206" w:rsidRPr="00954E3D" w:rsidRDefault="00831206"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noProof/>
          <w:color w:val="000000"/>
          <w:lang w:val="kk-KZ"/>
        </w:rPr>
        <w:t>4. Тұжырым жасаудың индуктивті және дедуктивті әдістері; бұл әдістің көмегімен эмпирикалық деректер қорытындыланып, жекеден жалпыға және керісінше, жалпыдан жекеге қарай қисынды салдарлар айқындалады.</w:t>
      </w:r>
    </w:p>
    <w:p w:rsidR="00831206" w:rsidRPr="00954E3D" w:rsidRDefault="00831206" w:rsidP="00B2175B">
      <w:pPr>
        <w:shd w:val="clear" w:color="auto" w:fill="FFFFFF"/>
        <w:tabs>
          <w:tab w:val="left" w:pos="0"/>
          <w:tab w:val="left" w:pos="90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noProof/>
          <w:color w:val="000000"/>
          <w:lang w:val="kk-KZ"/>
        </w:rPr>
        <w:t>5. Ұқсастыру әдісі заттар мен құбылыстардың жалпылығын айқындау үшін қолданылады.</w:t>
      </w:r>
    </w:p>
    <w:p w:rsidR="00831206" w:rsidRPr="00954E3D" w:rsidRDefault="00831206" w:rsidP="00B2175B">
      <w:pPr>
        <w:shd w:val="clear" w:color="auto" w:fill="FFFFFF"/>
        <w:tabs>
          <w:tab w:val="left" w:pos="0"/>
          <w:tab w:val="left" w:pos="1123"/>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noProof/>
          <w:color w:val="000000"/>
          <w:lang w:val="kk-KZ"/>
        </w:rPr>
        <w:t>6. Теория жүзінде мүмкін жағдайдың, құбылыстың немесе заттың моделін жасау әдісі. Моделдеу - зерттеу обьектісі өзімен ұқсастық қатынастағы басқа бір объектімен алмастырылатын зерттеу әдісі. Моделдің түпнұсқадан айырмашылығы бар, алайда оның бойында модельге де, түпнұсқаға да тән негізгі сипаттары мен өлшемдері болуы қажет. Модель ұқсастық ретінде түпнұсқа, оны жетілдіру, қайта құру және оны басқару туралы білімді зерттеу, сақтау және кеңейту үшін қолданылады. Моделдеу ауызша, логикалық, физикалық, заттық, белгілілік болады. Моделдің түрін таңдау таным зерттеу обьектісінің күрделілігіне байланысты.</w:t>
      </w:r>
    </w:p>
    <w:p w:rsidR="00831206" w:rsidRPr="00954E3D" w:rsidRDefault="00831206"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noProof/>
          <w:color w:val="000000"/>
          <w:lang w:val="kk-KZ"/>
        </w:rPr>
        <w:t>7. Болжау әдісін зерттеуші педагогикалық жүйе немесе білім беру жүйесінің даму бағытын табу үшін қолданылады. Зерттеу нәтижесінде алынған нақты ғылыми деректерді сандық көрсеткіштерге, кестелерге, графиктерге, сызбаларға, диаграммаларға, формулаларға, түсініктер мен заңдарға айналдыру зерттеушінің ойлау абстракциясының жоғары деңгейі мен дәрежесі қажет. Осының бәріне бүгінде болашақтағы білім беру жүйесінің даму заңдылықтары мен тенденцияларын түсіну үшін теориялық жағынан терең талдау жасалуда.</w:t>
      </w:r>
    </w:p>
    <w:p w:rsidR="00831206" w:rsidRPr="00954E3D" w:rsidRDefault="00831206"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noProof/>
          <w:color w:val="000000"/>
          <w:lang w:val="kk-KZ"/>
        </w:rPr>
        <w:t>8. Математикалық және статистикалық әдіс педагогикалық құбылыстар мен олардың сапалық өзгерістері арасындағы тәуелділікті анықтау үшін қолданылады.</w:t>
      </w:r>
    </w:p>
    <w:p w:rsidR="00831206" w:rsidRPr="00954E3D" w:rsidRDefault="00831206"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954E3D">
        <w:rPr>
          <w:rFonts w:ascii="Times New Roman" w:hAnsi="Times New Roman" w:cs="Times New Roman"/>
          <w:noProof/>
          <w:color w:val="000000"/>
          <w:lang w:val="kk-KZ"/>
        </w:rPr>
        <w:t>Теориялық деңгей әдістерінің бұл түрі, тобы эмпирикалық деректерге және олардың теорияны құрастыруға ықпал етуіне терең талдау жасап, ондағы заңдылықтарды ашуға, сыртқы факторларды және олардың ішкі мазмұнының факторларын түсіндіруге бағытталған. Эмпирикалық әдістер объектіні философиялық категория ретінде "құбылыс" деңгейінде зерттесе, теориялық әдістер "мәні" деңгейінде зерттейді.</w:t>
      </w:r>
    </w:p>
    <w:p w:rsidR="00455126" w:rsidRPr="000D4E3D" w:rsidRDefault="00455126" w:rsidP="00B2175B">
      <w:pPr>
        <w:pStyle w:val="a6"/>
        <w:tabs>
          <w:tab w:val="left" w:pos="-180"/>
          <w:tab w:val="left" w:pos="0"/>
        </w:tabs>
        <w:spacing w:before="0" w:beforeAutospacing="0" w:after="0" w:afterAutospacing="0"/>
        <w:ind w:left="-567" w:firstLine="141"/>
        <w:jc w:val="center"/>
        <w:rPr>
          <w:b/>
          <w:bCs/>
          <w:sz w:val="22"/>
          <w:szCs w:val="22"/>
          <w:lang w:val="uk-UA" w:eastAsia="ko-KR"/>
        </w:rPr>
      </w:pPr>
      <w:r w:rsidRPr="000D4E3D">
        <w:rPr>
          <w:b/>
          <w:bCs/>
          <w:sz w:val="22"/>
          <w:szCs w:val="22"/>
          <w:lang w:val="uk-UA" w:eastAsia="ko-KR"/>
        </w:rPr>
        <w:t>Сұрақтар мен тапсырмалар</w:t>
      </w:r>
    </w:p>
    <w:p w:rsidR="00455126" w:rsidRPr="000D4E3D" w:rsidRDefault="00455126" w:rsidP="00CC307E">
      <w:pPr>
        <w:pStyle w:val="a6"/>
        <w:numPr>
          <w:ilvl w:val="0"/>
          <w:numId w:val="51"/>
        </w:numPr>
        <w:tabs>
          <w:tab w:val="left" w:pos="-180"/>
          <w:tab w:val="left" w:pos="0"/>
        </w:tabs>
        <w:spacing w:before="0" w:beforeAutospacing="0" w:after="0" w:afterAutospacing="0"/>
        <w:ind w:left="-567" w:firstLine="141"/>
        <w:rPr>
          <w:sz w:val="22"/>
          <w:szCs w:val="22"/>
          <w:lang w:val="kk-KZ"/>
        </w:rPr>
      </w:pPr>
      <w:r w:rsidRPr="000D4E3D">
        <w:rPr>
          <w:sz w:val="22"/>
          <w:szCs w:val="22"/>
          <w:lang w:val="uk-UA"/>
        </w:rPr>
        <w:t>Әдістерді дұрыс таңдау</w:t>
      </w:r>
      <w:r w:rsidRPr="000D4E3D">
        <w:rPr>
          <w:sz w:val="22"/>
          <w:szCs w:val="22"/>
          <w:lang w:val="kk-KZ"/>
        </w:rPr>
        <w:t>дың өлшемдерін негіздеңіз.</w:t>
      </w:r>
      <w:r w:rsidRPr="000D4E3D">
        <w:rPr>
          <w:sz w:val="22"/>
          <w:szCs w:val="22"/>
          <w:lang w:val="uk-UA"/>
        </w:rPr>
        <w:t xml:space="preserve"> </w:t>
      </w:r>
    </w:p>
    <w:p w:rsidR="00455126" w:rsidRPr="000D4E3D" w:rsidRDefault="00455126" w:rsidP="00CC307E">
      <w:pPr>
        <w:numPr>
          <w:ilvl w:val="0"/>
          <w:numId w:val="51"/>
        </w:numPr>
        <w:spacing w:after="0" w:line="240" w:lineRule="auto"/>
        <w:ind w:left="-567" w:firstLine="141"/>
        <w:rPr>
          <w:rFonts w:ascii="Times New Roman" w:eastAsia="Times New Roman" w:hAnsi="Times New Roman" w:cs="Times New Roman"/>
          <w:b/>
          <w:lang w:val="kk-KZ"/>
        </w:rPr>
      </w:pPr>
      <w:r w:rsidRPr="000D4E3D">
        <w:rPr>
          <w:rFonts w:ascii="Times New Roman" w:eastAsia="Times New Roman" w:hAnsi="Times New Roman" w:cs="Times New Roman"/>
          <w:bCs/>
          <w:lang w:val="kk-KZ"/>
        </w:rPr>
        <w:t xml:space="preserve">Педагогикалық зерттеудегі теориялық әдістерге сипаттама беріңіз. </w:t>
      </w:r>
    </w:p>
    <w:p w:rsidR="00455126" w:rsidRPr="000D4E3D" w:rsidRDefault="00455126" w:rsidP="00CC307E">
      <w:pPr>
        <w:numPr>
          <w:ilvl w:val="0"/>
          <w:numId w:val="51"/>
        </w:numPr>
        <w:spacing w:after="0" w:line="240" w:lineRule="auto"/>
        <w:ind w:left="-567" w:firstLine="141"/>
        <w:rPr>
          <w:rFonts w:ascii="Times New Roman" w:eastAsia="Times New Roman" w:hAnsi="Times New Roman" w:cs="Times New Roman"/>
          <w:b/>
          <w:lang w:val="kk-KZ"/>
        </w:rPr>
      </w:pPr>
      <w:r w:rsidRPr="000D4E3D">
        <w:rPr>
          <w:rFonts w:ascii="Times New Roman" w:eastAsia="Times New Roman" w:hAnsi="Times New Roman" w:cs="Times New Roman"/>
          <w:bCs/>
          <w:lang w:val="kk-KZ"/>
        </w:rPr>
        <w:t xml:space="preserve"> Өз зерттеуіңіздегі модельдеу әдісін қолдану тетігін негіздеңіз.  </w:t>
      </w:r>
    </w:p>
    <w:p w:rsidR="00455126" w:rsidRPr="000D4E3D" w:rsidRDefault="00455126" w:rsidP="00CC307E">
      <w:pPr>
        <w:numPr>
          <w:ilvl w:val="0"/>
          <w:numId w:val="51"/>
        </w:numPr>
        <w:spacing w:after="0" w:line="240" w:lineRule="auto"/>
        <w:ind w:left="-567" w:firstLine="141"/>
        <w:rPr>
          <w:rFonts w:ascii="Times New Roman" w:eastAsia="Times New Roman" w:hAnsi="Times New Roman" w:cs="Times New Roman"/>
          <w:bCs/>
          <w:iCs/>
          <w:lang w:val="kk-KZ"/>
        </w:rPr>
      </w:pPr>
      <w:r w:rsidRPr="000D4E3D">
        <w:rPr>
          <w:rFonts w:ascii="Times New Roman" w:eastAsia="Times New Roman" w:hAnsi="Times New Roman" w:cs="Times New Roman"/>
          <w:bCs/>
          <w:iCs/>
          <w:lang w:val="uk-UA"/>
        </w:rPr>
        <w:t>«Педагогикалық теория» ұғымына берілген бірнеше анықтамаларды салыстырыңыз.</w:t>
      </w:r>
    </w:p>
    <w:p w:rsidR="00455126" w:rsidRPr="000D4E3D" w:rsidRDefault="00455126" w:rsidP="00CC307E">
      <w:pPr>
        <w:pStyle w:val="a6"/>
        <w:numPr>
          <w:ilvl w:val="0"/>
          <w:numId w:val="51"/>
        </w:numPr>
        <w:tabs>
          <w:tab w:val="left" w:pos="-180"/>
          <w:tab w:val="left" w:pos="0"/>
        </w:tabs>
        <w:spacing w:before="0" w:beforeAutospacing="0" w:after="0" w:afterAutospacing="0"/>
        <w:ind w:left="-567" w:firstLine="141"/>
        <w:rPr>
          <w:bCs/>
          <w:iCs/>
          <w:sz w:val="22"/>
          <w:szCs w:val="22"/>
          <w:lang w:val="kk-KZ"/>
        </w:rPr>
      </w:pPr>
      <w:r w:rsidRPr="000D4E3D">
        <w:rPr>
          <w:sz w:val="22"/>
          <w:szCs w:val="22"/>
          <w:lang w:val="kk-KZ"/>
        </w:rPr>
        <w:t xml:space="preserve">Түсінудің жалпы теориясы – </w:t>
      </w:r>
      <w:r w:rsidRPr="000D4E3D">
        <w:rPr>
          <w:iCs/>
          <w:sz w:val="22"/>
          <w:szCs w:val="22"/>
          <w:lang w:val="kk-KZ"/>
        </w:rPr>
        <w:t>герменевтиканың педагогикадағы қолданысын негіздеңіз.</w:t>
      </w:r>
    </w:p>
    <w:p w:rsidR="00455126" w:rsidRPr="000D4E3D" w:rsidRDefault="00455126" w:rsidP="00CC307E">
      <w:pPr>
        <w:numPr>
          <w:ilvl w:val="0"/>
          <w:numId w:val="51"/>
        </w:numPr>
        <w:spacing w:after="0" w:line="240" w:lineRule="auto"/>
        <w:ind w:left="-567" w:firstLine="141"/>
        <w:jc w:val="both"/>
        <w:rPr>
          <w:rFonts w:ascii="Times New Roman" w:eastAsia="Times New Roman" w:hAnsi="Times New Roman" w:cs="Times New Roman"/>
          <w:lang w:val="kk-KZ"/>
        </w:rPr>
      </w:pPr>
      <w:r w:rsidRPr="000D4E3D">
        <w:rPr>
          <w:rFonts w:ascii="Times New Roman" w:eastAsia="Times New Roman" w:hAnsi="Times New Roman" w:cs="Times New Roman"/>
          <w:lang w:val="kk-KZ"/>
        </w:rPr>
        <w:t>Педагогикалық зерттеудің “мәселесі” мен “тақырыбы” ұғымдарының арақатынасын  анықтаңыздар.</w:t>
      </w:r>
    </w:p>
    <w:p w:rsidR="00455126" w:rsidRPr="000D4E3D" w:rsidRDefault="00455126" w:rsidP="00CC307E">
      <w:pPr>
        <w:numPr>
          <w:ilvl w:val="0"/>
          <w:numId w:val="51"/>
        </w:numPr>
        <w:spacing w:after="0" w:line="240" w:lineRule="auto"/>
        <w:ind w:left="-567" w:firstLine="141"/>
        <w:jc w:val="both"/>
        <w:rPr>
          <w:rFonts w:ascii="Times New Roman" w:eastAsia="Times New Roman" w:hAnsi="Times New Roman" w:cs="Times New Roman"/>
          <w:lang w:val="kk-KZ"/>
        </w:rPr>
      </w:pPr>
      <w:r w:rsidRPr="000D4E3D">
        <w:rPr>
          <w:rFonts w:ascii="Times New Roman" w:eastAsia="Times New Roman" w:hAnsi="Times New Roman" w:cs="Times New Roman"/>
          <w:lang w:val="kk-KZ"/>
        </w:rPr>
        <w:t xml:space="preserve"> В.И. Загвязинскийдің «Педагогтің зерттеушілік әрекеті» атты кітабы бойынша педагогикалық зерттеудің болжамы мен тұжырымдамасының айырмашылықтарын түсіндіріңіз.</w:t>
      </w:r>
    </w:p>
    <w:p w:rsidR="00455126" w:rsidRPr="000D4E3D" w:rsidRDefault="00455126" w:rsidP="00CC307E">
      <w:pPr>
        <w:numPr>
          <w:ilvl w:val="0"/>
          <w:numId w:val="51"/>
        </w:numPr>
        <w:spacing w:after="0" w:line="240" w:lineRule="auto"/>
        <w:ind w:left="-567" w:firstLine="141"/>
        <w:jc w:val="both"/>
        <w:rPr>
          <w:rFonts w:ascii="Times New Roman" w:eastAsia="Times New Roman" w:hAnsi="Times New Roman" w:cs="Times New Roman"/>
          <w:noProof/>
          <w:color w:val="000000"/>
          <w:spacing w:val="2"/>
          <w:lang w:val="kk-KZ"/>
        </w:rPr>
      </w:pPr>
      <w:r w:rsidRPr="000D4E3D">
        <w:rPr>
          <w:rFonts w:ascii="Times New Roman" w:eastAsia="Times New Roman" w:hAnsi="Times New Roman" w:cs="Times New Roman"/>
          <w:noProof/>
          <w:color w:val="000000"/>
          <w:spacing w:val="9"/>
          <w:lang w:val="kk-KZ"/>
        </w:rPr>
        <w:t xml:space="preserve">Ғылыми болжамның </w:t>
      </w:r>
      <w:r w:rsidRPr="000D4E3D">
        <w:rPr>
          <w:rFonts w:ascii="Times New Roman" w:eastAsia="Times New Roman" w:hAnsi="Times New Roman" w:cs="Times New Roman"/>
          <w:noProof/>
          <w:color w:val="000000"/>
          <w:spacing w:val="10"/>
          <w:lang w:val="kk-KZ"/>
        </w:rPr>
        <w:t xml:space="preserve">құрылымы және оларды тексерудің әдістері туралы </w:t>
      </w:r>
      <w:r w:rsidRPr="000D4E3D">
        <w:rPr>
          <w:rFonts w:ascii="Times New Roman" w:eastAsia="Times New Roman" w:hAnsi="Times New Roman" w:cs="Times New Roman"/>
          <w:noProof/>
          <w:color w:val="000000"/>
          <w:spacing w:val="2"/>
          <w:lang w:val="kk-KZ"/>
        </w:rPr>
        <w:t xml:space="preserve"> Е. Я. Режабек, Г. И. Рузавин, В. А. Штофф, Г.Т. Хайруллин секілді ғалымдардың еңбектеріне қысқаша шолу жасаңыз.</w:t>
      </w:r>
    </w:p>
    <w:p w:rsidR="00455126" w:rsidRPr="000D4E3D" w:rsidRDefault="00455126" w:rsidP="00B2175B">
      <w:pPr>
        <w:ind w:left="-567" w:firstLine="141"/>
        <w:rPr>
          <w:rFonts w:ascii="Times New Roman" w:hAnsi="Times New Roman" w:cs="Times New Roman"/>
          <w:b/>
          <w:lang w:val="kk-KZ"/>
        </w:rPr>
      </w:pPr>
    </w:p>
    <w:p w:rsidR="00A10A59" w:rsidRDefault="00A10A59" w:rsidP="00B2175B">
      <w:pPr>
        <w:spacing w:after="0" w:line="240" w:lineRule="auto"/>
        <w:ind w:left="-567" w:firstLine="141"/>
        <w:jc w:val="both"/>
        <w:rPr>
          <w:rFonts w:ascii="Times New Roman" w:hAnsi="Times New Roman" w:cs="Times New Roman"/>
          <w:b/>
          <w:sz w:val="28"/>
          <w:szCs w:val="28"/>
          <w:lang w:val="kk-KZ"/>
        </w:rPr>
      </w:pPr>
      <w:r w:rsidRPr="00B946C3">
        <w:rPr>
          <w:rFonts w:ascii="Times New Roman" w:hAnsi="Times New Roman" w:cs="Times New Roman"/>
          <w:b/>
          <w:sz w:val="28"/>
          <w:szCs w:val="28"/>
          <w:lang w:val="kk-KZ"/>
        </w:rPr>
        <w:t>6-дәріс.  Психологиялық-педагогикалық зерттеудің ұғымдық-терминологиялық аппараты.</w:t>
      </w:r>
    </w:p>
    <w:p w:rsidR="00EB68AE" w:rsidRPr="00EB68AE" w:rsidRDefault="00EB68AE" w:rsidP="00B2175B">
      <w:pPr>
        <w:widowControl w:val="0"/>
        <w:tabs>
          <w:tab w:val="left" w:pos="1134"/>
        </w:tabs>
        <w:spacing w:after="0" w:line="240" w:lineRule="auto"/>
        <w:ind w:left="-567" w:firstLine="141"/>
        <w:jc w:val="both"/>
        <w:rPr>
          <w:rFonts w:ascii="Times New Roman" w:hAnsi="Times New Roman"/>
          <w:sz w:val="24"/>
          <w:szCs w:val="24"/>
          <w:lang w:val="kk-KZ"/>
        </w:rPr>
      </w:pPr>
      <w:r>
        <w:rPr>
          <w:rFonts w:ascii="Times New Roman" w:hAnsi="Times New Roman" w:cs="Arial"/>
          <w:b/>
          <w:sz w:val="24"/>
          <w:szCs w:val="24"/>
          <w:lang w:val="kk-KZ"/>
        </w:rPr>
        <w:tab/>
      </w:r>
      <w:r w:rsidRPr="00EB68AE">
        <w:rPr>
          <w:rFonts w:ascii="Times New Roman" w:hAnsi="Times New Roman" w:cs="Arial"/>
          <w:b/>
          <w:sz w:val="24"/>
          <w:szCs w:val="24"/>
        </w:rPr>
        <w:t>Ғ</w:t>
      </w:r>
      <w:r w:rsidRPr="00EB68AE">
        <w:rPr>
          <w:rFonts w:ascii="Times New Roman" w:hAnsi="Times New Roman" w:cs="Calibri"/>
          <w:b/>
          <w:sz w:val="24"/>
          <w:szCs w:val="24"/>
        </w:rPr>
        <w:t>ылыми</w:t>
      </w:r>
      <w:r w:rsidRPr="00EB68AE">
        <w:rPr>
          <w:rFonts w:ascii="Times New Roman" w:hAnsi="Times New Roman"/>
          <w:b/>
          <w:sz w:val="24"/>
          <w:szCs w:val="24"/>
        </w:rPr>
        <w:t>-педагогикалық зерттеудің ұғымдық-түсініктік алаңы</w:t>
      </w:r>
      <w:r w:rsidRPr="00EB68AE">
        <w:rPr>
          <w:rFonts w:ascii="Times New Roman" w:hAnsi="Times New Roman"/>
          <w:b/>
          <w:sz w:val="24"/>
          <w:szCs w:val="24"/>
          <w:lang w:val="kk-KZ"/>
        </w:rPr>
        <w:t xml:space="preserve">. </w:t>
      </w:r>
      <w:r w:rsidRPr="00EB68AE">
        <w:rPr>
          <w:rFonts w:ascii="Times New Roman" w:hAnsi="Times New Roman"/>
          <w:bCs/>
          <w:i/>
          <w:sz w:val="24"/>
          <w:szCs w:val="24"/>
          <w:lang w:val="kk-KZ"/>
        </w:rPr>
        <w:t>Түсініктер мен терминдерді анықтау және нақтылау</w:t>
      </w:r>
      <w:r w:rsidRPr="00EB68AE">
        <w:rPr>
          <w:rFonts w:ascii="Times New Roman" w:hAnsi="Times New Roman"/>
          <w:b/>
          <w:i/>
          <w:sz w:val="24"/>
          <w:szCs w:val="24"/>
          <w:lang w:val="kk-KZ"/>
        </w:rPr>
        <w:t xml:space="preserve"> </w:t>
      </w:r>
      <w:r w:rsidRPr="00EB68AE">
        <w:rPr>
          <w:rFonts w:ascii="Times New Roman" w:hAnsi="Times New Roman"/>
          <w:sz w:val="24"/>
          <w:szCs w:val="24"/>
          <w:lang w:val="kk-KZ"/>
        </w:rPr>
        <w:t>әрбір зерттеудің алдына қойылып отырған міндет, дегенмен, ол жеке кезеңге бөліне бермейді және зерттеулік ізденістің тақырыбын, нысаны мен пәнін нақтылаумен қиыса алады. Түсініктік-терминологиялық жүйе диагностика және қайта бейнелеу әдістерімен, әдістемелерімен, реттіліктерімен, модельдерімен қатар зерттеудің ғылыми аппаратының бөлігі болып табылады.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b/>
          <w:i/>
          <w:sz w:val="24"/>
          <w:szCs w:val="24"/>
          <w:lang w:val="kk-KZ"/>
        </w:rPr>
        <w:t>Түсініктер</w:t>
      </w:r>
      <w:r w:rsidRPr="00EB68AE">
        <w:rPr>
          <w:rFonts w:ascii="Times New Roman" w:hAnsi="Times New Roman" w:cs="Times New Roman"/>
          <w:sz w:val="24"/>
          <w:szCs w:val="24"/>
          <w:lang w:val="kk-KZ"/>
        </w:rPr>
        <w:t xml:space="preserve"> – құбылыстар мен үдерістердің белгілі бір қатарының болмыстық белгілері немесе болмысының жалпыланған түріндегі кескіні. Түсініктерде </w:t>
      </w:r>
      <w:r w:rsidRPr="00EB68AE">
        <w:rPr>
          <w:rFonts w:ascii="Times New Roman" w:hAnsi="Times New Roman" w:cs="Times New Roman"/>
          <w:b/>
          <w:i/>
          <w:sz w:val="24"/>
          <w:szCs w:val="24"/>
          <w:lang w:val="kk-KZ"/>
        </w:rPr>
        <w:t>терминдер</w:t>
      </w:r>
      <w:r w:rsidRPr="00EB68AE">
        <w:rPr>
          <w:rFonts w:ascii="Times New Roman" w:hAnsi="Times New Roman" w:cs="Times New Roman"/>
          <w:sz w:val="24"/>
          <w:szCs w:val="24"/>
          <w:lang w:val="kk-KZ"/>
        </w:rPr>
        <w:t xml:space="preserve"> деп аталатын сөздерге түсінік беріледі. </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Сонымен қатар, әртүрлі терминдер, көбінесе, үдерістің дамуының әртүрлі сатыларында бір түсінікті де  білдіруі мүмкін. Зерттеу жұмысының басында қолданылатын қажетті түсініктердің  құбылыстар мен үдерістердің түрлі мағынасын, әртүрлі түсініктерін білдіреді. және оларды түсіндіретін терминдердің шеңберін белгілеу маңызды.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Өйткені көптеген терминдердің көп мағыналылығы және жалпыға бірдей емес, бара ар емес терминдерді қолданудың мүмкіндігі анық білінетінін ескерген жөн.</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Келесі рәсімдерді өткізген пайдалы: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-үдерістің болмыстық сипаттарын кескіндеуге жеткілікті зерттеудің базалық түсініктерінің шеңберін (тізімін) анықтау. Зерттеудің ерекшелігіне байланысты олардың қатарына білім беру, әлеуметтену, жекелендіру, тәрбиелеу, тұлғаның дамуы, қалыптасу, ақпарат, оқыту, өз бетінше білім алу, ынталандыру, парадигма және т. б. сияқты түсініктер (және сәйкес терминдер) енуі мүмкін;</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-базалық түсініктер мағыналық тереңдігі бойынша бірмағыналы ма, жоқ па, соны анықтау  керек, егер жоқ болса – сәйкес анықтамалар мен түсініктер беру қажет;</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-авторлық түсініктерді бөлу және нақтылау, яғни зерттеу авторы енгізген, немесе автор ұсынатын түсініктерді анықтау;</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-түсініктерді белгілі бір логикалық қатарға түзу, яғни түсініктік матрицаны құру, түсініктік қатарды анықтау. Мұндай қатардың негізін қалаушы теория (іс-әрекет теориясы, жеке тұлғалық-әрекеттік тұғыр, бағдарламалық-мақсаттық басқару теориясы және т. с. с) негіз бола алады.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Мысалы, мәдениет мәселелері зерттеулерінде әлеуметтік феномен ретінде мәдениет құрылымынан шығып, түсініктік қатар түзуге болады: құндылықтар мен мұраттар; ғылыми білімдер, ғылыми емес білімдер; әдет-ғұрыптар мен дәстүрлер, өнер (бейнелер); инновациялар. Мәдени орта, инкультурация, культурогенез, мәдени дәстүрлер, мәдени жас, мәдениеттің инновациялық элементтері енгізілуі мүмкін. Барлық жағдайда түсініктерді түсініп, олардың көлемдерінің сәйкестілігін өзара байланысты бақылаған пайдалы. Жаңа түсініктер мен терминдерді өте мұқият енгізген жөн және мұны зерттелінетін нысандардың ішкі байланысын білдіруге арналған түсініктер жеткіліксіз болғанда ғана жасау керек. Белгілі терминдерді жаңа мағынамен,  толықтырылмаған жаңа терминдермен алмастыру тиімсіз.</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Сонымен қатар, қандай да бір жаңа құбылысты, сапалардың және сипаттамалардың анықталған жиынтығын ерекше терминмен білдіру әлдеқайда пайдалы болады, бұл авторды түсініктің күрделі мазмұнын бірнеше рет қайталау, оның толық анықтамасын беруін  қажет етпейді. Айталық, А.С.</w:t>
      </w:r>
      <w:r w:rsidR="00EE25F6">
        <w:rPr>
          <w:rFonts w:ascii="Times New Roman" w:hAnsi="Times New Roman" w:cs="Times New Roman"/>
          <w:sz w:val="24"/>
          <w:szCs w:val="24"/>
          <w:lang w:val="kk-KZ"/>
        </w:rPr>
        <w:t xml:space="preserve"> </w:t>
      </w:r>
      <w:r w:rsidRPr="00EB68AE">
        <w:rPr>
          <w:rFonts w:ascii="Times New Roman" w:hAnsi="Times New Roman" w:cs="Times New Roman"/>
          <w:sz w:val="24"/>
          <w:szCs w:val="24"/>
          <w:lang w:val="kk-KZ"/>
        </w:rPr>
        <w:t>Белкин енгізген «витагендік оқыту» термині оқушылардың өмірлік тәжірибені қолдануын ғана білдірмейді, сонымен қатар, бұл тәжірибенің берілген кезеңге арналған фактілерді оқытуды қайта өңдеу, оларды бағалау мен мағынасын анықтауда жатыр. Ал, В.С. Леднев енгізген «ғылыми білім» термині бұрыннан белгілі және ғылыми мамандарды өзіндік іздену, аспирантура, докторантура, әдіснамалық мәдениетті көтеру және ғылымда жұмыс істейтіндердің ғылыми біліктілігін арттыруды білдірді.</w:t>
      </w:r>
    </w:p>
    <w:p w:rsidR="00EB68AE" w:rsidRPr="00EB68AE" w:rsidRDefault="00EB68AE" w:rsidP="00B2175B">
      <w:pPr>
        <w:spacing w:after="0" w:line="240" w:lineRule="auto"/>
        <w:ind w:left="-567" w:firstLine="141"/>
        <w:jc w:val="both"/>
        <w:rPr>
          <w:rFonts w:ascii="Times New Roman" w:hAnsi="Times New Roman" w:cs="Times New Roman"/>
          <w:b/>
          <w:i/>
          <w:sz w:val="24"/>
          <w:szCs w:val="24"/>
          <w:lang w:val="kk-KZ"/>
        </w:rPr>
      </w:pPr>
      <w:r w:rsidRPr="00EB68AE">
        <w:rPr>
          <w:rFonts w:ascii="Times New Roman" w:hAnsi="Times New Roman" w:cs="Times New Roman"/>
          <w:b/>
          <w:i/>
          <w:sz w:val="24"/>
          <w:szCs w:val="24"/>
          <w:lang w:val="kk-KZ"/>
        </w:rPr>
        <w:t>Зерттеудің түсініктік аппараты:</w:t>
      </w:r>
    </w:p>
    <w:p w:rsidR="00EB68AE" w:rsidRPr="00EB68AE" w:rsidRDefault="00EB68AE" w:rsidP="00B2175B">
      <w:pPr>
        <w:pStyle w:val="a3"/>
        <w:spacing w:after="0" w:line="240" w:lineRule="auto"/>
        <w:ind w:left="-567" w:firstLine="141"/>
        <w:jc w:val="both"/>
        <w:rPr>
          <w:rFonts w:ascii="Times New Roman" w:hAnsi="Times New Roman"/>
          <w:sz w:val="24"/>
          <w:szCs w:val="24"/>
        </w:rPr>
      </w:pPr>
      <w:r w:rsidRPr="00EB68AE">
        <w:rPr>
          <w:rFonts w:ascii="Times New Roman" w:hAnsi="Times New Roman"/>
          <w:sz w:val="24"/>
          <w:szCs w:val="24"/>
        </w:rPr>
        <w:t>-Зерттелетін үдерістің құрылымын және оны тұтас етіп көрсететін түсініктерді, сонымен қатар оның компоненттерін немесе зерттеу аспектілерін (түсініктік матрица) нақтылау.</w:t>
      </w:r>
    </w:p>
    <w:p w:rsidR="00EB68AE" w:rsidRPr="00EB68AE" w:rsidRDefault="00EB68AE" w:rsidP="00B2175B">
      <w:pPr>
        <w:pStyle w:val="a3"/>
        <w:spacing w:after="0" w:line="240" w:lineRule="auto"/>
        <w:ind w:left="-567" w:firstLine="141"/>
        <w:jc w:val="both"/>
        <w:rPr>
          <w:rFonts w:ascii="Times New Roman" w:hAnsi="Times New Roman"/>
          <w:sz w:val="24"/>
          <w:szCs w:val="24"/>
        </w:rPr>
      </w:pPr>
      <w:r w:rsidRPr="00EB68AE">
        <w:rPr>
          <w:rFonts w:ascii="Times New Roman" w:hAnsi="Times New Roman"/>
          <w:sz w:val="24"/>
          <w:szCs w:val="24"/>
        </w:rPr>
        <w:t>-Түсініктің мазмұнын, белгілі немесе қайта енгізілетін терминдер арқылы  терминологиялық мәнін, негіздемелерін анықтау.</w:t>
      </w:r>
    </w:p>
    <w:p w:rsidR="00EB68AE" w:rsidRPr="00EB68AE" w:rsidRDefault="00EB68AE" w:rsidP="00B2175B">
      <w:pPr>
        <w:pStyle w:val="a3"/>
        <w:spacing w:after="0" w:line="240" w:lineRule="auto"/>
        <w:ind w:left="-567" w:firstLine="141"/>
        <w:jc w:val="both"/>
        <w:rPr>
          <w:rFonts w:ascii="Times New Roman" w:hAnsi="Times New Roman"/>
          <w:sz w:val="24"/>
          <w:szCs w:val="24"/>
        </w:rPr>
      </w:pPr>
      <w:r w:rsidRPr="00EB68AE">
        <w:rPr>
          <w:rFonts w:ascii="Times New Roman" w:hAnsi="Times New Roman"/>
          <w:sz w:val="24"/>
          <w:szCs w:val="24"/>
        </w:rPr>
        <w:t>-Категорияларды ажырату (негізгі, базалық түсініктер), категориялық-түсініктік жүйені құру.</w:t>
      </w:r>
    </w:p>
    <w:p w:rsidR="00EB68AE" w:rsidRPr="00EB68AE" w:rsidRDefault="00EB68AE" w:rsidP="00B2175B">
      <w:pPr>
        <w:pStyle w:val="a3"/>
        <w:spacing w:after="0" w:line="240" w:lineRule="auto"/>
        <w:ind w:left="-567" w:firstLine="141"/>
        <w:jc w:val="both"/>
        <w:rPr>
          <w:rFonts w:ascii="Times New Roman" w:hAnsi="Times New Roman"/>
          <w:sz w:val="24"/>
          <w:szCs w:val="24"/>
        </w:rPr>
      </w:pPr>
      <w:r w:rsidRPr="00EB68AE">
        <w:rPr>
          <w:rFonts w:ascii="Times New Roman" w:hAnsi="Times New Roman"/>
          <w:sz w:val="24"/>
          <w:szCs w:val="24"/>
        </w:rPr>
        <w:t>Түсініктік жүйе элементтерінің тереңдік дәрежесі және онымен зерттелінетін үрдістер мен құбылыстар кескінінің біртұтастығының өзара байланысын ашу міндет.</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 xml:space="preserve">Зерттеудің тұғырнамалық кешенін қалыптастырудағы келесі бір маңызды қадам – оның ұғымдық аппаратын анықтау. Зерттеуші ұғымдық аппаратты анықтау үшін ғылыми танымда маңызды саналатын термин, дефиниция, ұғым, категория сөздерін білуі және мағынасын түсінуі қажет. Зерттеуші педагогиканың ұғымдық-терминологиялық аппаратын меңгерген болуы керек. </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b/>
          <w:i/>
          <w:sz w:val="24"/>
          <w:szCs w:val="24"/>
          <w:lang w:val="kk-KZ"/>
        </w:rPr>
        <w:t>Ұғым</w:t>
      </w:r>
      <w:r w:rsidRPr="00EB68AE">
        <w:rPr>
          <w:rFonts w:ascii="Times New Roman" w:hAnsi="Times New Roman" w:cs="Times New Roman"/>
          <w:i/>
          <w:sz w:val="24"/>
          <w:szCs w:val="24"/>
          <w:lang w:val="kk-KZ"/>
        </w:rPr>
        <w:t xml:space="preserve"> </w:t>
      </w:r>
      <w:r w:rsidRPr="00EB68AE">
        <w:rPr>
          <w:rFonts w:ascii="Times New Roman" w:hAnsi="Times New Roman" w:cs="Times New Roman"/>
          <w:sz w:val="24"/>
          <w:szCs w:val="24"/>
          <w:lang w:val="kk-KZ"/>
        </w:rPr>
        <w:t xml:space="preserve">– таным үдерісіндегі шынайы әлемді қабылдау формасы. Ғылымда ұғым бірден бекітілмейді. Шынайы нақтылықты қайта ойлау мен эмпирикалық іс-тәжірибенің нәтижесі ретінде пайда болатын ұғым белгілі бір ғылымның бөлігіне айналады. </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Термин – ғылымның нақты бір бағытта даму шеңберінде өзге ұғымдармен арақатынасын ашуға негізделген ұғымдардың, өздің, сөз тіркестерінің және арнайы белгілердің көмегімен белгіленеді. Ғылыми терминологияға белгілі бір реттілік тән. Жинақталған білім қоры негізінде ғалымдар педагогиканың ғылыми терминологиясының барлық жүйесі ұғымдық блоктарды құрайтын өзара байланысты терминдерден тұрады деп тұжырымдайды.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 xml:space="preserve">Қазіргі кезде </w:t>
      </w:r>
      <w:r w:rsidRPr="00EB68AE">
        <w:rPr>
          <w:rFonts w:ascii="Times New Roman" w:hAnsi="Times New Roman" w:cs="Times New Roman"/>
          <w:b/>
          <w:i/>
          <w:sz w:val="24"/>
          <w:szCs w:val="24"/>
          <w:lang w:val="kk-KZ"/>
        </w:rPr>
        <w:t>«ұғымды»</w:t>
      </w:r>
      <w:r w:rsidRPr="00EB68AE">
        <w:rPr>
          <w:rFonts w:ascii="Times New Roman" w:hAnsi="Times New Roman" w:cs="Times New Roman"/>
          <w:sz w:val="24"/>
          <w:szCs w:val="24"/>
          <w:lang w:val="kk-KZ"/>
        </w:rPr>
        <w:t xml:space="preserve"> ғылыми категория ретінде қарастыруға болатын бірыңғай түсінік жоқ болғандықтан, оны: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-пәннің болмысын көрсететін, зерттеу пәнін танудағы зерттеуші аппаратты, ғылыми зерттеуді қорыту құралы ретінде;</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-педагогикалық құбылысты белгілер жүйесі ретінде нақты грамматикалық ойлауды қалыптастыру тәсілі ретінде;</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-өзіндік дамуы мен қарама-қайшылықтағы педагогикалық үдерістер мен құбылыстарға тән байланыстар мен қатынастарды, қасиеттерді көрсететін ойлау түрі ретінде;</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-кей топтардың өздеріне тән жалпы белгілері негізінде педагогикалық құбылыстарды жалпылап, бөлетін ой (ой жүйесі) ретінде;</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-жалпы сипаттарға орай қамтылатын педагогикалық құбылыстар мен үдерістердің  жинақы көрінісі  ретінде;</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-педагогикалық ойлаудың даму сатысын педагогтің ғылыми-зерттеу мәдениетінің бір бөлігі және педагогика ғылымының дамуындағы шешуші кезең ретінде қабылдаған жөн.</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Толықтырылатын бұл тізімнен ұғымның педагогикалық объектінің (құбылыс, үдеріс немесе жүйенің) табиғатын ашатын, өзінде даму мүмкіндігі бар құбылыс екенін аңғаруға болады. Сондықтан, педагогикалық ғылым терминологиясының ұғымдық аппараттың дамуы есебінен толықтырылып отырылуы кездейсоқтық емес.</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b/>
          <w:i/>
          <w:sz w:val="24"/>
          <w:szCs w:val="24"/>
          <w:lang w:val="kk-KZ"/>
        </w:rPr>
        <w:t>Педагогикалық ұғым</w:t>
      </w:r>
      <w:r w:rsidRPr="00EB68AE">
        <w:rPr>
          <w:rFonts w:ascii="Times New Roman" w:hAnsi="Times New Roman" w:cs="Times New Roman"/>
          <w:i/>
          <w:sz w:val="24"/>
          <w:szCs w:val="24"/>
          <w:lang w:val="kk-KZ"/>
        </w:rPr>
        <w:t xml:space="preserve"> </w:t>
      </w:r>
      <w:r w:rsidRPr="00EB68AE">
        <w:rPr>
          <w:rFonts w:ascii="Times New Roman" w:hAnsi="Times New Roman" w:cs="Times New Roman"/>
          <w:sz w:val="24"/>
          <w:szCs w:val="24"/>
          <w:lang w:val="kk-KZ"/>
        </w:rPr>
        <w:t xml:space="preserve">– бұл өздеріне тән жалпы, арнайы белгілері бойынша педагогикалық құбылыстардың, үдерістердің немесе жүйелердің бөлінген тобының сөз арқылы берілетін педагогикалық әрекетті көрсету үдерісінің нәтижесі. </w:t>
      </w:r>
      <w:r w:rsidRPr="00EB68AE">
        <w:rPr>
          <w:rFonts w:ascii="Times New Roman" w:hAnsi="Times New Roman" w:cs="Times New Roman"/>
          <w:b/>
          <w:i/>
          <w:sz w:val="24"/>
          <w:szCs w:val="24"/>
          <w:lang w:val="kk-KZ"/>
        </w:rPr>
        <w:t>Педагогикалық термин</w:t>
      </w:r>
      <w:r w:rsidRPr="00EB68AE">
        <w:rPr>
          <w:rFonts w:ascii="Times New Roman" w:hAnsi="Times New Roman" w:cs="Times New Roman"/>
          <w:sz w:val="24"/>
          <w:szCs w:val="24"/>
          <w:lang w:val="kk-KZ"/>
        </w:rPr>
        <w:t xml:space="preserve"> – бұл педагогика ғылымында педагог-зерттеушілер тарапынан қабылданған және заңдастырылған қандай да бір педагогикалық феноменнің атауы, аты, белгіленуі. Педагогикалық </w:t>
      </w:r>
      <w:r w:rsidRPr="00EB68AE">
        <w:rPr>
          <w:rFonts w:ascii="Times New Roman" w:hAnsi="Times New Roman" w:cs="Times New Roman"/>
          <w:b/>
          <w:i/>
          <w:sz w:val="24"/>
          <w:szCs w:val="24"/>
          <w:lang w:val="kk-KZ"/>
        </w:rPr>
        <w:t>дефиниция -</w:t>
      </w:r>
      <w:r w:rsidRPr="00EB68AE">
        <w:rPr>
          <w:rFonts w:ascii="Times New Roman" w:hAnsi="Times New Roman" w:cs="Times New Roman"/>
          <w:sz w:val="24"/>
          <w:szCs w:val="24"/>
          <w:lang w:val="kk-KZ"/>
        </w:rPr>
        <w:t xml:space="preserve"> педагогикалық феноменнің оған сәйкес мағынасын ашып, заттай және айрықша белгілерін сипаттайтын болжам. Педагогикалық феноменді түрлі теориялық-тұғырнамалық тұрғыдан зерттеуге байланысты бір педагогикалық терминге түрлі анықтамалар берілуі мүмкін. Кез келген ғылымның даму үдерісінде белгілі бір ғылымдағы өзге ұғымдарға негіз, бастау болар, «түбір» ұғымдарға айналатын ұғымдар бірігіп, ғылым категорияларына айналады. Бұл ретте педагогикада да дәл сол құбылыс орын алады.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Педагогика ғылымының дамуы педагогика пәні мен педагогикалық теорияның ғана емес, сондай-ақ, педагогикалық іс-әрекетті жан-жақты түсінуді тереңдететін, байыта түсетін категориялық-ұғымдық аппараттың жаңартылуымен қамтамасыз етіледі. Педагогикалық терминология гуманитарлық терминдік жүйеге жатады. Педагогикалық терминологияның өзгешелігі ғылым ретінде педагогика пәнімен және педагогикалық зерттеулер нәтижелерінің әлеуметтік мәнімен байланысты болып келеді. Сондықтан, нақты бір педагогикалық зерттеудің терминологиялық жүйесінің құрылымы зерттеу объектісімен, пәнімен, оның педагогика ғылымы мен педагогикалық іс-әрекетті жетілдіру үшін алынған нәтижелерінің маңыздылығымен тығыз байланысты.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Ұғымдық-терминологиялық жүйе болжау әдістері мен қайта құрулар, әдістемелер, алгоритмдер, модельдермен қатар зерттеудің ғылыми аппаратының бір бөлігін құрайды. Онда келесі рәсімдерді қолданған дұрыс:</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 үдерістің негізгі белгілерін айқындау үшін жеткілікті зерттеудің кешенді ұғымдарының қатарын анықтау. Олардың қатарына зерттеу өзгешелігіне байланысты білім, әлеуметтену, жекелендіру, тәрбие, тұлғаның дамуы, қалыптасуы, мағлұмат, оқыту, белсенділік, парадигма және т. б. жатады;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-мән-мазмұнына қарай кешенді ұғымдардың біртектестігін анықтау, егер олай болмаса, сәйкес келетін анықтамалар мен түсіндірулер беру;</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-авторлық ұғымдарды, яғни автор енгізген зерттеулерді немесе авторлық түсіндірмелерде ұсынылған ұғымдарды түсіндіру және бөліп көрсету;</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-қосымша ұғымдарды бөліп көрсету. Мысалы, «әлеуметтену» кешенді ұғымында мынадай ұғымдарды қолдануға болады: әлеуметтік бейімделу, қайта әлеуметтендіру, девиация, әлеуметтік мінез-құлық, және т. б. ;</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-ұғымдарды белгілі бір логикалық қатарға жинақтау, яғни ұғымдық қатарды анықтау. Мұндай қатарды құру үшін негіз болып негізгі теория (тұлғалық  әрекеттілік теориясы, бағдарламалы-мақсатты басқару теориясы және т. б. ) алынады.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b/>
          <w:i/>
          <w:sz w:val="24"/>
          <w:szCs w:val="24"/>
          <w:lang w:val="kk-KZ"/>
        </w:rPr>
        <w:t>Зерттеудің ұғымдық аппаратын қалыптастырудың төрт шешуші кезеңін</w:t>
      </w:r>
      <w:r w:rsidRPr="00EB68AE">
        <w:rPr>
          <w:rFonts w:ascii="Times New Roman" w:hAnsi="Times New Roman" w:cs="Times New Roman"/>
          <w:sz w:val="24"/>
          <w:szCs w:val="24"/>
          <w:lang w:val="kk-KZ"/>
        </w:rPr>
        <w:t xml:space="preserve"> бөліп қарастыралық:</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-зерттелуші үдеріс пен ұғымдардың құрылымын, оның құрамдас бөліктері мен зерттеу қырларын (ұғымдық матрица) анықтау;</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-ұғымдардың мазмұнын, белгілі немесе қайта енгізілген терминдердің терминологиялық түсіндірмелері мен олардың негізделуін анықтау;</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-категорияларды (негізгі, кешенді ұғымдарды) анықтау, категориялық-ұғымдық жүйені құру;</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-ұғымдық жүйе элементтерінің өзара байланысын, ол арқылы зерттеліп жатқан үдерістер мен құбылыстардың терең әрі тұтас айқындалу деңгейін ашу.</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Педагогикадағы ұғымдарды өңдеу зерттеу пәні мен объектісі саласына жататын негізгі педагогикалық құбылыстардың, үдерістер мен жүйенің болмысын сипаттау мен объективті зерттеуден тұрады. Педагогикалық әрекетті сипаттау және теориялық зерттеу формасының бірі бола тұра педагогикалық зерттеу, жинақтала келе, оның ерекшеліктерін ашатын зерттеу пәнінің ұғымдық айқындалуынан басталады. Сондықтан, педагогикалық құбылыстардың мәні авторлық тұрғыда қарастырылған зерттеудің мақсаты, міндеттерімен айқындалған ұғымдардың көмегі арқылы нақтыланады. Тіпті бір зерттеу пәнінің шеңберіндегі зерттеу мәселелерінің әртүрлілігі ұғымдық жүйедегі педагогикалық әрекеттілікті көрсететін түрлі қырларының пайда болуының алғы шарттарын жасайды.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 xml:space="preserve">Педагогикалық феноменді анықтауда зерттеуші, </w:t>
      </w:r>
      <w:r w:rsidRPr="00EB68AE">
        <w:rPr>
          <w:rFonts w:ascii="Times New Roman" w:hAnsi="Times New Roman" w:cs="Times New Roman"/>
          <w:i/>
          <w:sz w:val="24"/>
          <w:szCs w:val="24"/>
          <w:lang w:val="kk-KZ"/>
        </w:rPr>
        <w:t>біріншіден,</w:t>
      </w:r>
      <w:r w:rsidRPr="00EB68AE">
        <w:rPr>
          <w:rFonts w:ascii="Times New Roman" w:hAnsi="Times New Roman" w:cs="Times New Roman"/>
          <w:sz w:val="24"/>
          <w:szCs w:val="24"/>
          <w:lang w:val="kk-KZ"/>
        </w:rPr>
        <w:t xml:space="preserve"> педагогикалық зерттеу мен оның категориялық-ұғымдық жүйесінің мәнмәтінін үйлестіре отырып, педагогикалық феноменнің заттай және айрықша белгілерін көрсету арқылы педагогикалық ұғымның мәндік-логикалық талдауын; </w:t>
      </w:r>
      <w:r w:rsidRPr="00EB68AE">
        <w:rPr>
          <w:rFonts w:ascii="Times New Roman" w:hAnsi="Times New Roman" w:cs="Times New Roman"/>
          <w:i/>
          <w:sz w:val="24"/>
          <w:szCs w:val="24"/>
          <w:lang w:val="kk-KZ"/>
        </w:rPr>
        <w:t>екіншіден,</w:t>
      </w:r>
      <w:r w:rsidRPr="00EB68AE">
        <w:rPr>
          <w:rFonts w:ascii="Times New Roman" w:hAnsi="Times New Roman" w:cs="Times New Roman"/>
          <w:sz w:val="24"/>
          <w:szCs w:val="24"/>
          <w:lang w:val="kk-KZ"/>
        </w:rPr>
        <w:t xml:space="preserve"> бұл феноменді кәсіби-педагогикалық ортада шын мәнінде қолданудың ұсынды.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Зерттеуші ұғымдарды таңдау кезінде ғылыми терминологияға қойылатын жалпы талаптарды ескеруі қажет:</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b/>
          <w:i/>
          <w:sz w:val="24"/>
          <w:szCs w:val="24"/>
          <w:lang w:val="kk-KZ"/>
        </w:rPr>
        <w:t>-нақтылық</w:t>
      </w:r>
      <w:r w:rsidRPr="00EB68AE">
        <w:rPr>
          <w:rFonts w:ascii="Times New Roman" w:hAnsi="Times New Roman" w:cs="Times New Roman"/>
          <w:sz w:val="24"/>
          <w:szCs w:val="24"/>
          <w:lang w:val="kk-KZ"/>
        </w:rPr>
        <w:t xml:space="preserve"> – мағынасының бірегейлігі;</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b/>
          <w:i/>
          <w:sz w:val="24"/>
          <w:szCs w:val="24"/>
          <w:lang w:val="kk-KZ"/>
        </w:rPr>
        <w:t>-анықтамалық</w:t>
      </w:r>
      <w:r w:rsidRPr="00EB68AE">
        <w:rPr>
          <w:rFonts w:ascii="Times New Roman" w:hAnsi="Times New Roman" w:cs="Times New Roman"/>
          <w:sz w:val="24"/>
          <w:szCs w:val="24"/>
          <w:lang w:val="kk-KZ"/>
        </w:rPr>
        <w:t xml:space="preserve"> (дефинитивность) – педагогикалық объектінің айрықша қасиеттері мен белгілерін ашып, анықтама беру мүмкіндігі;</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b/>
          <w:i/>
          <w:sz w:val="24"/>
          <w:szCs w:val="24"/>
          <w:lang w:val="kk-KZ"/>
        </w:rPr>
        <w:t>-жүйелілік –</w:t>
      </w:r>
      <w:r w:rsidRPr="00EB68AE">
        <w:rPr>
          <w:rFonts w:ascii="Times New Roman" w:hAnsi="Times New Roman" w:cs="Times New Roman"/>
          <w:sz w:val="24"/>
          <w:szCs w:val="24"/>
          <w:lang w:val="kk-KZ"/>
        </w:rPr>
        <w:t xml:space="preserve"> педагогика ғылымының ұғымдық аппаратындағы ұғымның орнын айқындау.</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Әрбір зерттеу ұғымдық жүйеде көрініс табатын тұйықталған педагогикалық білім жүйесінің шеңберінде жүргізіледі. Жүргізіліп жатқан зерттеу пәніне қатысты кешенді ұғымдар мөлшері тақырыптың бірқатар сипаттарына: зерттелу көлемі, мазмұны, мәні, ауқымы, өзге ғылымдарда көрініс табуы және т. б. байланысты анықталады. Мұндай реттіліктің мәні зерттеушіге ненің ұғымда кеңінен дамығанына және зерттеу объектісі шеңберінде шынайы педагогикалық әрекеттіліктің қандай жақтары көрінбей қалғанына көз жеткізуге мүмкіндік береді. Жүйелі түрде категорияның, терминнің немесе ұғымның анықтамасы ғылыми-зерттеу жұмыстарының теориялық мәнге ие нәтижелерінің бірі болып саналады. Ұғымды анықтау дегеніміз – ұғым білдіретін құбылыстың немесе заттың мәнін ашу, нақтылау.</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Жетілген ұғымдық-терминологиялық жүйенің маңызды сипаттарының қатарына жататындар:</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-педагогикалық құбылыстың мазмұнын ашудағы аспектілік айқындылығы;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-ұғымның  пәндік анықтылығы;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-ұғымды түсіндірудің бірыңғайлығы;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-шығармашылық – зерттеу нәтижелерін айқын түсіндіру құралы ретінде;</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-терминдердің бірегейленуі, яғни, мән-мағыналарының реттілігі.</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Зерттеуші тарапынан таңдалған, әрі реттелген барлық ұғымдардың жүйесі, әдетте, құрастырылып жатқан жүйенің негізі ретінде тереңдігі мен жалпылығын білдіретін ұғымдарға – категорияларға топтасады.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Ғылыми терминологиядағы ұғым белгілі бір педагогикалық теорияның құрамында немесе анықтама арқылы тұжырымдамада өз мәніне ие болады. Қарастырылып отырған зерттеу пәнінің мазмұнын аша отырып, ұғымдар жүйесін құрастыратын зерттеуші, тұтас жүйеге педагогикалық объект туралы жан-жақты білім жинақтайды. Зерттеушінің абстрактілеу әрекеті ұғымды қалыптастырудың логикалық тетігі болып табылады. Логикалық тұрғыда қалыптасқан, жинақталған мазмұнға ие ұғым әдетте қарастырылып отырған объектінің өзіне тән қасиеттері мен белгілері арқылы зерттеудің пәндік аумағын көрсететін анықтамадан тұрады.Ұғымдық қатарды құрастырудың өзге де әдістері бар, мысалы, терминологиялық матрица құрылымының бағытталу алгоритмі төмендегі әрекеттерден құралады:</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 кешенді ұғымдардың тізімін құру;</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 бірегей өлшемдерді анықтау үшін салыстырмалы сараптамалық</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мәліметтердің матрицасын құру;</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-бар мәліметтерді ойша іздеу және матрица үйлесімділігі бойынша мәліметтердің жоқтығын анықтау;</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 терминдерді толықтай немесе жартылай жинақтаудың жалпы көрінісін есепке алу және осы негізде мәселенің қарастырылуын бағалау;</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 ғылыми ізденістің келесі міндеттерін анықтау және нақтылау.</w:t>
      </w:r>
    </w:p>
    <w:p w:rsidR="00EB68AE" w:rsidRPr="00EB68AE" w:rsidRDefault="00EB68AE" w:rsidP="00B2175B">
      <w:pPr>
        <w:spacing w:after="0" w:line="240" w:lineRule="auto"/>
        <w:ind w:left="-567" w:firstLine="141"/>
        <w:jc w:val="both"/>
        <w:rPr>
          <w:rFonts w:ascii="Times New Roman" w:hAnsi="Times New Roman" w:cs="Times New Roman"/>
          <w:sz w:val="24"/>
          <w:szCs w:val="24"/>
          <w:lang w:val="kk-KZ"/>
        </w:rPr>
      </w:pPr>
      <w:r w:rsidRPr="00EB68AE">
        <w:rPr>
          <w:rFonts w:ascii="Times New Roman" w:hAnsi="Times New Roman" w:cs="Times New Roman"/>
          <w:sz w:val="24"/>
          <w:szCs w:val="24"/>
          <w:lang w:val="kk-KZ"/>
        </w:rPr>
        <w:t>Зерттеушінің ұғымдық қатардың логикалық құрылымын таңдауда зерттеу пәнін басқа қырынан түсініп, оның табиғатын ашудың жоғары деңгейіне қол жеткізуі маңызды. Ұғымдық жүйе құрылымында зерттеуші пәндік нақтылық пен аспектінің айқындылық қағидаларына сүйенуі қажет. Зерттеуші ұғымдар талдауына, әсіресе, зерттеудің мәселесін талдау кезеңіне қарайды. Мұнда терминдер қорынан негізгісі таңдалады, сосын негізгіден жоғары тұратын жалпы ұғымдар ескеріледі, ортақ ұғымдар (олар бірнешеу болуы мүмкін) мен қосымша ұғымдарды бөлуге болады. Бастапқы кезеңде зерттеуші зерттеу мәселесі көрініс табатын мәліметтерді библиографиялық іздестіру мақсатында ұғымдарды таңдауға мән береді. Қорытынды кезеңде ол ұғымдардың анықтамаларына, мазмұнына, көлеміне, өзге ұғымдармен байланысына маңыз бере отырып, осы ұғымдар арқылы берілетін тәжірибелік әрекеттердің түсіндірмелерін түзуді  қарастырады.</w:t>
      </w:r>
    </w:p>
    <w:p w:rsidR="00EB68AE" w:rsidRPr="00EB68AE" w:rsidRDefault="00EB68AE" w:rsidP="00B2175B">
      <w:pPr>
        <w:suppressLineNumbers/>
        <w:tabs>
          <w:tab w:val="left" w:pos="-180"/>
          <w:tab w:val="left" w:pos="0"/>
        </w:tabs>
        <w:spacing w:after="0" w:line="240" w:lineRule="auto"/>
        <w:ind w:left="-567" w:firstLine="141"/>
        <w:jc w:val="both"/>
        <w:rPr>
          <w:rFonts w:ascii="Times New Roman" w:hAnsi="Times New Roman" w:cs="Times New Roman"/>
          <w:b/>
          <w:bCs/>
          <w:sz w:val="24"/>
          <w:szCs w:val="24"/>
          <w:lang w:val="kk-KZ"/>
        </w:rPr>
      </w:pPr>
    </w:p>
    <w:p w:rsidR="00EB68AE" w:rsidRPr="00EB68AE" w:rsidRDefault="00EB68AE" w:rsidP="00B2175B">
      <w:pPr>
        <w:suppressLineNumbers/>
        <w:tabs>
          <w:tab w:val="left" w:pos="-180"/>
          <w:tab w:val="left" w:pos="0"/>
        </w:tabs>
        <w:spacing w:after="0" w:line="240" w:lineRule="auto"/>
        <w:ind w:left="-567" w:firstLine="141"/>
        <w:jc w:val="center"/>
        <w:rPr>
          <w:rFonts w:ascii="Times New Roman" w:hAnsi="Times New Roman" w:cs="Times New Roman"/>
          <w:b/>
          <w:bCs/>
          <w:sz w:val="24"/>
          <w:szCs w:val="24"/>
          <w:lang w:val="kk-KZ"/>
        </w:rPr>
      </w:pPr>
      <w:r w:rsidRPr="00EB68AE">
        <w:rPr>
          <w:rFonts w:ascii="Times New Roman" w:hAnsi="Times New Roman" w:cs="Times New Roman"/>
          <w:b/>
          <w:bCs/>
          <w:sz w:val="24"/>
          <w:szCs w:val="24"/>
          <w:lang w:val="kk-KZ"/>
        </w:rPr>
        <w:t>Сұрақтар мен тапсырмалар</w:t>
      </w:r>
    </w:p>
    <w:p w:rsidR="00EB68AE" w:rsidRPr="00EE25F6" w:rsidRDefault="00EB68AE" w:rsidP="00CC307E">
      <w:pPr>
        <w:pStyle w:val="a3"/>
        <w:numPr>
          <w:ilvl w:val="0"/>
          <w:numId w:val="13"/>
        </w:numPr>
        <w:suppressLineNumbers/>
        <w:tabs>
          <w:tab w:val="left" w:pos="-180"/>
          <w:tab w:val="num" w:pos="709"/>
        </w:tabs>
        <w:spacing w:after="0" w:line="240" w:lineRule="auto"/>
        <w:ind w:left="-567" w:firstLine="141"/>
        <w:jc w:val="both"/>
        <w:rPr>
          <w:rFonts w:ascii="Times New Roman" w:hAnsi="Times New Roman"/>
        </w:rPr>
      </w:pPr>
      <w:r w:rsidRPr="00EE25F6">
        <w:rPr>
          <w:rFonts w:ascii="Times New Roman" w:hAnsi="Times New Roman"/>
          <w:bCs/>
        </w:rPr>
        <w:t>«</w:t>
      </w:r>
      <w:r w:rsidRPr="00EE25F6">
        <w:rPr>
          <w:rFonts w:ascii="Times New Roman" w:hAnsi="Times New Roman"/>
          <w:bCs/>
          <w:iCs/>
        </w:rPr>
        <w:t>Педагогикалық ұғым</w:t>
      </w:r>
      <w:r w:rsidRPr="00EE25F6">
        <w:rPr>
          <w:rFonts w:ascii="Times New Roman" w:hAnsi="Times New Roman"/>
          <w:bCs/>
        </w:rPr>
        <w:t>», «</w:t>
      </w:r>
      <w:r w:rsidRPr="00EE25F6">
        <w:rPr>
          <w:rFonts w:ascii="Times New Roman" w:hAnsi="Times New Roman"/>
          <w:bCs/>
          <w:iCs/>
        </w:rPr>
        <w:t>педагогикалық термин</w:t>
      </w:r>
      <w:r w:rsidRPr="00EE25F6">
        <w:rPr>
          <w:rFonts w:ascii="Times New Roman" w:hAnsi="Times New Roman"/>
          <w:bCs/>
        </w:rPr>
        <w:t>», «</w:t>
      </w:r>
      <w:r w:rsidRPr="00EE25F6">
        <w:rPr>
          <w:rFonts w:ascii="Times New Roman" w:hAnsi="Times New Roman"/>
        </w:rPr>
        <w:t>Педагогикалық дефиниция» түсініктерінің ұқсастықтары мен айырмашылықтарын табыңыз және негіздеңіз.</w:t>
      </w:r>
    </w:p>
    <w:p w:rsidR="00EB68AE" w:rsidRPr="00EE25F6" w:rsidRDefault="00EB68AE" w:rsidP="00CC307E">
      <w:pPr>
        <w:pStyle w:val="a3"/>
        <w:numPr>
          <w:ilvl w:val="0"/>
          <w:numId w:val="13"/>
        </w:numPr>
        <w:suppressLineNumbers/>
        <w:tabs>
          <w:tab w:val="left" w:pos="-180"/>
          <w:tab w:val="num" w:pos="709"/>
        </w:tabs>
        <w:spacing w:after="0" w:line="240" w:lineRule="auto"/>
        <w:ind w:left="-567" w:firstLine="141"/>
        <w:jc w:val="both"/>
        <w:rPr>
          <w:rFonts w:ascii="Times New Roman" w:hAnsi="Times New Roman"/>
        </w:rPr>
      </w:pPr>
      <w:r w:rsidRPr="00EE25F6">
        <w:rPr>
          <w:rFonts w:ascii="Times New Roman" w:hAnsi="Times New Roman"/>
        </w:rPr>
        <w:t>Зерттеудің ұғымдық-терминологиялық  аппаратын құрастырудың төрт кезеңін сипаттаңыз.</w:t>
      </w:r>
    </w:p>
    <w:p w:rsidR="00EB68AE" w:rsidRPr="00EE25F6" w:rsidRDefault="00EB68AE" w:rsidP="00CC307E">
      <w:pPr>
        <w:pStyle w:val="a3"/>
        <w:numPr>
          <w:ilvl w:val="0"/>
          <w:numId w:val="13"/>
        </w:numPr>
        <w:suppressLineNumbers/>
        <w:tabs>
          <w:tab w:val="left" w:pos="-180"/>
          <w:tab w:val="num" w:pos="709"/>
        </w:tabs>
        <w:spacing w:after="0" w:line="240" w:lineRule="auto"/>
        <w:ind w:left="-567" w:firstLine="141"/>
        <w:jc w:val="both"/>
        <w:rPr>
          <w:rFonts w:ascii="Times New Roman" w:hAnsi="Times New Roman"/>
        </w:rPr>
      </w:pPr>
      <w:r w:rsidRPr="00EE25F6">
        <w:rPr>
          <w:rFonts w:ascii="Times New Roman" w:hAnsi="Times New Roman"/>
        </w:rPr>
        <w:t>Магистрлік диссертацияңыздың негізгі ұғымдарын таңдау өлшемдерін жүйелеңіз.</w:t>
      </w:r>
    </w:p>
    <w:p w:rsidR="00EB68AE" w:rsidRPr="00EE25F6" w:rsidRDefault="00EB68AE" w:rsidP="00CC307E">
      <w:pPr>
        <w:pStyle w:val="a3"/>
        <w:numPr>
          <w:ilvl w:val="0"/>
          <w:numId w:val="13"/>
        </w:numPr>
        <w:suppressLineNumbers/>
        <w:tabs>
          <w:tab w:val="left" w:pos="-180"/>
          <w:tab w:val="num" w:pos="709"/>
        </w:tabs>
        <w:spacing w:after="0" w:line="240" w:lineRule="auto"/>
        <w:ind w:left="-567" w:firstLine="141"/>
        <w:jc w:val="both"/>
        <w:rPr>
          <w:rFonts w:ascii="Times New Roman" w:hAnsi="Times New Roman"/>
        </w:rPr>
      </w:pPr>
      <w:r w:rsidRPr="00EE25F6">
        <w:rPr>
          <w:rFonts w:ascii="Times New Roman" w:hAnsi="Times New Roman"/>
        </w:rPr>
        <w:t>Зерттеуші ұғымдарды таңдау кезінде ғылыми терминологияға қойылатын қандай талаптар басшылыққа алынады?</w:t>
      </w:r>
    </w:p>
    <w:p w:rsidR="00EB68AE" w:rsidRPr="00EE25F6" w:rsidRDefault="00EB68AE" w:rsidP="00CC307E">
      <w:pPr>
        <w:pStyle w:val="a3"/>
        <w:numPr>
          <w:ilvl w:val="0"/>
          <w:numId w:val="13"/>
        </w:numPr>
        <w:tabs>
          <w:tab w:val="left" w:pos="360"/>
          <w:tab w:val="num" w:pos="709"/>
          <w:tab w:val="left" w:pos="900"/>
        </w:tabs>
        <w:spacing w:after="0" w:line="240" w:lineRule="auto"/>
        <w:ind w:left="-567" w:firstLine="141"/>
        <w:jc w:val="both"/>
        <w:rPr>
          <w:rFonts w:ascii="Times New Roman" w:hAnsi="Times New Roman"/>
          <w:b/>
        </w:rPr>
      </w:pPr>
      <w:r w:rsidRPr="00EE25F6">
        <w:rPr>
          <w:rFonts w:ascii="Times New Roman" w:hAnsi="Times New Roman"/>
        </w:rPr>
        <w:t xml:space="preserve">В.С. Леднев енгізген «ғылыми білім» терминінің анықтамасын талдап, түсіндіріңіз. </w:t>
      </w:r>
    </w:p>
    <w:p w:rsidR="00EB68AE" w:rsidRPr="00EE25F6" w:rsidRDefault="00EB68AE" w:rsidP="00CC307E">
      <w:pPr>
        <w:pStyle w:val="a3"/>
        <w:numPr>
          <w:ilvl w:val="0"/>
          <w:numId w:val="13"/>
        </w:numPr>
        <w:tabs>
          <w:tab w:val="left" w:pos="360"/>
          <w:tab w:val="num" w:pos="709"/>
          <w:tab w:val="left" w:pos="900"/>
        </w:tabs>
        <w:spacing w:after="0" w:line="240" w:lineRule="auto"/>
        <w:ind w:left="-567" w:firstLine="141"/>
        <w:jc w:val="both"/>
        <w:rPr>
          <w:rFonts w:ascii="Times New Roman" w:hAnsi="Times New Roman"/>
          <w:b/>
        </w:rPr>
      </w:pPr>
      <w:r w:rsidRPr="00EE25F6">
        <w:rPr>
          <w:rFonts w:ascii="Times New Roman" w:hAnsi="Times New Roman"/>
        </w:rPr>
        <w:t>В.М. Полонский, В.И. Загвязинский,  Л.В. Мардахаев, М.Н. Сарыбеков - жалпы ғылым және педагогика ғылымы әдіснамасы тезаурусын дамытушы ғалымдар.</w:t>
      </w:r>
    </w:p>
    <w:p w:rsidR="00EB68AE" w:rsidRPr="00EE25F6" w:rsidRDefault="00EB68AE" w:rsidP="00CC307E">
      <w:pPr>
        <w:pStyle w:val="a3"/>
        <w:numPr>
          <w:ilvl w:val="0"/>
          <w:numId w:val="13"/>
        </w:numPr>
        <w:shd w:val="clear" w:color="auto" w:fill="FFFFFF"/>
        <w:tabs>
          <w:tab w:val="left" w:pos="360"/>
          <w:tab w:val="num" w:pos="709"/>
          <w:tab w:val="left" w:pos="900"/>
        </w:tabs>
        <w:suppressAutoHyphens/>
        <w:spacing w:after="0" w:line="240" w:lineRule="auto"/>
        <w:ind w:left="-567" w:firstLine="141"/>
        <w:jc w:val="both"/>
        <w:rPr>
          <w:rFonts w:ascii="Times New Roman" w:hAnsi="Times New Roman"/>
          <w:lang w:eastAsia="ar-SA"/>
        </w:rPr>
      </w:pPr>
      <w:r w:rsidRPr="00EE25F6">
        <w:rPr>
          <w:rFonts w:ascii="Times New Roman" w:hAnsi="Times New Roman"/>
          <w:b/>
        </w:rPr>
        <w:t xml:space="preserve"> </w:t>
      </w:r>
      <w:r w:rsidRPr="00EE25F6">
        <w:rPr>
          <w:rFonts w:ascii="Times New Roman" w:hAnsi="Times New Roman"/>
          <w:lang w:eastAsia="ar-SA"/>
        </w:rPr>
        <w:t xml:space="preserve">Келесі докторлық диссертацияның </w:t>
      </w:r>
      <w:r w:rsidRPr="00EE25F6">
        <w:rPr>
          <w:rFonts w:ascii="Times New Roman" w:hAnsi="Times New Roman"/>
          <w:spacing w:val="-13"/>
          <w:lang w:eastAsia="ar-SA"/>
        </w:rPr>
        <w:t xml:space="preserve">базалық ұғымын нақтылаңыз: </w:t>
      </w:r>
      <w:r w:rsidRPr="00EE25F6">
        <w:rPr>
          <w:rFonts w:ascii="Times New Roman" w:hAnsi="Times New Roman"/>
          <w:lang w:eastAsia="ar-SA"/>
        </w:rPr>
        <w:t>«Болашақ физика пәні мұғалімін кәсіби оқытудың дидактикалық негіздері</w:t>
      </w:r>
      <w:r w:rsidRPr="00EE25F6">
        <w:rPr>
          <w:rFonts w:ascii="Times New Roman" w:hAnsi="Times New Roman"/>
          <w:spacing w:val="-13"/>
          <w:lang w:eastAsia="ar-SA"/>
        </w:rPr>
        <w:t xml:space="preserve">» </w:t>
      </w:r>
      <w:r w:rsidRPr="00EE25F6">
        <w:rPr>
          <w:rFonts w:ascii="Times New Roman" w:hAnsi="Times New Roman"/>
          <w:lang w:eastAsia="ar-SA"/>
        </w:rPr>
        <w:t xml:space="preserve"> </w:t>
      </w:r>
      <w:r w:rsidRPr="00EE25F6">
        <w:rPr>
          <w:rFonts w:ascii="Times New Roman" w:hAnsi="Times New Roman"/>
          <w:spacing w:val="-13"/>
          <w:lang w:eastAsia="ar-SA"/>
        </w:rPr>
        <w:t>(А.Файзуллаев).</w:t>
      </w:r>
    </w:p>
    <w:p w:rsidR="00EB68AE" w:rsidRPr="00EE25F6" w:rsidRDefault="00EB68AE" w:rsidP="00B2175B">
      <w:pPr>
        <w:pStyle w:val="a3"/>
        <w:shd w:val="clear" w:color="auto" w:fill="FFFFFF"/>
        <w:tabs>
          <w:tab w:val="left" w:pos="0"/>
        </w:tabs>
        <w:suppressAutoHyphens/>
        <w:spacing w:after="0" w:line="240" w:lineRule="auto"/>
        <w:ind w:left="-567" w:firstLine="141"/>
        <w:jc w:val="both"/>
        <w:rPr>
          <w:rFonts w:ascii="Times New Roman" w:hAnsi="Times New Roman"/>
        </w:rPr>
      </w:pPr>
      <w:r w:rsidRPr="00EE25F6">
        <w:rPr>
          <w:rFonts w:ascii="Times New Roman" w:hAnsi="Times New Roman"/>
          <w:spacing w:val="-13"/>
          <w:lang w:eastAsia="ar-SA"/>
        </w:rPr>
        <w:t xml:space="preserve">        </w:t>
      </w:r>
      <w:r w:rsidRPr="00EE25F6">
        <w:rPr>
          <w:rFonts w:ascii="Times New Roman" w:hAnsi="Times New Roman"/>
        </w:rPr>
        <w:t>8. Дидактикалық зерттеудің ұғымдық-категориялық аппаратын қолдануға қойылатын талаптар қандай?</w:t>
      </w:r>
    </w:p>
    <w:p w:rsidR="00EB68AE" w:rsidRPr="00EE25F6" w:rsidRDefault="00EB68AE" w:rsidP="00B2175B">
      <w:pPr>
        <w:tabs>
          <w:tab w:val="left" w:pos="360"/>
          <w:tab w:val="num" w:pos="709"/>
          <w:tab w:val="left" w:pos="900"/>
        </w:tabs>
        <w:spacing w:after="0" w:line="240" w:lineRule="auto"/>
        <w:ind w:left="-567" w:firstLine="141"/>
        <w:jc w:val="both"/>
        <w:rPr>
          <w:lang w:val="kk-KZ"/>
        </w:rPr>
      </w:pPr>
    </w:p>
    <w:p w:rsidR="00A10A59" w:rsidRDefault="00A10A59" w:rsidP="00B2175B">
      <w:pPr>
        <w:ind w:left="-567" w:firstLine="141"/>
        <w:rPr>
          <w:rFonts w:ascii="Times New Roman" w:hAnsi="Times New Roman" w:cs="Times New Roman"/>
          <w:b/>
          <w:sz w:val="28"/>
          <w:szCs w:val="28"/>
          <w:lang w:val="kk-KZ"/>
        </w:rPr>
      </w:pPr>
      <w:r w:rsidRPr="00B946C3">
        <w:rPr>
          <w:rFonts w:ascii="Times New Roman" w:hAnsi="Times New Roman" w:cs="Times New Roman"/>
          <w:b/>
          <w:sz w:val="28"/>
          <w:szCs w:val="28"/>
          <w:lang w:val="kk-KZ"/>
        </w:rPr>
        <w:t>7-дәріс. Психологиялық-педагогикалық зерттеудегі контент-талдау, тестілеу және классификация әдістері.</w:t>
      </w:r>
    </w:p>
    <w:p w:rsidR="00C7161A" w:rsidRPr="00C7161A" w:rsidRDefault="00C7161A" w:rsidP="00B2175B">
      <w:pPr>
        <w:spacing w:after="0" w:line="240" w:lineRule="auto"/>
        <w:ind w:left="-567" w:firstLine="141"/>
        <w:jc w:val="both"/>
        <w:rPr>
          <w:rFonts w:ascii="Times New Roman" w:hAnsi="Times New Roman" w:cs="Times New Roman"/>
          <w:bCs/>
          <w:lang w:val="kk-KZ"/>
        </w:rPr>
      </w:pPr>
      <w:r w:rsidRPr="00C7161A">
        <w:rPr>
          <w:rFonts w:ascii="Times New Roman" w:hAnsi="Times New Roman" w:cs="Times New Roman"/>
          <w:bCs/>
          <w:lang w:val="kk-KZ"/>
        </w:rPr>
        <w:t xml:space="preserve">Педагогикалық зерттеулердің негізгі әдістеріне тоқталайық. Оларды ғалымдар </w:t>
      </w:r>
      <w:r w:rsidRPr="00C7161A">
        <w:rPr>
          <w:rFonts w:ascii="Times New Roman" w:hAnsi="Times New Roman" w:cs="Times New Roman"/>
          <w:b/>
          <w:bCs/>
          <w:i/>
          <w:lang w:val="kk-KZ"/>
        </w:rPr>
        <w:t>эмпирикалық және теориялық</w:t>
      </w:r>
      <w:r w:rsidRPr="00C7161A">
        <w:rPr>
          <w:rFonts w:ascii="Times New Roman" w:hAnsi="Times New Roman" w:cs="Times New Roman"/>
          <w:bCs/>
          <w:lang w:val="kk-KZ"/>
        </w:rPr>
        <w:t xml:space="preserve"> деп бөліп қарастырады. Ғылымда екі танымдық негізгі қабілеттер бар – ақыл-ойлық және сезімдік. Сезім оқып үйренілетін пәнмен байланысқа түсірлііп, ол туралы сезімдік түсініктер алуға көмектеседі. Ақыл-ой зерделенетін пәннің ішкі құрылымын ашып көрсетуге, оның мәнді сипаттамасын анықтауға, зерттеу пәнін болып жатқан оқиғалардың аясында қарастыруға ықпал етеді. Жоғарыда көрсетілген екі танымдық қабілеттерге сәйкес ғылым таным құрылымында – эмпирикалық және теориялық болып екіге бөлінеді.</w:t>
      </w:r>
    </w:p>
    <w:p w:rsidR="00C7161A" w:rsidRPr="00C7161A" w:rsidRDefault="00C7161A" w:rsidP="00B2175B">
      <w:pPr>
        <w:tabs>
          <w:tab w:val="left" w:pos="1100"/>
        </w:tabs>
        <w:spacing w:after="0" w:line="240" w:lineRule="auto"/>
        <w:ind w:left="-567" w:firstLine="141"/>
        <w:contextualSpacing/>
        <w:jc w:val="both"/>
        <w:rPr>
          <w:rFonts w:ascii="Times New Roman" w:hAnsi="Times New Roman" w:cs="Times New Roman"/>
          <w:bCs/>
          <w:lang w:val="kk-KZ"/>
        </w:rPr>
      </w:pPr>
      <w:r w:rsidRPr="00C7161A">
        <w:rPr>
          <w:rFonts w:ascii="Times New Roman" w:hAnsi="Times New Roman" w:cs="Times New Roman"/>
          <w:bCs/>
          <w:lang w:val="kk-KZ"/>
        </w:rPr>
        <w:t>Эмпирикалық білім – зерттелетін пәннің нақты қасиеттері, фактілер, істің мән-жайы туралы білім. Бұл мәліметтер эмпирикалық деп аталатын танымның арнайы әдістерінің көмегімен алынады. Олардың қатарына байқау мен эксперимент енеді.</w:t>
      </w:r>
      <w:r w:rsidRPr="00C7161A">
        <w:rPr>
          <w:rFonts w:ascii="Times New Roman" w:hAnsi="Times New Roman" w:cs="Times New Roman"/>
          <w:bCs/>
          <w:i/>
          <w:lang w:val="kk-KZ"/>
        </w:rPr>
        <w:t xml:space="preserve"> </w:t>
      </w:r>
      <w:r w:rsidRPr="00C7161A">
        <w:rPr>
          <w:rFonts w:ascii="Times New Roman" w:hAnsi="Times New Roman" w:cs="Times New Roman"/>
          <w:b/>
          <w:bCs/>
          <w:i/>
          <w:lang w:val="kk-KZ"/>
        </w:rPr>
        <w:t>Байқау</w:t>
      </w:r>
      <w:r w:rsidRPr="00C7161A">
        <w:rPr>
          <w:rFonts w:ascii="Times New Roman" w:hAnsi="Times New Roman" w:cs="Times New Roman"/>
          <w:b/>
          <w:bCs/>
          <w:lang w:val="kk-KZ"/>
        </w:rPr>
        <w:t xml:space="preserve"> </w:t>
      </w:r>
      <w:r w:rsidRPr="00C7161A">
        <w:rPr>
          <w:rFonts w:ascii="Times New Roman" w:hAnsi="Times New Roman" w:cs="Times New Roman"/>
          <w:bCs/>
          <w:lang w:val="kk-KZ"/>
        </w:rPr>
        <w:t>–жаңа педагогикалық құбылыстарды мақсатты түрде қабылдап, оларды бұрынғы қоғамның даму кезеңдеріндегі мектептер мен педагогикалық ойлардың даму сатыларындағы ұқсас құбылыстармен салыстырып, олардың араларындағы сабақтастықты, оқыту мен тәрбиелеу үдерісіндегі кемшіліктер мен жетістіктерін саралап дәлелдейді. Байқау әдісі өте қарапайым ұйымдастырылады. Бірақ, оның кемшілігі, зерттеушінің тұлғалық ерекшелігіне, көзқарасына, ынтасына, психикалық күйіне орай субъективтік қортынды жасалуы мүмкін.</w:t>
      </w:r>
    </w:p>
    <w:p w:rsidR="00C7161A" w:rsidRPr="00C7161A" w:rsidRDefault="00C7161A" w:rsidP="00B2175B">
      <w:pPr>
        <w:tabs>
          <w:tab w:val="left" w:pos="1100"/>
        </w:tabs>
        <w:spacing w:after="0" w:line="240" w:lineRule="auto"/>
        <w:ind w:left="-567" w:firstLine="141"/>
        <w:contextualSpacing/>
        <w:jc w:val="both"/>
        <w:rPr>
          <w:rFonts w:ascii="Times New Roman" w:hAnsi="Times New Roman" w:cs="Times New Roman"/>
          <w:bCs/>
          <w:lang w:val="kk-KZ"/>
        </w:rPr>
      </w:pPr>
      <w:r w:rsidRPr="00C7161A">
        <w:rPr>
          <w:rFonts w:ascii="Times New Roman" w:hAnsi="Times New Roman" w:cs="Times New Roman"/>
          <w:b/>
          <w:bCs/>
          <w:i/>
          <w:lang w:val="kk-KZ"/>
        </w:rPr>
        <w:t xml:space="preserve">Әңгімелесу </w:t>
      </w:r>
      <w:r w:rsidRPr="00C7161A">
        <w:rPr>
          <w:rFonts w:ascii="Times New Roman" w:hAnsi="Times New Roman" w:cs="Times New Roman"/>
          <w:bCs/>
          <w:i/>
          <w:lang w:val="kk-KZ"/>
        </w:rPr>
        <w:t xml:space="preserve">– </w:t>
      </w:r>
      <w:r w:rsidRPr="00C7161A">
        <w:rPr>
          <w:rFonts w:ascii="Times New Roman" w:hAnsi="Times New Roman" w:cs="Times New Roman"/>
          <w:bCs/>
          <w:lang w:val="kk-KZ"/>
        </w:rPr>
        <w:t xml:space="preserve">қосымша ақпарат алуда педагог ғылымдармен, білім беру саласына еңбегі сіңген адамдармен алдын-ала күрделі мәселелерге байланысты, сұрақ-жауап түрінде әңгімелесу арқылы тиісті жауаптар алынып, жүйеленеді. Әңгімелесуде жауап берушінің ақпараттары тікелей жазылмай, сырласу жағдайында күдік туғызбайтындай түрде жүргізіледі, зерттеуші материалдарды есте сақтауға тырысады. </w:t>
      </w:r>
      <w:r w:rsidRPr="00C7161A">
        <w:rPr>
          <w:rFonts w:ascii="Times New Roman" w:hAnsi="Times New Roman" w:cs="Times New Roman"/>
          <w:b/>
          <w:bCs/>
          <w:i/>
          <w:lang w:val="kk-KZ"/>
        </w:rPr>
        <w:t>Сұхбат</w:t>
      </w:r>
      <w:r w:rsidRPr="00C7161A">
        <w:rPr>
          <w:rFonts w:ascii="Times New Roman" w:hAnsi="Times New Roman" w:cs="Times New Roman"/>
          <w:bCs/>
          <w:i/>
          <w:lang w:val="kk-KZ"/>
        </w:rPr>
        <w:t xml:space="preserve"> –</w:t>
      </w:r>
      <w:r w:rsidRPr="00C7161A">
        <w:rPr>
          <w:rFonts w:ascii="Times New Roman" w:hAnsi="Times New Roman" w:cs="Times New Roman"/>
          <w:bCs/>
          <w:lang w:val="kk-KZ"/>
        </w:rPr>
        <w:t xml:space="preserve"> бұл зерттеудің дербес және қосымша әдісі, байқаудың жетіспей жатқан және алған ақпараттардың толық болмау жағдайларында қолданылады. Бұл әдіс - әлеуметтану ғылымынан педагогикаға енгізілген әдіс. Зерттеуші алдын-ала беретін сұрақтарын дайындап алып, сұхбаттасқан адамға бір жүйемен сұрақтар беріп, оның жауаптарын көзбе-көз жазып алады. Мысалы, ағарту саласымен шұғылданатын тарихшы ғалыммен педагогика тарихы жайлы мәселелер төңірегінде сұхбаттасқанда сұхбатты қолма-қол қағазға түсіреді. </w:t>
      </w:r>
      <w:r w:rsidRPr="00C7161A">
        <w:rPr>
          <w:rFonts w:ascii="Times New Roman" w:hAnsi="Times New Roman" w:cs="Times New Roman"/>
          <w:b/>
          <w:bCs/>
          <w:i/>
          <w:lang w:val="kk-KZ"/>
        </w:rPr>
        <w:t>Сауалнама жүргізу</w:t>
      </w:r>
      <w:r w:rsidRPr="00C7161A">
        <w:rPr>
          <w:rFonts w:ascii="Times New Roman" w:hAnsi="Times New Roman" w:cs="Times New Roman"/>
          <w:bCs/>
          <w:i/>
          <w:lang w:val="kk-KZ"/>
        </w:rPr>
        <w:t xml:space="preserve"> –</w:t>
      </w:r>
      <w:r w:rsidRPr="00C7161A">
        <w:rPr>
          <w:rFonts w:ascii="Times New Roman" w:hAnsi="Times New Roman" w:cs="Times New Roman"/>
          <w:bCs/>
          <w:lang w:val="kk-KZ"/>
        </w:rPr>
        <w:t xml:space="preserve"> материал жинауда көпшілікке сауалнама сұрақтары таратылып, зерттелген мәселелер аумағында адамдардан жазбаша жауаптар алады. Әңгімелесу мен сұхбат бетпе-бет ұйымдастырылса, сауалнама сырттай берілген сұрақтарға жазбаша жауап алатындықтан оларды матетматикалық әдіспен талдап қорытынды шығаруға болады.</w:t>
      </w:r>
    </w:p>
    <w:p w:rsidR="00C7161A" w:rsidRPr="00C7161A" w:rsidRDefault="00C7161A" w:rsidP="00B2175B">
      <w:pPr>
        <w:spacing w:after="0" w:line="240" w:lineRule="auto"/>
        <w:ind w:left="-567" w:firstLine="141"/>
        <w:jc w:val="both"/>
        <w:rPr>
          <w:rFonts w:ascii="Times New Roman" w:hAnsi="Times New Roman" w:cs="Times New Roman"/>
          <w:bCs/>
          <w:lang w:val="kk-KZ"/>
        </w:rPr>
      </w:pPr>
      <w:r w:rsidRPr="00C7161A">
        <w:rPr>
          <w:rFonts w:ascii="Times New Roman" w:hAnsi="Times New Roman" w:cs="Times New Roman"/>
          <w:b/>
          <w:bCs/>
          <w:i/>
          <w:lang w:val="kk-KZ"/>
        </w:rPr>
        <w:t>Сырттай сауалнама алу</w:t>
      </w:r>
      <w:r w:rsidRPr="00C7161A">
        <w:rPr>
          <w:rFonts w:ascii="Times New Roman" w:hAnsi="Times New Roman" w:cs="Times New Roman"/>
          <w:bCs/>
          <w:i/>
          <w:lang w:val="kk-KZ"/>
        </w:rPr>
        <w:t xml:space="preserve"> </w:t>
      </w:r>
      <w:r w:rsidRPr="00C7161A">
        <w:rPr>
          <w:rFonts w:ascii="Times New Roman" w:hAnsi="Times New Roman" w:cs="Times New Roman"/>
          <w:bCs/>
          <w:lang w:val="kk-KZ"/>
        </w:rPr>
        <w:t>тілшілермен байланыстар арқылы сырттай ұйымдастырылады. Нұсқаулары бар сауалнама поштамен жіберіледі, сонда сауалнама осы тәсілмен зерттеуші ұйымдардың мекенжайына қайтып келеді. Баспа сөз арқылы сауалнама алу – газетте орналасқан сауалнама арқылы іске асады. Редакция оқырмандар толтырылған сауалнама алған соң ғылыми немесе практикалық мақсаттарымен сәйкес алынған мәліметтермен жұмыс жасайды.</w:t>
      </w:r>
    </w:p>
    <w:p w:rsidR="00C7161A" w:rsidRPr="00C7161A" w:rsidRDefault="00C7161A" w:rsidP="00B2175B">
      <w:pPr>
        <w:spacing w:after="0" w:line="240" w:lineRule="auto"/>
        <w:ind w:left="-567" w:firstLine="141"/>
        <w:jc w:val="both"/>
        <w:rPr>
          <w:rFonts w:ascii="Times New Roman" w:hAnsi="Times New Roman" w:cs="Times New Roman"/>
          <w:bCs/>
          <w:lang w:val="kk-KZ"/>
        </w:rPr>
      </w:pPr>
      <w:r w:rsidRPr="00C7161A">
        <w:rPr>
          <w:rFonts w:ascii="Times New Roman" w:hAnsi="Times New Roman" w:cs="Times New Roman"/>
          <w:bCs/>
          <w:lang w:val="kk-KZ"/>
        </w:rPr>
        <w:t xml:space="preserve">Эмпирикалық танымда байқаудан бөлек экспериментті қолданады. </w:t>
      </w:r>
      <w:r w:rsidRPr="00C7161A">
        <w:rPr>
          <w:rFonts w:ascii="Times New Roman" w:hAnsi="Times New Roman" w:cs="Times New Roman"/>
          <w:b/>
          <w:bCs/>
          <w:i/>
          <w:lang w:val="kk-KZ"/>
        </w:rPr>
        <w:t xml:space="preserve">Эксперимент </w:t>
      </w:r>
      <w:r w:rsidRPr="00C7161A">
        <w:rPr>
          <w:rFonts w:ascii="Times New Roman" w:hAnsi="Times New Roman" w:cs="Times New Roman"/>
          <w:bCs/>
          <w:lang w:val="kk-KZ"/>
        </w:rPr>
        <w:t>тек байқаумен шектелмейді, сондай-ақ, нақты зерттеу пәніне жоспарлы әсер етуді ойластырады. Эксперименттің мақсаты, пәні, анықталған шарттары, құралдары, әдістері және т.б. нақты болғанда ғана толыққанды ұйымдастырылады. Педагогикалық эксперименттің мақсаты заңдылықтарды орнату, фактілерді табу.</w:t>
      </w:r>
    </w:p>
    <w:p w:rsidR="00C7161A" w:rsidRPr="00C7161A" w:rsidRDefault="00C7161A" w:rsidP="00B2175B">
      <w:pPr>
        <w:spacing w:after="0" w:line="240" w:lineRule="auto"/>
        <w:ind w:left="-567" w:firstLine="141"/>
        <w:jc w:val="both"/>
        <w:rPr>
          <w:rFonts w:ascii="Times New Roman" w:hAnsi="Times New Roman" w:cs="Times New Roman"/>
          <w:bCs/>
          <w:lang w:val="kk-KZ"/>
        </w:rPr>
      </w:pPr>
      <w:r w:rsidRPr="00C7161A">
        <w:rPr>
          <w:rFonts w:ascii="Times New Roman" w:hAnsi="Times New Roman" w:cs="Times New Roman"/>
          <w:bCs/>
          <w:lang w:val="kk-KZ"/>
        </w:rPr>
        <w:t xml:space="preserve">Ғылыми-педагогикалық эксперименттің маңызды екі ерекшелігі бар. </w:t>
      </w:r>
      <w:r w:rsidRPr="00C7161A">
        <w:rPr>
          <w:rFonts w:ascii="Times New Roman" w:hAnsi="Times New Roman" w:cs="Times New Roman"/>
          <w:bCs/>
          <w:i/>
          <w:iCs/>
          <w:lang w:val="kk-KZ"/>
        </w:rPr>
        <w:t>Біріншісі –</w:t>
      </w:r>
      <w:r w:rsidRPr="00C7161A">
        <w:rPr>
          <w:rFonts w:ascii="Times New Roman" w:hAnsi="Times New Roman" w:cs="Times New Roman"/>
          <w:bCs/>
          <w:lang w:val="kk-KZ"/>
        </w:rPr>
        <w:t xml:space="preserve"> эксперимент жүргізген кезде бөтен әсерлердің барлығын болдырмауға бағытталған басқарылатын жағдай орнауы керек. Бұл жайт ғалым-педагогқа өзі зерделейтін пәнді тәптіштеп қарастыруға, өзі өлшейтін мөлшерді қадағалауға мүмкіндік тудырады. Егер белгілі бір зерттеу пәні, құбылыс бір-ақ рет зерттелген болса, онда онымен болған өзгерістер зерттеу аясында қайталанбайтын жағдайдың салдары ретіндегі кездейсоқтық болуы ықтимал. Мұндай негізде ғылыми болжамның дәлелденгені туралы айту қиын, әрі кез келген эксперимент өз мәнін жоғалтады. Нағыз эксперименттің құндылығы жақсы жоспарланып, мұқият өткізілген эксперименттік жұмыстан соң басқа ғалым-педагогтар тексере және қайта тексере алатын нәтижелердің пайда болуында. Егер эксперимент нәтижелерін қайталағанда бұрынғы нәтижелер расталмаса, онда эксперименттің сәтсіздікке ұшырағаны.</w:t>
      </w:r>
    </w:p>
    <w:p w:rsidR="00C7161A" w:rsidRPr="00C7161A" w:rsidRDefault="00C7161A" w:rsidP="00B2175B">
      <w:pPr>
        <w:spacing w:after="0" w:line="240" w:lineRule="auto"/>
        <w:ind w:left="-567" w:firstLine="141"/>
        <w:jc w:val="both"/>
        <w:rPr>
          <w:rFonts w:ascii="Times New Roman" w:hAnsi="Times New Roman" w:cs="Times New Roman"/>
          <w:bCs/>
          <w:lang w:val="kk-KZ"/>
        </w:rPr>
      </w:pPr>
      <w:r w:rsidRPr="00C7161A">
        <w:rPr>
          <w:rFonts w:ascii="Times New Roman" w:hAnsi="Times New Roman" w:cs="Times New Roman"/>
          <w:bCs/>
          <w:lang w:val="kk-KZ"/>
        </w:rPr>
        <w:t>Педагогикалық эксперимент жүргізу – өте күрделі және тынымсыз еңбектенуді талап етеді. Көбінесе экспериментті дайындау оны өткізуден күрделі рәсім. Экспериментті дайындау кезеңінде оны жоспарлау, өткізуге қажетті шарттарды орындау, жүзеге асыру стратегиясын жасау, өлшемдік құралдарын құрастыру, кездейсоқ әсерлерді болдырмау мәселелерін ойластыру керек.Эксперимент табиғи (табиғи эксперимент) және қолдан құрылған, жасалған жағдайларда жүргізіледі. Педагогика ғылымында табиғи және жасанды эксперименттік жұмыс жүргізіледі.</w:t>
      </w:r>
    </w:p>
    <w:p w:rsidR="00C7161A" w:rsidRPr="00C7161A" w:rsidRDefault="00C7161A" w:rsidP="00B2175B">
      <w:pPr>
        <w:spacing w:after="0" w:line="240" w:lineRule="auto"/>
        <w:ind w:left="-567" w:firstLine="141"/>
        <w:jc w:val="both"/>
        <w:rPr>
          <w:rFonts w:ascii="Times New Roman" w:hAnsi="Times New Roman" w:cs="Times New Roman"/>
          <w:bCs/>
          <w:lang w:val="kk-KZ"/>
        </w:rPr>
      </w:pPr>
      <w:r w:rsidRPr="00C7161A">
        <w:rPr>
          <w:rFonts w:ascii="Times New Roman" w:hAnsi="Times New Roman" w:cs="Times New Roman"/>
          <w:bCs/>
          <w:lang w:val="kk-KZ"/>
        </w:rPr>
        <w:t xml:space="preserve">Педагогикалық зерттеудің эмпирикалық әдісіне сондай-ақ, әңгімелесу, сұрақ–жауап (интервью, анкета алу, тест); қызметтің нәтижесін зерттеу мен бағалау (тәуелсіз эксперт немесе құзырлы сот әдісі) және т. б. жатады. </w:t>
      </w:r>
    </w:p>
    <w:p w:rsidR="00C7161A" w:rsidRPr="00C7161A" w:rsidRDefault="00C7161A" w:rsidP="00B2175B">
      <w:pPr>
        <w:spacing w:after="0" w:line="240" w:lineRule="auto"/>
        <w:ind w:left="-567" w:firstLine="141"/>
        <w:jc w:val="both"/>
        <w:rPr>
          <w:rFonts w:ascii="Times New Roman" w:hAnsi="Times New Roman" w:cs="Times New Roman"/>
          <w:bCs/>
          <w:lang w:val="kk-KZ"/>
        </w:rPr>
      </w:pPr>
      <w:r w:rsidRPr="00C7161A">
        <w:rPr>
          <w:rFonts w:ascii="Times New Roman" w:hAnsi="Times New Roman" w:cs="Times New Roman"/>
          <w:b/>
          <w:bCs/>
          <w:i/>
          <w:lang w:val="kk-KZ"/>
        </w:rPr>
        <w:t>Педагогикалық консилиум әдісі.</w:t>
      </w:r>
      <w:r w:rsidRPr="00C7161A">
        <w:rPr>
          <w:rFonts w:ascii="Times New Roman" w:hAnsi="Times New Roman" w:cs="Times New Roman"/>
          <w:bCs/>
          <w:i/>
          <w:lang w:val="kk-KZ"/>
        </w:rPr>
        <w:t xml:space="preserve"> </w:t>
      </w:r>
      <w:r w:rsidRPr="00C7161A">
        <w:rPr>
          <w:rFonts w:ascii="Times New Roman" w:hAnsi="Times New Roman" w:cs="Times New Roman"/>
          <w:bCs/>
          <w:lang w:val="kk-KZ"/>
        </w:rPr>
        <w:t>Оқушылардың тәрбиелілігін белгілі бағдарлама арқылы және бірыңғай белгілер арқылы талқылау, тұлғаның ерекшеліктерін бағалау, қалыптасқан нышандардың мүмкін болатын ауытқулардың себептерін табу немесе сонымен қатар басқалармен кемшілікті жеңу құралдарын бірге талқылауды қамтиды.</w:t>
      </w:r>
    </w:p>
    <w:p w:rsidR="00C7161A" w:rsidRPr="00C7161A" w:rsidRDefault="00C7161A" w:rsidP="00B2175B">
      <w:pPr>
        <w:spacing w:after="0" w:line="240" w:lineRule="auto"/>
        <w:ind w:left="-567" w:firstLine="141"/>
        <w:jc w:val="both"/>
        <w:rPr>
          <w:rFonts w:ascii="Times New Roman" w:hAnsi="Times New Roman" w:cs="Times New Roman"/>
          <w:bCs/>
          <w:lang w:val="kk-KZ"/>
        </w:rPr>
      </w:pPr>
      <w:r w:rsidRPr="00C7161A">
        <w:rPr>
          <w:rFonts w:ascii="Times New Roman" w:hAnsi="Times New Roman" w:cs="Times New Roman"/>
          <w:b/>
          <w:bCs/>
          <w:i/>
          <w:lang w:val="kk-KZ"/>
        </w:rPr>
        <w:t>Диагностикалық бақылау жұмыстары әдісі</w:t>
      </w:r>
      <w:r w:rsidRPr="00C7161A">
        <w:rPr>
          <w:rFonts w:ascii="Times New Roman" w:hAnsi="Times New Roman" w:cs="Times New Roman"/>
          <w:b/>
          <w:bCs/>
          <w:lang w:val="kk-KZ"/>
        </w:rPr>
        <w:t>.</w:t>
      </w:r>
      <w:r w:rsidRPr="00C7161A">
        <w:rPr>
          <w:rFonts w:ascii="Times New Roman" w:hAnsi="Times New Roman" w:cs="Times New Roman"/>
          <w:bCs/>
          <w:lang w:val="kk-KZ"/>
        </w:rPr>
        <w:t xml:space="preserve"> Мұндай жұмыстар жазбаша немесе зертханалық-тәжірибелік сипатта болуы мүмкін.</w:t>
      </w:r>
    </w:p>
    <w:p w:rsidR="00C7161A" w:rsidRPr="00C7161A" w:rsidRDefault="00C7161A" w:rsidP="00B2175B">
      <w:pPr>
        <w:spacing w:after="0" w:line="240" w:lineRule="auto"/>
        <w:ind w:left="-567" w:firstLine="141"/>
        <w:jc w:val="both"/>
        <w:rPr>
          <w:rFonts w:ascii="Times New Roman" w:hAnsi="Times New Roman" w:cs="Times New Roman"/>
          <w:i/>
          <w:lang w:val="kk-KZ"/>
        </w:rPr>
      </w:pPr>
      <w:r w:rsidRPr="00C7161A">
        <w:rPr>
          <w:rFonts w:ascii="Times New Roman" w:hAnsi="Times New Roman" w:cs="Times New Roman"/>
          <w:lang w:val="kk-KZ"/>
        </w:rPr>
        <w:t>Ғылыми әдіс – ғалымдардың өзінің зерттеу жұмысында пайдаланатын категориялардың, құндылықтардың, реттеуші ұстанымдардың, білім беру модельдерінің, әрекет үлгілерінің және т.б. жүйесі. Қазіргі ғылыми әдіс жасалған және құрылымданған әдістің ішкі ұйымдастырылуын  ұамтамасыз етеді. Ғылыми әдіс – ғалымның назарын аударған объективті шынайылықты зерттеудің құралы. Әр ғылым өзінің зерттеу пәнінің ерекшелігіне сай таным құралдары мен саймандарын жасап шығарады және жетілдіреді.</w:t>
      </w:r>
      <w:r w:rsidRPr="00C7161A">
        <w:rPr>
          <w:rFonts w:ascii="Times New Roman" w:hAnsi="Times New Roman" w:cs="Times New Roman"/>
          <w:i/>
          <w:lang w:val="kk-KZ"/>
        </w:rPr>
        <w:t xml:space="preserve">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i/>
          <w:lang w:val="kk-KZ"/>
        </w:rPr>
        <w:t>Педагогикалық зерттеудің теориялық әдістері</w:t>
      </w:r>
      <w:r w:rsidRPr="00C7161A">
        <w:rPr>
          <w:rFonts w:ascii="Times New Roman" w:hAnsi="Times New Roman" w:cs="Times New Roman"/>
          <w:b/>
          <w:lang w:val="kk-KZ"/>
        </w:rPr>
        <w:t xml:space="preserve">. </w:t>
      </w:r>
      <w:r w:rsidRPr="00C7161A">
        <w:rPr>
          <w:rFonts w:ascii="Times New Roman" w:hAnsi="Times New Roman" w:cs="Times New Roman"/>
          <w:lang w:val="kk-KZ"/>
        </w:rPr>
        <w:t xml:space="preserve">Теориялық сипаттағы әдістер нақты педагогикалық үдерістердің талдауынан туындайды да, олардың даму көздерінің нәтижелі жұмыс жасауын қамтамасыз ететін себептерді анықтайды. Оларға, ең алдымен, </w:t>
      </w:r>
      <w:r w:rsidRPr="00C7161A">
        <w:rPr>
          <w:rFonts w:ascii="Times New Roman" w:hAnsi="Times New Roman" w:cs="Times New Roman"/>
          <w:b/>
          <w:i/>
          <w:lang w:val="kk-KZ"/>
        </w:rPr>
        <w:t>үлгілеу, идеалды объектілерді құру</w:t>
      </w:r>
      <w:r w:rsidRPr="00C7161A">
        <w:rPr>
          <w:rFonts w:ascii="Times New Roman" w:hAnsi="Times New Roman" w:cs="Times New Roman"/>
          <w:lang w:val="kk-KZ"/>
        </w:rPr>
        <w:t xml:space="preserve"> жатады. </w:t>
      </w:r>
      <w:r w:rsidRPr="00C7161A">
        <w:rPr>
          <w:rFonts w:ascii="Times New Roman" w:hAnsi="Times New Roman" w:cs="Times New Roman"/>
          <w:i/>
          <w:lang w:val="kk-KZ"/>
        </w:rPr>
        <w:t>Үлгілеу әдісінің</w:t>
      </w:r>
      <w:r w:rsidRPr="00C7161A">
        <w:rPr>
          <w:rFonts w:ascii="Times New Roman" w:hAnsi="Times New Roman" w:cs="Times New Roman"/>
          <w:lang w:val="kk-KZ"/>
        </w:rPr>
        <w:t xml:space="preserve"> ерекше маңыздылығының нәтижесінде, нақты немесе көмескі – түрде ол кез келген зерттеуде қолданылады. </w:t>
      </w:r>
      <w:r w:rsidRPr="00C7161A">
        <w:rPr>
          <w:rFonts w:ascii="Times New Roman" w:hAnsi="Times New Roman" w:cs="Times New Roman"/>
          <w:b/>
          <w:i/>
          <w:lang w:val="kk-KZ"/>
        </w:rPr>
        <w:t>Үлгілеу –</w:t>
      </w:r>
      <w:r w:rsidRPr="00C7161A">
        <w:rPr>
          <w:rFonts w:ascii="Times New Roman" w:hAnsi="Times New Roman" w:cs="Times New Roman"/>
          <w:b/>
          <w:lang w:val="kk-KZ"/>
        </w:rPr>
        <w:t xml:space="preserve"> </w:t>
      </w:r>
      <w:r w:rsidRPr="00C7161A">
        <w:rPr>
          <w:rFonts w:ascii="Times New Roman" w:hAnsi="Times New Roman" w:cs="Times New Roman"/>
          <w:i/>
          <w:lang w:val="kk-KZ"/>
        </w:rPr>
        <w:t>арнайы зерделеу үшін жасалған басқа нысанда белгілі бір объектінің сипаттамасын елестету, объектінің екіншісі біріншісінің моделі деп аталады</w:t>
      </w:r>
      <w:r w:rsidRPr="00C7161A">
        <w:rPr>
          <w:rFonts w:ascii="Times New Roman" w:hAnsi="Times New Roman" w:cs="Times New Roman"/>
          <w:lang w:val="kk-KZ"/>
        </w:rPr>
        <w:t xml:space="preserve">. </w:t>
      </w:r>
      <w:r w:rsidRPr="00C7161A">
        <w:rPr>
          <w:rFonts w:ascii="Times New Roman" w:hAnsi="Times New Roman" w:cs="Times New Roman"/>
          <w:i/>
          <w:lang w:val="kk-KZ"/>
        </w:rPr>
        <w:t xml:space="preserve">Жалпы түрде алғанда үлгі зерттеу объектісінің кейбір жақтарын, байланыстарын, қызметін көрсететін элементтер жүйесі. </w:t>
      </w:r>
      <w:r w:rsidRPr="00C7161A">
        <w:rPr>
          <w:rFonts w:ascii="Times New Roman" w:hAnsi="Times New Roman" w:cs="Times New Roman"/>
          <w:lang w:val="kk-KZ"/>
        </w:rPr>
        <w:t xml:space="preserve">Модельдеу негізінде белгілі бір зерттелуші объекті (түпнұсқамен) және оның үлгісі арасындағы сәйкестік жатады. Идеалдық үлгі ғылым қанша өмір сүрсе, сонша уақыт таным құралы нәтижесінде қалыптаса отырып, ғылыми таным үдерісімен бірге үлгі танылады. О </w:t>
      </w:r>
      <w:r w:rsidRPr="00C7161A">
        <w:rPr>
          <w:rFonts w:ascii="Times New Roman" w:hAnsi="Times New Roman" w:cs="Times New Roman"/>
          <w:i/>
          <w:lang w:val="kk-KZ"/>
        </w:rPr>
        <w:t>йдағы үлгілер</w:t>
      </w:r>
      <w:r w:rsidRPr="00C7161A">
        <w:rPr>
          <w:rFonts w:ascii="Times New Roman" w:hAnsi="Times New Roman" w:cs="Times New Roman"/>
          <w:b/>
          <w:lang w:val="kk-KZ"/>
        </w:rPr>
        <w:t>ді</w:t>
      </w:r>
      <w:r w:rsidRPr="00C7161A">
        <w:rPr>
          <w:rFonts w:ascii="Times New Roman" w:hAnsi="Times New Roman" w:cs="Times New Roman"/>
          <w:lang w:val="kk-KZ"/>
        </w:rPr>
        <w:t xml:space="preserve">  </w:t>
      </w:r>
      <w:r w:rsidRPr="00C7161A">
        <w:rPr>
          <w:rFonts w:ascii="Times New Roman" w:hAnsi="Times New Roman" w:cs="Times New Roman"/>
          <w:i/>
          <w:lang w:val="kk-KZ"/>
        </w:rPr>
        <w:t xml:space="preserve">идеалды </w:t>
      </w:r>
      <w:r w:rsidRPr="00C7161A">
        <w:rPr>
          <w:rFonts w:ascii="Times New Roman" w:hAnsi="Times New Roman" w:cs="Times New Roman"/>
          <w:lang w:val="kk-KZ"/>
        </w:rPr>
        <w:t xml:space="preserve">деп атайды. Бұл атауларда оларды құрастыратын тәсіл көрініс тапқан. </w:t>
      </w:r>
      <w:r w:rsidRPr="00C7161A">
        <w:rPr>
          <w:rFonts w:ascii="Times New Roman" w:hAnsi="Times New Roman" w:cs="Times New Roman"/>
          <w:i/>
          <w:lang w:val="kk-KZ"/>
        </w:rPr>
        <w:t>Идеалды модель</w:t>
      </w:r>
      <w:r w:rsidRPr="00C7161A">
        <w:rPr>
          <w:rFonts w:ascii="Times New Roman" w:hAnsi="Times New Roman" w:cs="Times New Roman"/>
          <w:lang w:val="kk-KZ"/>
        </w:rPr>
        <w:t xml:space="preserve"> ертеден келе жатқан шын мәніндегі таным құралы. Сонымен, модельдеу педагогикалық зерттеулердің барлық кезеңдерінде, танымның жалпы әдісі болып есептеледі.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Зерттеу әдістерінің тізімі және оларды таңдау алынатын нәтижеге ғылымилық сипат беру үшін емес, сол зерттеулердің тақырыбы мен міндеттерінің, логикалық және объективті қажеттілігінің сипатына қарай жүргізіледі. Әдістерді дұрыс таңдау үшін әдістің жалпы және жеке мүмкіндіктерін, оның зеттеу тәсілдері жүйесіндегі орнын, зерделейтін материалдың ерекшелігі мен педагогикалық болмыстың зерделеу деңгейіне байланысты қарастыру керек.</w:t>
      </w:r>
    </w:p>
    <w:p w:rsidR="00C7161A" w:rsidRPr="00C7161A" w:rsidRDefault="00C7161A" w:rsidP="00B2175B">
      <w:pPr>
        <w:spacing w:after="0" w:line="240" w:lineRule="auto"/>
        <w:ind w:left="-567" w:firstLine="141"/>
        <w:jc w:val="both"/>
        <w:rPr>
          <w:rFonts w:ascii="Times New Roman" w:hAnsi="Times New Roman" w:cs="Times New Roman"/>
          <w:b/>
          <w:lang w:val="kk-KZ"/>
        </w:rPr>
      </w:pPr>
    </w:p>
    <w:p w:rsidR="00C7161A" w:rsidRPr="00C7161A" w:rsidRDefault="00C7161A" w:rsidP="00B2175B">
      <w:pPr>
        <w:pStyle w:val="a6"/>
        <w:tabs>
          <w:tab w:val="left" w:pos="-180"/>
          <w:tab w:val="left" w:pos="0"/>
        </w:tabs>
        <w:spacing w:before="0" w:beforeAutospacing="0" w:after="0" w:afterAutospacing="0"/>
        <w:ind w:left="-567" w:firstLine="141"/>
        <w:jc w:val="center"/>
        <w:rPr>
          <w:b/>
          <w:bCs/>
          <w:sz w:val="22"/>
          <w:szCs w:val="22"/>
          <w:lang w:val="uk-UA" w:eastAsia="ko-KR"/>
        </w:rPr>
      </w:pPr>
      <w:r w:rsidRPr="00C7161A">
        <w:rPr>
          <w:b/>
          <w:bCs/>
          <w:sz w:val="22"/>
          <w:szCs w:val="22"/>
          <w:lang w:val="uk-UA" w:eastAsia="ko-KR"/>
        </w:rPr>
        <w:t>Сұрақтар мен тапсырмалар</w:t>
      </w:r>
    </w:p>
    <w:p w:rsidR="00C7161A" w:rsidRPr="00C7161A" w:rsidRDefault="00C7161A" w:rsidP="00CC307E">
      <w:pPr>
        <w:pStyle w:val="a6"/>
        <w:numPr>
          <w:ilvl w:val="0"/>
          <w:numId w:val="21"/>
        </w:numPr>
        <w:tabs>
          <w:tab w:val="left" w:pos="-426"/>
          <w:tab w:val="left" w:pos="-180"/>
        </w:tabs>
        <w:spacing w:before="0" w:beforeAutospacing="0" w:after="0" w:afterAutospacing="0"/>
        <w:ind w:left="-567" w:firstLine="141"/>
        <w:rPr>
          <w:sz w:val="22"/>
          <w:szCs w:val="22"/>
          <w:lang w:val="kk-KZ"/>
        </w:rPr>
      </w:pPr>
      <w:r w:rsidRPr="00C7161A">
        <w:rPr>
          <w:sz w:val="22"/>
          <w:szCs w:val="22"/>
          <w:lang w:val="uk-UA"/>
        </w:rPr>
        <w:t>Әдістерді дұрыс таңдау</w:t>
      </w:r>
      <w:r w:rsidRPr="00C7161A">
        <w:rPr>
          <w:sz w:val="22"/>
          <w:szCs w:val="22"/>
          <w:lang w:val="kk-KZ"/>
        </w:rPr>
        <w:t>дың өлшемдерін негіздеңіз.</w:t>
      </w:r>
      <w:r w:rsidRPr="00C7161A">
        <w:rPr>
          <w:sz w:val="22"/>
          <w:szCs w:val="22"/>
          <w:lang w:val="uk-UA"/>
        </w:rPr>
        <w:t xml:space="preserve"> </w:t>
      </w:r>
    </w:p>
    <w:p w:rsidR="00C7161A" w:rsidRPr="00C7161A" w:rsidRDefault="00C7161A" w:rsidP="00CC307E">
      <w:pPr>
        <w:numPr>
          <w:ilvl w:val="0"/>
          <w:numId w:val="21"/>
        </w:numPr>
        <w:tabs>
          <w:tab w:val="left" w:pos="-426"/>
        </w:tabs>
        <w:spacing w:after="0" w:line="240" w:lineRule="auto"/>
        <w:ind w:left="-567" w:firstLine="141"/>
        <w:rPr>
          <w:rFonts w:ascii="Times New Roman" w:hAnsi="Times New Roman" w:cs="Times New Roman"/>
          <w:lang w:val="kk-KZ"/>
        </w:rPr>
      </w:pPr>
      <w:r w:rsidRPr="00C7161A">
        <w:rPr>
          <w:rFonts w:ascii="Times New Roman" w:hAnsi="Times New Roman" w:cs="Times New Roman"/>
          <w:bCs/>
          <w:lang w:val="kk-KZ"/>
        </w:rPr>
        <w:t xml:space="preserve">Педагогикалық зерттеудегі теориялық әдістерге сипаттама беріңіз. </w:t>
      </w:r>
    </w:p>
    <w:p w:rsidR="00C7161A" w:rsidRPr="00C7161A" w:rsidRDefault="00C7161A" w:rsidP="00CC307E">
      <w:pPr>
        <w:numPr>
          <w:ilvl w:val="0"/>
          <w:numId w:val="21"/>
        </w:numPr>
        <w:tabs>
          <w:tab w:val="left" w:pos="-426"/>
        </w:tabs>
        <w:spacing w:after="0" w:line="240" w:lineRule="auto"/>
        <w:ind w:left="-567" w:firstLine="141"/>
        <w:rPr>
          <w:rFonts w:ascii="Times New Roman" w:hAnsi="Times New Roman" w:cs="Times New Roman"/>
          <w:b/>
          <w:lang w:val="kk-KZ"/>
        </w:rPr>
      </w:pPr>
      <w:r w:rsidRPr="00C7161A">
        <w:rPr>
          <w:rFonts w:ascii="Times New Roman" w:hAnsi="Times New Roman" w:cs="Times New Roman"/>
          <w:bCs/>
          <w:lang w:val="kk-KZ"/>
        </w:rPr>
        <w:t xml:space="preserve"> Өз зерттеуіңіздегі модельдеу әдісін қолдану тетігін негіздеңіз.  </w:t>
      </w:r>
    </w:p>
    <w:p w:rsidR="00C7161A" w:rsidRPr="00C7161A" w:rsidRDefault="00C7161A" w:rsidP="00B2175B">
      <w:pPr>
        <w:pStyle w:val="a3"/>
        <w:spacing w:after="0" w:line="240" w:lineRule="auto"/>
        <w:ind w:left="-567" w:firstLine="141"/>
        <w:rPr>
          <w:rFonts w:ascii="Times New Roman" w:hAnsi="Times New Roman"/>
          <w:b/>
        </w:rPr>
      </w:pPr>
      <w:r w:rsidRPr="00C7161A">
        <w:rPr>
          <w:rFonts w:ascii="Times New Roman" w:hAnsi="Times New Roman"/>
          <w:bCs/>
        </w:rPr>
        <w:t xml:space="preserve"> 4.      Педагогикалық зерттеудегі эмпирикалық әдістерге сипаттама беріңіз. </w:t>
      </w:r>
    </w:p>
    <w:p w:rsidR="00C7161A" w:rsidRPr="00C7161A" w:rsidRDefault="00C7161A" w:rsidP="00B2175B">
      <w:pPr>
        <w:pStyle w:val="a3"/>
        <w:spacing w:after="0" w:line="240" w:lineRule="auto"/>
        <w:ind w:left="-567" w:firstLine="141"/>
        <w:jc w:val="both"/>
        <w:rPr>
          <w:rFonts w:ascii="Times New Roman" w:hAnsi="Times New Roman"/>
          <w:bCs/>
        </w:rPr>
      </w:pPr>
      <w:r w:rsidRPr="00C7161A">
        <w:rPr>
          <w:rFonts w:ascii="Times New Roman" w:hAnsi="Times New Roman"/>
          <w:bCs/>
        </w:rPr>
        <w:t xml:space="preserve">       5.     Өз зерттеуіңіздегі эксперимент бағдарламасын ұсыныңыз.</w:t>
      </w:r>
    </w:p>
    <w:p w:rsidR="00C7161A" w:rsidRPr="00C7161A" w:rsidRDefault="00C7161A" w:rsidP="00B2175B">
      <w:pPr>
        <w:pStyle w:val="a3"/>
        <w:spacing w:after="0" w:line="240" w:lineRule="auto"/>
        <w:ind w:left="-567" w:firstLine="141"/>
        <w:jc w:val="both"/>
        <w:rPr>
          <w:rFonts w:ascii="Times New Roman" w:hAnsi="Times New Roman"/>
        </w:rPr>
      </w:pPr>
      <w:r w:rsidRPr="00C7161A">
        <w:rPr>
          <w:rFonts w:ascii="Times New Roman" w:hAnsi="Times New Roman"/>
          <w:bCs/>
          <w:noProof/>
        </w:rPr>
        <w:t>6.   Педагогикалық зерттеулердің әдістерінің өзара байланысы» тақырыбында сурет сызыңыз.</w:t>
      </w:r>
      <w:r w:rsidRPr="00C7161A">
        <w:rPr>
          <w:rFonts w:ascii="Times New Roman" w:hAnsi="Times New Roman"/>
        </w:rPr>
        <w:t xml:space="preserve"> Жауабыңызды негіздеңіз.</w:t>
      </w:r>
    </w:p>
    <w:p w:rsidR="00C7161A" w:rsidRPr="00C7161A" w:rsidRDefault="00C7161A" w:rsidP="00B2175B">
      <w:pPr>
        <w:pStyle w:val="a3"/>
        <w:spacing w:after="0" w:line="240" w:lineRule="auto"/>
        <w:ind w:left="-567" w:firstLine="141"/>
        <w:jc w:val="both"/>
        <w:rPr>
          <w:rFonts w:ascii="Times New Roman" w:hAnsi="Times New Roman"/>
        </w:rPr>
      </w:pPr>
    </w:p>
    <w:p w:rsidR="00C7161A" w:rsidRPr="00C7161A" w:rsidRDefault="00C7161A" w:rsidP="00B2175B">
      <w:pPr>
        <w:pStyle w:val="a3"/>
        <w:widowControl w:val="0"/>
        <w:tabs>
          <w:tab w:val="left" w:pos="1134"/>
        </w:tabs>
        <w:spacing w:after="0" w:line="240" w:lineRule="auto"/>
        <w:ind w:left="-567" w:firstLine="141"/>
        <w:rPr>
          <w:rFonts w:ascii="Times New Roman" w:hAnsi="Times New Roman"/>
          <w:lang w:val="kk-KZ"/>
        </w:rPr>
      </w:pPr>
      <w:r w:rsidRPr="00C7161A">
        <w:rPr>
          <w:rFonts w:ascii="Times New Roman" w:hAnsi="Times New Roman"/>
          <w:b/>
        </w:rPr>
        <w:t>Әдебиетті зерделеу және контент-талдау. Педагогикалық тәжірибені жинақтау</w:t>
      </w:r>
      <w:r w:rsidR="00EE25F6">
        <w:rPr>
          <w:rFonts w:ascii="Times New Roman" w:hAnsi="Times New Roman"/>
          <w:b/>
          <w:lang w:val="kk-KZ"/>
        </w:rPr>
        <w:t xml:space="preserve">. </w:t>
      </w:r>
      <w:r w:rsidRPr="00C7161A">
        <w:rPr>
          <w:rFonts w:ascii="Times New Roman" w:hAnsi="Times New Roman"/>
          <w:b/>
          <w:bCs/>
          <w:lang w:val="kk-KZ"/>
        </w:rPr>
        <w:t xml:space="preserve">Қарастырылып отырыған мәселе төңірегінде әдеби қайнар көздерді зерделеу </w:t>
      </w:r>
      <w:r w:rsidRPr="00C7161A">
        <w:rPr>
          <w:rFonts w:ascii="Times New Roman" w:hAnsi="Times New Roman"/>
          <w:lang w:val="kk-KZ"/>
        </w:rPr>
        <w:t xml:space="preserve">(философиялық, тарихи, әлеуметтік, педагогикалық, психологиялық) зерттелудегі нысанның жағдайын  сипаттауға, алғашқы ұғым қалыптастыруға, зерттеу пәні туралы бастапқы тұжырым жасауға, негізгі ойды, шешілмеген мәселелерді, жауабы табылмаған сұрақтарды айқындауға мүмкіндік жасайды.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xml:space="preserve">Әдебиеттермен жұмыс зерделеуге жататын монографиялардың, журналдардың, ғылыми еңбектер мен конференциялар материалдары жинақтарындағы  мақалалардың, рефераттық шолулардың, авторефераттардың тізімін жасауға мүмкіндік береді. Зерттеуші әрқашанда анықтамалықтармен, сөздіктермен, энциклопедиялармен жұмыс істейді.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xml:space="preserve">Библиографияны карточкада рәсімдеп және компьютерге енгізу қажет.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Әдеби деректер туралы мәліметтерді дұрыс рәсімдеу маңызды болып табылады. Міндетті түрде орындалуы керек және оның бұзылуы заңмен жауапқа тартылатын ГОСТ () болады. Кітаптарды, монографияларды, журналдан алынған мақалаларды рәсімдеудің ережелері бар. Кітапханалардың картотекасында немесе компьютердің мәліметтер базасында әрқашан да барлық шығыс деректері бар. Оларды тек дұрыс көшіре білу керек.</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Түпнұсқамен алғаш танысу қарасырылып отырған мәселе және оның мазмұны, яғни  аннотация, мазмұны, кіріспесі, қорытындысы туралы түсінік береді. Одан әрі зерттеушіні қызықтыратын  нендей мәселе туралы екенін білу үшін кітапқа жылдам көз жүгіртіп өтеді. Мұқият зерделеу және конспектілеу,  беттерін көрсетіп, керекті жерлерін, дәйек сөздерді жазып алу, іріктеп зерделеу, анықтау әдістері таңдалады. Барлық керек мәліметті карточкаға немесе қағаз бетіне жазып алу  немесе компьютердің базасына енгізу керек. Мұнда әдебиетті оқыған кезде туындаған өзіндік ойды, ескертулерді  жазып алу пайдалы болары сөзсіз. Әр сұрақ бойынша мақсатты түрде тақырыптық шолу жасап, жекелеген жағдайлардың мәнін, автордың көзқарасын айқындау, ұстанған бағытының сәйкестігі мен айырмашылығын, пікір талас тудыратын немесе түсініксіз мәселелерді айқындау. Талданып отырған әдебиетте байқалған жаңалық, өзіндік көзқарасты  айқындап, өзінің көзқарасын айту. Қолжазбалар да (диссертациялар, авторефераттар, ғылыми есептер, сөйлеген сөздің стенограммалары, баяндамалар, деректі материалдар түпнұсқалары - ағымдағы ақпараттар ОУ және т.б.) талдауға және нақтылауға жатады.</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xml:space="preserve">Әдебиеттер қайнар көздерін жинау мен талдау, оған сәйкес  мәліметтерді (кестелер, графиктер, схемалар, диаграммалар, тақырыптық сұрыптаулар) тиянақтау барлық кезде де қандай да бір мақсатқа байланысты болады.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xml:space="preserve">Әдебиеттер қайнар көздерін жинау, зерделеу және талдау зерттеудің барлық  кезеңдерінде жалғаса береді. Жаңа деректер бұрынғы жүргізілген шолуларға, зерттеушінің көзінен таса болған жайттарға жаңаша көзқараспен қарауды  талап етеді.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xml:space="preserve">Сенімді әдеби қор - зерттеудің тереңдігі мен дұрыстығының маңызды шарты болып табылады. Бастапқы кезеңде ол мәселені айқындауға, тақырыпты тұжырымдауға, көкейкестілігін анықтауға, ұғынуға көмектеседі.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xml:space="preserve">Келесі кезең - әдебиеттерге аналитикалық шолу - зерттеудің міндетті құраушысы болып табылады. Оның нәтижесі жұмыстың мазмұнына кіреді.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b/>
          <w:bCs/>
          <w:lang w:val="kk-KZ"/>
        </w:rPr>
        <w:t> </w:t>
      </w:r>
      <w:r w:rsidRPr="00C7161A">
        <w:rPr>
          <w:rFonts w:ascii="Times New Roman" w:hAnsi="Times New Roman" w:cs="Times New Roman"/>
          <w:b/>
          <w:bCs/>
          <w:lang w:val="kk-KZ"/>
        </w:rPr>
        <w:tab/>
        <w:t xml:space="preserve">Құжаттық түпнұсқалар.  </w:t>
      </w:r>
      <w:r w:rsidRPr="00C7161A">
        <w:rPr>
          <w:rFonts w:ascii="Times New Roman" w:hAnsi="Times New Roman" w:cs="Times New Roman"/>
          <w:lang w:val="kk-KZ"/>
        </w:rPr>
        <w:t xml:space="preserve">Баспа, қолжазба, магниттік тасушы, фото және кинопленка түріндегі тиянақталған кезкелген ақпарат құжаттық болып табылады. Кейде ол бірден-бір бастапқы ақпарат көзі болып табылады. Педагогика тарихында - бұл міндетті архивтік материалдар.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Педагогикалық құжаттамаларға мыналар жатады: қызметтік мінездемелер; жеке іс -қағаздары; медициналық карталар; өмірбаяндар; оқушы күнделіктері; сынып журналдары; бақылау тексерістерінің журналдары; ОУ басшылығының бұйрықтары мен жарлықтары; педкеңестердің, жиналыстардың, отырыстардың хаттамалары және т.б. Олар білім алушының тұлға ретіндегі даму динамикасын анықтауға, ОУ басқармасының педагогикалық үдерістің практикасын ұйымдастыруын нақты сипаттайтын нақты мәліметтер алуға мүмкіндік жасайды.</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xml:space="preserve">Құжаттар әртүрлі негізде сараланады: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1. Тіркеп жазу тәсілімен (қолжазба, баспа түрінде, фото-және кинопленка, магниттік жазба).</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2. Дербестеу дәрежесі бойынша (жеке: мінездеме, хаттар, күнделіктер, есеп карталары және т.б..; жеке емес: статистикалық мәліметтер, жиналыс хаттамалары және т.б.)</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3. Құжаттық дереккөзер жағдайы бойынша: (ресми: үкіметтік хаттар, коммюнике, арыздар; ресми емес: жеке материалдар).</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4. Ақпарат көздері бойынша (бастапқы: байқау, сұрақ-жауап, оқиғаны тіркеу; екінші реттік: қайта өңдеу, бастапқы ақпаратты жалпылау).</w:t>
      </w:r>
    </w:p>
    <w:p w:rsidR="00C7161A" w:rsidRPr="00C7161A" w:rsidRDefault="00C7161A" w:rsidP="00B2175B">
      <w:pPr>
        <w:spacing w:after="0" w:line="240" w:lineRule="auto"/>
        <w:ind w:left="-567" w:firstLine="141"/>
        <w:jc w:val="both"/>
        <w:outlineLvl w:val="2"/>
        <w:rPr>
          <w:rFonts w:ascii="Times New Roman" w:hAnsi="Times New Roman" w:cs="Times New Roman"/>
          <w:lang w:val="kk-KZ"/>
        </w:rPr>
      </w:pPr>
      <w:r w:rsidRPr="00C7161A">
        <w:rPr>
          <w:rFonts w:ascii="Times New Roman" w:hAnsi="Times New Roman" w:cs="Times New Roman"/>
          <w:b/>
          <w:bCs/>
          <w:lang w:val="kk-KZ"/>
        </w:rPr>
        <w:t xml:space="preserve">Құжаттық ақпараттың ақиқаттық мәселелері. </w:t>
      </w:r>
      <w:r w:rsidRPr="00C7161A">
        <w:rPr>
          <w:rFonts w:ascii="Times New Roman" w:hAnsi="Times New Roman" w:cs="Times New Roman"/>
          <w:lang w:val="kk-KZ"/>
        </w:rPr>
        <w:t>Негізгі құжаттың сенімділігін ондағы берілген хабарламаның  - ақпараттың анықтығымен шатастыруға болмайды. Сенімді дереккөзден алынған анық емес ақпарат  - түрлі қоғамдық топтардың, партиялардың, ұжымдардың және т.б.  мақсаттары мен  мүдделерінің уәждерінің маңызды куәлері екенін білдіреді. Мысалы, геббельс үгітінің материалдары барынша сенімді бола тұрғанмен, бірақ жарияланған идея мен авторлардың нақты ой-пікірінің мазмұны тұрғысынан сенімсіз болды.</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Ақпараттың сенімділігі дереккөздегі қолжетімді құжаттардың түпнұсқалығына тәуелді.   Кейбіреулерінің сенімділік дәрежесі  белгілі бір "тапсырыспен" және хабарланған мәліметтермен анықталады.</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xml:space="preserve">Қандай жағдайда да бастапқы мәліметтер ресми емес, өзіндік ерекшеліксіз, қандай да бір мәліметтерге құрылған  екіншілерден сенімдірек болады. Сондықтан екінші дереккөздерді пайдаланған кезде бастапқы дереккөздерге сүйену керек.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Тағы бір маңызды ереже: құбылыстың сипатын бұл құбылыстарды бағалаудан бөліп қарастыру. Соңғысына сенім мен нақтылық аздау болады. Одан әрі құжатты құрастырушы қандай мақсатты басшылыққа алғанын анықтау керек (мүмкін ол өзін немесе өзге адамды жақсы жағынан көрсеткісі келген болар;  мүмкін адамды қаралағысы немесе процестің өңін айналдырғысы келген болар).</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xml:space="preserve">Бәрінен бұрын  құжатты құрастырушының алғашқы ақпаратты қандай жолмен алғаны маңызды, себебі құбылыстың соңғы сипаты алдыңғы бірталай уақыт бұрын алынғаннан өзгеше болары анық. Егер дереккөз қандай да бір жіктемеге сүйенсе, онда оның негізін айқындау керек.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Құжатты құрастыруда сүйенген жалпы жағдайды анықтау керек. Ахуал анық болды ма, немесе ақпарат басқа жағына ауысып кетті ме. Әсіресе күнделіктер, хаттар, өмірбаян  секілді жеке құжаттармен жұмыс өте сақтықты талап етеді. Жеке құжаттар туралы ақпараттарға сенім шарттары: олар автордың мүдделеріне тиіп кетпей ме; авторға белгілі бір зиян келтірмей ме, авторға белгілі деректер тіркеу кезінде жалпыға белгілі болды ма; құжат авторының көзқарасы бойынша  елеусіз болып табылатын жағдайдың  анық деректері; автор ұнатпайтын деректер.</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Барлық жеке құжаттар құрастырылу уәждерін, автордың мақсатын тексеруді және қайта тексеруді, талдауды қажет етеді т.с.с.</w:t>
      </w:r>
    </w:p>
    <w:p w:rsidR="00C7161A" w:rsidRPr="00C7161A" w:rsidRDefault="00C7161A" w:rsidP="00B2175B">
      <w:pPr>
        <w:spacing w:after="0" w:line="240" w:lineRule="auto"/>
        <w:ind w:left="-567" w:firstLine="141"/>
        <w:jc w:val="both"/>
        <w:outlineLvl w:val="2"/>
        <w:rPr>
          <w:rFonts w:ascii="Times New Roman" w:hAnsi="Times New Roman" w:cs="Times New Roman"/>
          <w:lang w:val="kk-KZ"/>
        </w:rPr>
      </w:pPr>
      <w:r w:rsidRPr="00C7161A">
        <w:rPr>
          <w:rFonts w:ascii="Times New Roman" w:hAnsi="Times New Roman" w:cs="Times New Roman"/>
          <w:b/>
          <w:lang w:val="kk-KZ"/>
        </w:rPr>
        <w:t xml:space="preserve">Құжаттарды сапалы және сандық талдау амалдары. </w:t>
      </w:r>
      <w:r w:rsidRPr="00C7161A">
        <w:rPr>
          <w:rFonts w:ascii="Times New Roman" w:hAnsi="Times New Roman" w:cs="Times New Roman"/>
          <w:bCs/>
          <w:lang w:val="kk-KZ"/>
        </w:rPr>
        <w:t>Құжаттармен жұмыстың</w:t>
      </w:r>
      <w:r w:rsidRPr="00C7161A">
        <w:rPr>
          <w:rFonts w:ascii="Times New Roman" w:hAnsi="Times New Roman" w:cs="Times New Roman"/>
          <w:b/>
          <w:bCs/>
          <w:lang w:val="kk-KZ"/>
        </w:rPr>
        <w:t xml:space="preserve"> </w:t>
      </w:r>
      <w:r w:rsidRPr="00C7161A">
        <w:rPr>
          <w:rFonts w:ascii="Times New Roman" w:hAnsi="Times New Roman" w:cs="Times New Roman"/>
          <w:lang w:val="kk-KZ"/>
        </w:rPr>
        <w:t>басты қиындығы - оларды зерттеу болжамы арқылы оқи білу. Құжаттарды талдамастан бұрын зерттеуші одан зерттеу ұғымының түйінді белгілерін іздейді.</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Құжаттарды сапалы талдау - барлық сандық амалдардың алғы шарты болып табылады.</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b/>
          <w:lang w:val="kk-KZ"/>
        </w:rPr>
        <w:t>Сандық талдауды қашан өткізбеуге болады?</w:t>
      </w:r>
      <w:r w:rsidRPr="00C7161A">
        <w:rPr>
          <w:rFonts w:ascii="Times New Roman" w:hAnsi="Times New Roman" w:cs="Times New Roman"/>
          <w:lang w:val="kk-KZ"/>
        </w:rPr>
        <w:t xml:space="preserve"> Бұл егер құжат сапалық тұрғыда бірегей және оның мазмұны маңызды болғанда; егер күрделі құбылыс нақты сипатталған болса; егер құжат ғылыми қауымдастыққа кеңінен танымал болмаса; егер құжаттағы мәліметтер көпшіліктің жөндеуіне жеткіліксіз, немесе толық емес болса.  </w:t>
      </w:r>
    </w:p>
    <w:p w:rsidR="00C7161A" w:rsidRPr="00C7161A" w:rsidRDefault="00C7161A" w:rsidP="00B2175B">
      <w:pPr>
        <w:spacing w:after="0" w:line="240" w:lineRule="auto"/>
        <w:ind w:left="-567" w:firstLine="141"/>
        <w:jc w:val="both"/>
        <w:rPr>
          <w:rFonts w:ascii="Times New Roman" w:hAnsi="Times New Roman" w:cs="Times New Roman"/>
          <w:bCs/>
          <w:lang w:val="kk-KZ"/>
        </w:rPr>
      </w:pPr>
      <w:r w:rsidRPr="00C7161A">
        <w:rPr>
          <w:rFonts w:ascii="Times New Roman" w:hAnsi="Times New Roman" w:cs="Times New Roman"/>
          <w:b/>
          <w:bCs/>
          <w:lang w:val="kk-KZ"/>
        </w:rPr>
        <w:t>Сандық талдауды қай кезде жасаған дұрыс?</w:t>
      </w:r>
      <w:r w:rsidRPr="00C7161A">
        <w:rPr>
          <w:rFonts w:ascii="Times New Roman" w:hAnsi="Times New Roman" w:cs="Times New Roman"/>
          <w:bCs/>
          <w:lang w:val="kk-KZ"/>
        </w:rPr>
        <w:t xml:space="preserve">  Егер бір реттілік мәліметтерді салыстыру дәлдігінің жоғары дәрежесінің қажеттігі талап етілген жағдайда;  материалдар жеткілікті болып, және олардың сандық өңделуі жұмсалған күшті ақтайтын болса; материал зерттеу аймағын айқындайды; материал өте көп болған жағдайда, оны қамту және бағалау сандық өңдеусіз мүмкін болмаған жағдайда; егер сапалық сипаттамалары жеткілікті түрде жиі пайда болса.</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Мәтіндерді сандық бағалау неғұрлым көкейге қонымды болып,  егер олар басқа сандық сандық сипаттамалармен салстырылатын болса (газеттегі хабарламалардың ерекшеліктері жазылушылардың санымен салыстырылады, олардың пікірлерімен және басқа да санмен өонектелген мәліметтермен).</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xml:space="preserve">Мәтінмен жұмыс істеген кезде зерттеушілер </w:t>
      </w:r>
      <w:r w:rsidRPr="00C7161A">
        <w:rPr>
          <w:rFonts w:ascii="Times New Roman" w:hAnsi="Times New Roman" w:cs="Times New Roman"/>
          <w:b/>
          <w:lang w:val="kk-KZ"/>
        </w:rPr>
        <w:t>контент-талдау</w:t>
      </w:r>
      <w:r w:rsidRPr="00C7161A">
        <w:rPr>
          <w:rFonts w:ascii="Times New Roman" w:hAnsi="Times New Roman" w:cs="Times New Roman"/>
          <w:lang w:val="kk-KZ"/>
        </w:rPr>
        <w:t xml:space="preserve"> </w:t>
      </w:r>
      <w:r w:rsidRPr="00C7161A">
        <w:rPr>
          <w:rFonts w:ascii="Times New Roman" w:hAnsi="Times New Roman" w:cs="Times New Roman"/>
          <w:b/>
          <w:lang w:val="kk-KZ"/>
        </w:rPr>
        <w:t>(мазмұн-жіктеу)</w:t>
      </w:r>
      <w:r w:rsidRPr="00C7161A">
        <w:rPr>
          <w:rFonts w:ascii="Times New Roman" w:hAnsi="Times New Roman" w:cs="Times New Roman"/>
          <w:lang w:val="kk-KZ"/>
        </w:rPr>
        <w:t xml:space="preserve"> - бұл мәтіндердің арнайы сипатының және басқа да ақпарат тасушылардың  бағасы мен анықталу әдісі (бейнежазбалар, интервью, анкетаның ашық сұрақтарына жауап беру және т.б.) </w:t>
      </w:r>
    </w:p>
    <w:p w:rsidR="00C7161A" w:rsidRPr="00C7161A" w:rsidRDefault="00C7161A" w:rsidP="00B2175B">
      <w:pPr>
        <w:spacing w:after="0" w:line="240" w:lineRule="auto"/>
        <w:ind w:left="-567" w:firstLine="141"/>
        <w:jc w:val="both"/>
        <w:rPr>
          <w:rFonts w:ascii="Times New Roman" w:hAnsi="Times New Roman" w:cs="Times New Roman"/>
          <w:b/>
          <w:lang w:val="kk-KZ"/>
        </w:rPr>
      </w:pPr>
      <w:r w:rsidRPr="00C7161A">
        <w:rPr>
          <w:rFonts w:ascii="Times New Roman" w:hAnsi="Times New Roman" w:cs="Times New Roman"/>
          <w:b/>
          <w:lang w:val="kk-KZ"/>
        </w:rPr>
        <w:t xml:space="preserve">Контент-талдау </w:t>
      </w:r>
      <w:r w:rsidRPr="00C7161A">
        <w:rPr>
          <w:rFonts w:ascii="Times New Roman" w:hAnsi="Times New Roman" w:cs="Times New Roman"/>
          <w:lang w:val="kk-KZ"/>
        </w:rPr>
        <w:t>мәтіндік мазмұнды ақпаратты бұқаралық сандық көрсеткіштерге аударуға мүмкіндік береді. Оның қызметі ақпараттың екі түрге бөлінуінен тұрады: мағыналық - талдаудың сапалық бірліктері және санау бірліктері - сандық.</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Америкалық әлеуметтанушы Лассуэлл ұғымдар мен терминдерді талдау бірлігі ретінде  қарастырса, ал Лоуэнталь - тақырып ретінде алды. В.А. Ядовтың еңбектерінде талдау бірлігі - әлеуметтік тақырып. Мағыналы бірліктер зерттеудің болжамы негізінде және бағдарламаның әдіснамалық пайымы ретінде  айқындалады.</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В.А. Ядов контент-талдаудың бұқаралық  қарым-қатынастағы  зерттеудің мағыналық бірліктерін төмендегіше ажыратады:</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ұғым, сөйлеу кезінде және жекелеген терминдерде айтылған ой (саяси, адамгершілік, ғылыми  мазмұнда).</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Терминдердің қолданылу жиілігі мәтіннің бағытын анықтауға мүмкіндік береді;</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тақырып - тұтас мағынадағы абзацта, мәтіннің ішінде, статьяларда, радиохабарларда  айтылған (патриотизм, бизнес, өнер, білім беру тақырыбы);</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тарихи тұлғалардың, саясаткерлердің, әртістердің, ғалымдардың және т.б. есімдері;</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xml:space="preserve">Олардың қоғамдық пікірге әсерін өлшеу;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тұтас қоғамдық құбылыс, ресми құжат, факт (Бесландағы оқиға, жер сілкінісі және т.б.).</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Шот өлшемі талдау бірліктеріне сәйкес келуі де, келмеуі де мүмкін (кейбір идеялар жиілігі "келісу" және "қарсы"- сәйкестігімен өлшенеді; шот өлшемдерінің сәйкессіздігі - шоттың бірліктері мәтіннің ұзақтығы немесе мәтіннің ауданы боып табылады: жолдың,  абзацтың, белгілердің, бағанның, телевидение арқылы берілетін хабардың ұзақтығы).</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Контент-талдауда талдаудың бірнеше бірдіктері және шоттың бірнеше бірліктері пайдаланылуы мүскін. Мысал, халықаралық өмір туралы ақпарат жазылады: а) жиілігіне қарай; б) көлеміне қарай; в) мазмұнына қарай; г) ақпараттың белгілеріне қарай (сөз, сан, сурет, график  және т.б.); д) материалдың түріне қарай.</w:t>
      </w:r>
    </w:p>
    <w:p w:rsidR="00C7161A" w:rsidRPr="00C7161A" w:rsidRDefault="00C7161A" w:rsidP="00B2175B">
      <w:pPr>
        <w:spacing w:after="0" w:line="240" w:lineRule="auto"/>
        <w:ind w:left="-567" w:firstLine="141"/>
        <w:jc w:val="both"/>
        <w:rPr>
          <w:rFonts w:ascii="Times New Roman" w:hAnsi="Times New Roman" w:cs="Times New Roman"/>
          <w:b/>
          <w:lang w:val="kk-KZ"/>
        </w:rPr>
      </w:pPr>
      <w:r w:rsidRPr="00C7161A">
        <w:rPr>
          <w:rFonts w:ascii="Times New Roman" w:hAnsi="Times New Roman" w:cs="Times New Roman"/>
          <w:b/>
          <w:lang w:val="kk-KZ"/>
        </w:rPr>
        <w:t xml:space="preserve">Контент-талдау әдісі мен алынған ақпараттың сенімділігі қамтамасыз етіледі: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xml:space="preserve">- заңгерлердің көмегімен негізделген бақылау мен талдаудың ұсынылған сапалы бірліктерінің қойылған міндетке қаншалықты сәйкестілігі.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 xml:space="preserve">- тәуелсіз критерийге негізделуі. Мысалы, оқушылардың кәсіби  икемділігін анықтау мақсатындағы  талдау,  байқау және  сұрақ-жауап арқылы жүргізіледі. Мәліметтердің тұрақтылығы бір мәтінді қайта-қайта бірдей нұсқаумен немесе әртүрлі кодтау көмегімен  анықталады. Есептеу барысы топтарға ажыратылған стандарттық амалдарды саралау және шкалалауды қолдануды жобалайды.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Контент-талдау әлеуметтік педагогикада үгіт-насихаттың сөздік (тілдік) ықпалын, сөзбен тәрбиелеуді зерттеу үшін қолданылады. Ол ашық анкета сұрақтары мен жауаптарын жасақтап, құжаттарды талдауға пайдаланылады.</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b/>
          <w:lang w:val="kk-KZ"/>
        </w:rPr>
        <w:t xml:space="preserve">Құжаттарды талдау әдісін бағалау. </w:t>
      </w:r>
      <w:r w:rsidRPr="00C7161A">
        <w:rPr>
          <w:rFonts w:ascii="Times New Roman" w:hAnsi="Times New Roman" w:cs="Times New Roman"/>
          <w:lang w:val="kk-KZ"/>
        </w:rPr>
        <w:t>Әдістердің әлеуметтік маңыздылығы мен шынайылығын олардың болжам жасау,  жұмысты жоспарлау кезіндегі жоспардың сипаттамасы айқындайды. Статистикалық мәліметтердің мәні өте зор. Жоғарыда аталған құжаттарды пайдалану туралы шарттарды, олардың деректері мен дәйектілігін олармен жұмыс жасау кезінде міндетті түрде сақтау керек.</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b/>
          <w:lang w:val="kk-KZ"/>
        </w:rPr>
        <w:t xml:space="preserve">Контент-талдау </w:t>
      </w:r>
      <w:r w:rsidRPr="00C7161A">
        <w:rPr>
          <w:rFonts w:ascii="Times New Roman" w:hAnsi="Times New Roman" w:cs="Times New Roman"/>
          <w:lang w:val="kk-KZ"/>
        </w:rPr>
        <w:t xml:space="preserve">– бұл  зерттеу мақсатына сәйкес ақпараттың мазмұны мен формасының белгілі бір мағыналы бірліктері анықталатын мәтіндердің арнайы сипаттарын және басқа да ақпарат тасушыларды (бейне-жазбалар, теле- және радио хабарлар, инервью) айқындау мен бағалау әдісі.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Мағыналы бірліктері:</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1) сөз (термин, символдар);</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2) пайым және аяқталған ой;</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3) тақырып;</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4) персонаж, автор;</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5) тұтас хабарлама.</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ab/>
        <w:t xml:space="preserve">Әрбір бірлік жалпы құрылымның ішінде көбірек  қарастырылады. </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Контент-талдау сыналушының  жазбаша мәтіндерін, шығармаларын, хаттарын және т.б. педагогикалық-психологиялық диагностиканың алдын-ала белгіленген схемасы бойынша мазмұнды, татымды талдау жасаудың тиімді әдістерінің бірі.</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Контент-талдаудың міндеттері мән-мәтіндегі әлеуметтік мағынаны және адамның өзіндік жазбаша шығармашылығындағы көрінетін жеке-тұлғалық  сипатының мәнін ашу және бағалау болып табылады. Сонымен қатар бұқаралық жазбаша  (немесе басқаша түрде кодталған) ақпарат оның кейіннен статистикалық тұрғыда қайта жөнделуімен сандық көрсеткіштерге ауыстырылады.</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Қоғамдық өмірдің шындығы (әрекет, құбылыс, пікір) әртүрлі әдіс-тәсілдермен - дыбыстық жазба, суреттеу, жазбаша және т.б. көмегімен көрсетіледі.</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Мектеп жағдаайында ақпарат көздері жиналыс хаттамалары, жұмыс жоспары, шығарма, хаттар, күнделіктер, оқушылардың бір-біріне жзған жазбалары  болуы мүмкін. Мұндай ақпарат қандай әдіспен тіркелгеніне, мүмкін диагностика жасау үшін қажет құжаттар болсын тәуелсіз болады.</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lang w:val="kk-KZ"/>
        </w:rPr>
        <w:t>Диагностикада адамның ақпаратты беруге немесе сақтауға арнайы жасалған заты құжат ретінде түсініледі. Құжаттарды тіркеудің тәсілдері жазбаша, кескін, фонетикалық (дыбыстық) түрінде болуы мүмкін. Құжаттардың ең көп тараған тобы - жазбаша түр. Оларды талдау басқаларға қарағанда жеңіл болады. Контент-талдау әдісінің арқасында енді байқалуы мүмкін болмайтын өткен оқиғалар  туралы  мәліметтер алуға болады. Құжаттарды зерделеу арқылы өмірдің сол немесе өзге  оқиғалары көптеген жылдар бойы бақыланады, әлеуметтік-педагогикалық үдерістер қайта жаңғыртылады, олардың өзгерісі мен дамуының тенденциялары мен инамикасы айқындалады.</w:t>
      </w:r>
    </w:p>
    <w:p w:rsidR="00C7161A" w:rsidRPr="00C7161A" w:rsidRDefault="00C7161A" w:rsidP="00B2175B">
      <w:pPr>
        <w:spacing w:after="0" w:line="240" w:lineRule="auto"/>
        <w:ind w:left="-567" w:firstLine="141"/>
        <w:jc w:val="both"/>
        <w:rPr>
          <w:rFonts w:ascii="Times New Roman" w:hAnsi="Times New Roman" w:cs="Times New Roman"/>
          <w:lang w:val="kk-KZ"/>
        </w:rPr>
      </w:pPr>
      <w:r w:rsidRPr="00C7161A">
        <w:rPr>
          <w:rFonts w:ascii="Times New Roman" w:hAnsi="Times New Roman" w:cs="Times New Roman"/>
          <w:b/>
          <w:lang w:val="kk-KZ"/>
        </w:rPr>
        <w:t>Іс-әрекетті зерттеу нәтижелері</w:t>
      </w:r>
      <w:r w:rsidRPr="00C7161A">
        <w:rPr>
          <w:rFonts w:ascii="Times New Roman" w:hAnsi="Times New Roman" w:cs="Times New Roman"/>
          <w:lang w:val="kk-KZ"/>
        </w:rPr>
        <w:t xml:space="preserve"> – бұл адамның білімі мен дағдысының, қызығушылығы пен  қабілетінің қалыптасуын, іс-әрекетін талдау негізінде жанамалай айқындауға мүмкіндік беретін зерттеушілік әдіс. Зерттеуші адамның өзімен тікелей байланыспайды, оның бұрынғы атқарған қызметінің нәтижелерімен: шығармалары, бақылау жұмыстары мен тексеру жұмыстары, суреттері, жасаған бұйымдары және т.б. зерделейді. Оларды зерделеу оның жеткен жетістіктері және алдына қойған міндеттерін орындау жолындағы үдеріс туралы ой түюге мүмкіндік береді. </w:t>
      </w:r>
    </w:p>
    <w:p w:rsidR="00C7161A" w:rsidRPr="00C7161A" w:rsidRDefault="00C7161A" w:rsidP="00B2175B">
      <w:pPr>
        <w:pStyle w:val="5"/>
        <w:shd w:val="clear" w:color="auto" w:fill="auto"/>
        <w:tabs>
          <w:tab w:val="left" w:pos="1100"/>
        </w:tabs>
        <w:spacing w:line="240" w:lineRule="auto"/>
        <w:ind w:left="-567" w:firstLine="141"/>
        <w:jc w:val="both"/>
        <w:rPr>
          <w:rStyle w:val="3Batang16"/>
          <w:rFonts w:ascii="Times New Roman" w:cs="Times New Roman"/>
          <w:b w:val="0"/>
          <w:i w:val="0"/>
          <w:color w:val="000000"/>
          <w:sz w:val="22"/>
          <w:szCs w:val="22"/>
          <w:lang w:val="kk-KZ"/>
        </w:rPr>
      </w:pPr>
      <w:r w:rsidRPr="00C7161A">
        <w:rPr>
          <w:rStyle w:val="5Batang1"/>
          <w:rFonts w:ascii="Times New Roman" w:cs="Times New Roman"/>
          <w:bCs w:val="0"/>
          <w:sz w:val="22"/>
          <w:szCs w:val="22"/>
          <w:lang w:val="kk-KZ"/>
        </w:rPr>
        <w:t xml:space="preserve">Инновациялық педагогикалық тәжірибені жинақтау, насихаттау, тарату және пайдалану – мұғалімнің зерттеушілік мәдениетін қалыптастыру жолы. </w:t>
      </w:r>
      <w:r w:rsidRPr="00C7161A">
        <w:rPr>
          <w:rStyle w:val="3Batang16"/>
          <w:rFonts w:ascii="Times New Roman" w:cs="Times New Roman"/>
          <w:b w:val="0"/>
          <w:i w:val="0"/>
          <w:color w:val="000000"/>
          <w:sz w:val="22"/>
          <w:szCs w:val="22"/>
          <w:lang w:val="kk-KZ"/>
        </w:rPr>
        <w:t>Мектептерде педагогикалық тәжірибені зерттеу, жинақтау ісі күрделі және шығармашылық мәселелердің біріне жатады. Педагогикалық тәжірибе — оқыту мен тәрбиенің практикасын жан-жақты зерттеу объектісі, фактылар мен ғылыми мәселелерд</w:t>
      </w:r>
      <w:r w:rsidRPr="00C7161A">
        <w:rPr>
          <w:rStyle w:val="3Batang15"/>
          <w:rFonts w:ascii="Times New Roman" w:cs="Times New Roman"/>
          <w:b w:val="0"/>
          <w:i w:val="0"/>
          <w:color w:val="000000"/>
          <w:sz w:val="22"/>
          <w:szCs w:val="22"/>
          <w:lang w:val="kk-KZ"/>
        </w:rPr>
        <w:t>і</w:t>
      </w:r>
      <w:r w:rsidRPr="00C7161A">
        <w:rPr>
          <w:rStyle w:val="3Batang16"/>
          <w:rFonts w:ascii="Times New Roman" w:cs="Times New Roman"/>
          <w:b w:val="0"/>
          <w:i w:val="0"/>
          <w:color w:val="000000"/>
          <w:sz w:val="22"/>
          <w:szCs w:val="22"/>
          <w:lang w:val="kk-KZ"/>
        </w:rPr>
        <w:t xml:space="preserve"> жинақтаудың негізгі көздерінің бірі. Сондықтан педагогикалық инновациялық тәжірибе оқу-тәрбие жұмысын үнемі дамыту мен жетілдіруде үлкен орын алады. Осыған орай, әрбір мұғалім </w:t>
      </w:r>
      <w:r w:rsidRPr="00C7161A">
        <w:rPr>
          <w:rStyle w:val="3Batang14"/>
          <w:rFonts w:ascii="Times New Roman" w:cs="Times New Roman"/>
          <w:i w:val="0"/>
          <w:color w:val="000000"/>
          <w:sz w:val="22"/>
          <w:szCs w:val="22"/>
          <w:lang w:val="kk-KZ"/>
        </w:rPr>
        <w:t xml:space="preserve">еліміздегі </w:t>
      </w:r>
      <w:r w:rsidRPr="00C7161A">
        <w:rPr>
          <w:rStyle w:val="3Batang16"/>
          <w:rFonts w:ascii="Times New Roman" w:cs="Times New Roman"/>
          <w:b w:val="0"/>
          <w:i w:val="0"/>
          <w:color w:val="000000"/>
          <w:sz w:val="22"/>
          <w:szCs w:val="22"/>
          <w:lang w:val="kk-KZ"/>
        </w:rPr>
        <w:t>жаңашыл ұстаздардың бай тәжірибесін, белгілі педагогтар мен психологтардың ғылыми еңбектерін терең зерттеп, өз ісінде шеберлікпен пайдаланудың жолдарын қарастырады.</w:t>
      </w:r>
    </w:p>
    <w:p w:rsidR="00C7161A" w:rsidRPr="00C7161A" w:rsidRDefault="00C7161A" w:rsidP="00B2175B">
      <w:pPr>
        <w:pStyle w:val="32"/>
        <w:shd w:val="clear" w:color="auto" w:fill="auto"/>
        <w:tabs>
          <w:tab w:val="left" w:pos="1100"/>
        </w:tabs>
        <w:spacing w:line="240" w:lineRule="auto"/>
        <w:ind w:left="-567" w:firstLine="141"/>
        <w:jc w:val="both"/>
        <w:rPr>
          <w:sz w:val="22"/>
          <w:szCs w:val="22"/>
          <w:lang w:val="kk-KZ"/>
        </w:rPr>
      </w:pPr>
      <w:r w:rsidRPr="00C7161A">
        <w:rPr>
          <w:rStyle w:val="3Batang16"/>
          <w:rFonts w:ascii="Times New Roman" w:cs="Times New Roman"/>
          <w:color w:val="000000"/>
          <w:sz w:val="22"/>
          <w:szCs w:val="22"/>
          <w:lang w:val="kk-KZ"/>
        </w:rPr>
        <w:t>Соңғы жылдары педагогикалық әдебиеттерде білім беру мекемелеріне қатысты инновациялық педагогикалық тәжірибені үйрену, зерттеу, пайдалану төмендегідей бағытта қарастырылып жүр:</w:t>
      </w:r>
    </w:p>
    <w:p w:rsidR="00C7161A" w:rsidRPr="00C7161A" w:rsidRDefault="00C7161A" w:rsidP="00CC307E">
      <w:pPr>
        <w:pStyle w:val="32"/>
        <w:numPr>
          <w:ilvl w:val="0"/>
          <w:numId w:val="22"/>
        </w:numPr>
        <w:shd w:val="clear" w:color="auto" w:fill="auto"/>
        <w:tabs>
          <w:tab w:val="left" w:pos="895"/>
          <w:tab w:val="left" w:pos="1100"/>
        </w:tabs>
        <w:spacing w:line="240" w:lineRule="auto"/>
        <w:ind w:left="-567" w:firstLine="141"/>
        <w:jc w:val="both"/>
        <w:rPr>
          <w:sz w:val="22"/>
          <w:szCs w:val="22"/>
          <w:lang w:val="kk-KZ"/>
        </w:rPr>
      </w:pPr>
      <w:r w:rsidRPr="00C7161A">
        <w:rPr>
          <w:rStyle w:val="3Batang16"/>
          <w:rFonts w:ascii="Times New Roman" w:cs="Times New Roman"/>
          <w:color w:val="000000"/>
          <w:sz w:val="22"/>
          <w:szCs w:val="22"/>
          <w:lang w:val="kk-KZ"/>
        </w:rPr>
        <w:t>мұғалімдердің, мектеп басшыларының, білім беру мекемелері қызметкерлерінің кәс</w:t>
      </w:r>
      <w:r w:rsidRPr="00C7161A">
        <w:rPr>
          <w:rStyle w:val="3Batang15"/>
          <w:rFonts w:ascii="Times New Roman" w:cs="Times New Roman"/>
          <w:color w:val="000000"/>
          <w:sz w:val="22"/>
          <w:szCs w:val="22"/>
          <w:lang w:val="kk-KZ"/>
        </w:rPr>
        <w:t>і</w:t>
      </w:r>
      <w:r w:rsidRPr="00C7161A">
        <w:rPr>
          <w:rStyle w:val="3Batang16"/>
          <w:rFonts w:ascii="Times New Roman" w:cs="Times New Roman"/>
          <w:color w:val="000000"/>
          <w:sz w:val="22"/>
          <w:szCs w:val="22"/>
          <w:lang w:val="kk-KZ"/>
        </w:rPr>
        <w:t>би біліктілігі мен кәсіби шеберл</w:t>
      </w:r>
      <w:r w:rsidRPr="00C7161A">
        <w:rPr>
          <w:rStyle w:val="3Batang15"/>
          <w:rFonts w:ascii="Times New Roman" w:cs="Times New Roman"/>
          <w:color w:val="000000"/>
          <w:sz w:val="22"/>
          <w:szCs w:val="22"/>
          <w:lang w:val="kk-KZ"/>
        </w:rPr>
        <w:t>ігін</w:t>
      </w:r>
      <w:r w:rsidRPr="00C7161A">
        <w:rPr>
          <w:rStyle w:val="3Batang16"/>
          <w:rFonts w:ascii="Times New Roman" w:cs="Times New Roman"/>
          <w:color w:val="000000"/>
          <w:sz w:val="22"/>
          <w:szCs w:val="22"/>
          <w:lang w:val="kk-KZ"/>
        </w:rPr>
        <w:t xml:space="preserve"> арттыру жұмыстарының құрамды бөлігі;</w:t>
      </w:r>
    </w:p>
    <w:p w:rsidR="00C7161A" w:rsidRPr="00C7161A" w:rsidRDefault="00C7161A" w:rsidP="00CC307E">
      <w:pPr>
        <w:pStyle w:val="32"/>
        <w:numPr>
          <w:ilvl w:val="0"/>
          <w:numId w:val="23"/>
        </w:numPr>
        <w:shd w:val="clear" w:color="auto" w:fill="auto"/>
        <w:tabs>
          <w:tab w:val="left" w:pos="922"/>
          <w:tab w:val="left" w:pos="1100"/>
        </w:tabs>
        <w:spacing w:line="240" w:lineRule="auto"/>
        <w:ind w:left="-567" w:firstLine="141"/>
        <w:jc w:val="both"/>
        <w:rPr>
          <w:sz w:val="22"/>
          <w:szCs w:val="22"/>
          <w:lang w:val="kk-KZ"/>
        </w:rPr>
      </w:pPr>
      <w:r w:rsidRPr="00C7161A">
        <w:rPr>
          <w:rStyle w:val="3Batang16"/>
          <w:rFonts w:ascii="Times New Roman" w:cs="Times New Roman"/>
          <w:color w:val="000000"/>
          <w:sz w:val="22"/>
          <w:szCs w:val="22"/>
          <w:lang w:val="kk-KZ"/>
        </w:rPr>
        <w:t>мектепшілік әдістемелік жұмыстың инновациялық бағыты;</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color w:val="000000"/>
          <w:sz w:val="22"/>
          <w:szCs w:val="22"/>
          <w:lang w:val="kk-KZ"/>
        </w:rPr>
      </w:pPr>
      <w:r w:rsidRPr="00C7161A">
        <w:rPr>
          <w:rStyle w:val="3Batang21"/>
          <w:rFonts w:ascii="Times New Roman" w:cs="Times New Roman"/>
          <w:color w:val="000000"/>
          <w:sz w:val="22"/>
          <w:szCs w:val="22"/>
          <w:lang w:val="kk-KZ"/>
        </w:rPr>
        <w:t>- мұғалімдердің, мектеп басшыларының, білім беру мекемелері қызметкерлерінің шығармашылық дамыту құралы;</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color w:val="000000"/>
          <w:sz w:val="22"/>
          <w:szCs w:val="22"/>
          <w:lang w:val="kk-KZ"/>
        </w:rPr>
      </w:pPr>
      <w:r w:rsidRPr="00C7161A">
        <w:rPr>
          <w:rStyle w:val="3Batang21"/>
          <w:rFonts w:ascii="Times New Roman" w:cs="Times New Roman"/>
          <w:color w:val="000000"/>
          <w:sz w:val="22"/>
          <w:szCs w:val="22"/>
          <w:lang w:val="kk-KZ"/>
        </w:rPr>
        <w:t>- педагогикалық зерттеу әдісі;</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color w:val="000000"/>
          <w:sz w:val="22"/>
          <w:szCs w:val="22"/>
          <w:lang w:val="kk-KZ"/>
        </w:rPr>
      </w:pPr>
      <w:r w:rsidRPr="00C7161A">
        <w:rPr>
          <w:rStyle w:val="3Batang21"/>
          <w:rFonts w:ascii="Times New Roman" w:cs="Times New Roman"/>
          <w:color w:val="000000"/>
          <w:sz w:val="22"/>
          <w:szCs w:val="22"/>
          <w:lang w:val="kk-KZ"/>
        </w:rPr>
        <w:t>- педагогика ғылымы мен практикасының өзара байланысының нәтижесі;</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color w:val="000000"/>
          <w:sz w:val="22"/>
          <w:szCs w:val="22"/>
          <w:lang w:val="kk-KZ"/>
        </w:rPr>
      </w:pPr>
      <w:r w:rsidRPr="00C7161A">
        <w:rPr>
          <w:rStyle w:val="3Batang21"/>
          <w:rFonts w:ascii="Times New Roman" w:cs="Times New Roman"/>
          <w:color w:val="000000"/>
          <w:sz w:val="22"/>
          <w:szCs w:val="22"/>
          <w:lang w:val="kk-KZ"/>
        </w:rPr>
        <w:t>- мұғалімдердің, мектеп басшыларының, білім беру мекемелерінің педагогикалық іс-әрекетінің арнайы түрі.</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color w:val="000000"/>
          <w:sz w:val="22"/>
          <w:szCs w:val="22"/>
          <w:lang w:val="kk-KZ"/>
        </w:rPr>
      </w:pPr>
      <w:r w:rsidRPr="00C7161A">
        <w:rPr>
          <w:rStyle w:val="3Batang21"/>
          <w:rFonts w:ascii="Times New Roman" w:cs="Times New Roman"/>
          <w:color w:val="000000"/>
          <w:sz w:val="22"/>
          <w:szCs w:val="22"/>
          <w:lang w:val="kk-KZ"/>
        </w:rPr>
        <w:t>Енді зерттеу мәселесіне сәйкес әрбір бағытты жеке-жеке қарастырып көрелік.</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color w:val="000000"/>
          <w:sz w:val="22"/>
          <w:szCs w:val="22"/>
          <w:lang w:val="kk-KZ"/>
        </w:rPr>
      </w:pPr>
      <w:r w:rsidRPr="00C7161A">
        <w:rPr>
          <w:rStyle w:val="3Batang21"/>
          <w:rFonts w:ascii="Times New Roman" w:cs="Times New Roman"/>
          <w:color w:val="000000"/>
          <w:sz w:val="22"/>
          <w:szCs w:val="22"/>
          <w:lang w:val="kk-KZ"/>
        </w:rPr>
        <w:t>Көптеген авторлар, оның ішінде академик Ю.К. Бабанский озат педагогикалық тәжірибені үйрену, жинақтау және пайдалануды жалпы білім беретін мектеп пен білім беру мекемелері қызметкерлерінің біліктілігін арттыру құралы ретінде қарастырады. Сондай-ақ, мұғалімнің кәсіби шеберлігін арттырудың формалары мен әдістерін айқындайды (аудандық (қалалық) кеңес, арнайы курстардан өткізу, әдістемелік жұмыс), осы жұмыстарда жіберілетін кемшіліктерді саралайды және тәжірибені таратуға қатысты мұғалімнің білім, білік, дағдыларын анықтау әдістемесін ұсынады.</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color w:val="000000"/>
          <w:sz w:val="22"/>
          <w:szCs w:val="22"/>
          <w:lang w:val="kk-KZ"/>
        </w:rPr>
      </w:pPr>
      <w:r w:rsidRPr="00C7161A">
        <w:rPr>
          <w:rStyle w:val="3Batang21"/>
          <w:rFonts w:ascii="Times New Roman" w:cs="Times New Roman"/>
          <w:color w:val="000000"/>
          <w:sz w:val="22"/>
          <w:szCs w:val="22"/>
          <w:lang w:val="kk-KZ"/>
        </w:rPr>
        <w:t xml:space="preserve">Инновациялық тәжірибені үйрену, жинақтау және пайдалану мектептегі әдістемелік жұмыстың тиімділігін арттырудың қажетті шарты болып табылады. Осы тұжырымды жақтайтын ғалымдар, </w:t>
      </w:r>
      <w:r w:rsidRPr="00C7161A">
        <w:rPr>
          <w:rStyle w:val="3Batang21"/>
          <w:rFonts w:ascii="Times New Roman" w:cs="Times New Roman"/>
          <w:color w:val="C00000"/>
          <w:sz w:val="22"/>
          <w:szCs w:val="22"/>
          <w:lang w:val="kk-KZ"/>
        </w:rPr>
        <w:t>мәселен,</w:t>
      </w:r>
      <w:r w:rsidRPr="00C7161A">
        <w:rPr>
          <w:rStyle w:val="3Batang21"/>
          <w:rFonts w:ascii="Times New Roman" w:cs="Times New Roman"/>
          <w:color w:val="000000"/>
          <w:sz w:val="22"/>
          <w:szCs w:val="22"/>
          <w:lang w:val="kk-KZ"/>
        </w:rPr>
        <w:t xml:space="preserve">  А.М. Гельмонт мұғалімнің өзінің жеке іс-тәжірибесін саралауына көп көңіл бөледі. Себебі, мұғалім өз тәжірибесін өзі саралау барысында оқу-тәрбие үрдісінің жетістіктері мен кемшіліктерін көре алады, айқындалған кемшіліктерді жою барысында оқу-тәрбие үрдісінің сапасын арттыруға жол ашады.</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color w:val="000000"/>
          <w:sz w:val="22"/>
          <w:szCs w:val="22"/>
          <w:lang w:val="kk-KZ"/>
        </w:rPr>
      </w:pPr>
      <w:r w:rsidRPr="00C7161A">
        <w:rPr>
          <w:rStyle w:val="3Batang21"/>
          <w:rFonts w:ascii="Times New Roman" w:cs="Times New Roman"/>
          <w:color w:val="000000"/>
          <w:sz w:val="22"/>
          <w:szCs w:val="22"/>
          <w:lang w:val="kk-KZ"/>
        </w:rPr>
        <w:t>Т.Р. Абдуллаев бастаған үшінші ғалымдар тобы озат педагогикалық тәжірибені үйрену, жинақтау және таратудың мектеп мұғалімдері мен басшылықтарының, білім беру саласы қызметкерлерінің педагогикалық шығармашылық дамыту құралы ретінде қарастырады, озат тәжірибені үйрену, жинақтау, пайдалануда кездесетін кәсіби қиыншылықтарды атап көрсетіп, озық тәжірибенің негізгі бағыттарын ашады.</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color w:val="000000"/>
          <w:sz w:val="22"/>
          <w:szCs w:val="22"/>
          <w:lang w:val="kk-KZ"/>
        </w:rPr>
      </w:pPr>
      <w:r w:rsidRPr="00C7161A">
        <w:rPr>
          <w:rStyle w:val="3Batang21"/>
          <w:rFonts w:ascii="Times New Roman" w:cs="Times New Roman"/>
          <w:color w:val="000000"/>
          <w:sz w:val="22"/>
          <w:szCs w:val="22"/>
          <w:lang w:val="kk-KZ"/>
        </w:rPr>
        <w:t xml:space="preserve">Озат педагогикалық тәжірибені үйрену, жинақтау, пайдалану бойынша педагогикалық іс-әрекет шығармашылық еңбектің қайнар көзі саналып, мұғалімнің инновациялық даярлығын қалыптастыруына әсерін тигізеді. </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color w:val="000000"/>
          <w:sz w:val="22"/>
          <w:szCs w:val="22"/>
          <w:lang w:val="kk-KZ"/>
        </w:rPr>
      </w:pPr>
      <w:r w:rsidRPr="00C7161A">
        <w:rPr>
          <w:rStyle w:val="3Batang21"/>
          <w:rFonts w:ascii="Times New Roman" w:cs="Times New Roman"/>
          <w:color w:val="000000"/>
          <w:sz w:val="22"/>
          <w:szCs w:val="22"/>
          <w:lang w:val="kk-KZ"/>
        </w:rPr>
        <w:t>Академик Ю.К. Бабанский, Х.И. Лийметс жақтаған ғалымдардың төртінші тобы озат тәжірибені үйрену мен жинақтаудың ғылыми деңгейлерінің арнайы ерекшеліктерін анықтап, эксперимент пен озат тәжірибені тарату арасындағы өзара байланысты ашады.</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color w:val="000000"/>
          <w:sz w:val="22"/>
          <w:szCs w:val="22"/>
          <w:lang w:val="kk-KZ"/>
        </w:rPr>
      </w:pPr>
      <w:r w:rsidRPr="00C7161A">
        <w:rPr>
          <w:rStyle w:val="3Batang21"/>
          <w:rFonts w:ascii="Times New Roman" w:cs="Times New Roman"/>
          <w:color w:val="000000"/>
          <w:sz w:val="22"/>
          <w:szCs w:val="22"/>
          <w:lang w:val="kk-KZ"/>
        </w:rPr>
        <w:t>В.В. Краевский бастаған ғалымдардың бесінші тобы педагогика ғылымы мен практикасының өзара байланыс жүйесінің гносеологиялық рөлін негізге ала отырып, ғылыми – педагогикалық мекемелердің, ұжымдардың, шағын ғылыми-зертеу жұмысымен айналысып жатқан мектеп мұғалімдері мен білім беруді басқару ұйымдары қызметкерлері өзара байланысқан жүйесінің қызметінің рөлін, мұғалімнің шығармашылық іс-әрекетіндегі ғылыми білімнің мазмұнын аша отырып, ғылыми тұжырымдарды мұғалімдер тәжірибесіне айналдыру механизмдерін жан-жақты қарастырады.</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color w:val="000000"/>
          <w:sz w:val="22"/>
          <w:szCs w:val="22"/>
          <w:lang w:val="kk-KZ"/>
        </w:rPr>
      </w:pPr>
      <w:r w:rsidRPr="00C7161A">
        <w:rPr>
          <w:rStyle w:val="3Batang21"/>
          <w:rFonts w:ascii="Times New Roman" w:cs="Times New Roman"/>
          <w:color w:val="000000"/>
          <w:sz w:val="22"/>
          <w:szCs w:val="22"/>
          <w:lang w:val="kk-KZ"/>
        </w:rPr>
        <w:t xml:space="preserve">Л.И. Гусев бастаған ғалымдардың алтыншы тобы озат тәжірибесін үйрену, жинақтау бойынша мұғалімдер мен білім беру қызметкерлерінің функцияларын ашып көрсетіп, озат тәжірибені үйрену, зерттеу, жинақтау пайдаланудың құрылымын ашып, </w:t>
      </w:r>
      <w:r w:rsidRPr="00C7161A">
        <w:rPr>
          <w:rStyle w:val="3Batang13"/>
          <w:rFonts w:ascii="Times New Roman" w:cs="Times New Roman"/>
          <w:color w:val="000000"/>
          <w:sz w:val="22"/>
          <w:szCs w:val="22"/>
          <w:lang w:val="kk-KZ"/>
        </w:rPr>
        <w:t>і</w:t>
      </w:r>
      <w:r w:rsidRPr="00C7161A">
        <w:rPr>
          <w:rStyle w:val="3Batang21"/>
          <w:rFonts w:ascii="Times New Roman" w:cs="Times New Roman"/>
          <w:color w:val="000000"/>
          <w:sz w:val="22"/>
          <w:szCs w:val="22"/>
          <w:lang w:val="kk-KZ"/>
        </w:rPr>
        <w:t>с-әрекет құрылымының мазмұнын анықтайды.</w:t>
      </w:r>
    </w:p>
    <w:p w:rsidR="00C7161A" w:rsidRPr="00C7161A" w:rsidRDefault="00C7161A" w:rsidP="00B2175B">
      <w:pPr>
        <w:pStyle w:val="32"/>
        <w:shd w:val="clear" w:color="auto" w:fill="auto"/>
        <w:tabs>
          <w:tab w:val="left" w:pos="1100"/>
        </w:tabs>
        <w:spacing w:line="240" w:lineRule="auto"/>
        <w:ind w:left="-567" w:firstLine="141"/>
        <w:jc w:val="both"/>
        <w:rPr>
          <w:rStyle w:val="3Batang"/>
          <w:rFonts w:ascii="Times New Roman" w:cs="Times New Roman"/>
          <w:sz w:val="22"/>
          <w:szCs w:val="22"/>
          <w:lang w:val="kk-KZ"/>
        </w:rPr>
      </w:pPr>
      <w:r w:rsidRPr="00C7161A">
        <w:rPr>
          <w:rStyle w:val="3Batang"/>
          <w:rFonts w:ascii="Times New Roman" w:cs="Times New Roman"/>
          <w:color w:val="000000"/>
          <w:sz w:val="22"/>
          <w:szCs w:val="22"/>
          <w:lang w:val="kk-KZ"/>
        </w:rPr>
        <w:t>Ғалым Б.С. Гершунский мектептің даму мүмкіндіктерін ескере отырып, педагогикалық тәжірибені үйрену, жинақтау және пайдаланудың төмендегідей әдістерін ұсынады: тәжірибені констатациялау әдісі (бақылау құжаттармен танысу, сауалнама алу және т. б.); теориялық ойластыру әдістер</w:t>
      </w:r>
      <w:r w:rsidRPr="00C7161A">
        <w:rPr>
          <w:rStyle w:val="3Batang23"/>
          <w:rFonts w:ascii="Times New Roman" w:cs="Times New Roman"/>
          <w:color w:val="000000"/>
          <w:sz w:val="22"/>
          <w:szCs w:val="22"/>
          <w:lang w:val="kk-KZ"/>
        </w:rPr>
        <w:t>і</w:t>
      </w:r>
      <w:r w:rsidRPr="00C7161A">
        <w:rPr>
          <w:rStyle w:val="3Batang"/>
          <w:rFonts w:ascii="Times New Roman" w:cs="Times New Roman"/>
          <w:color w:val="000000"/>
          <w:sz w:val="22"/>
          <w:szCs w:val="22"/>
          <w:lang w:val="kk-KZ"/>
        </w:rPr>
        <w:t xml:space="preserve"> (теориялық анализ және синтез, салыстыру, апология, идеалдау, ойша эксперимент және т. б.); ендіру кезеңінде қолданылатын әдістер (жүйеленген эксперимент, эксперттік баға және т. б.); педагогикалық болжаудың арнайы әдістері (модельдеу, эксперименттік бағалар және т. б.). Ғалым ұсынған әдістерді зерттеу нысанасына қарай таңдаған жөн.</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sz w:val="22"/>
          <w:szCs w:val="22"/>
          <w:lang w:val="kk-KZ"/>
        </w:rPr>
      </w:pPr>
      <w:r w:rsidRPr="00C7161A">
        <w:rPr>
          <w:rStyle w:val="3Batang21"/>
          <w:rFonts w:ascii="Times New Roman" w:cs="Times New Roman"/>
          <w:color w:val="000000"/>
          <w:sz w:val="22"/>
          <w:szCs w:val="22"/>
          <w:lang w:val="kk-KZ"/>
        </w:rPr>
        <w:t>Мұғалім озық тәжірибені үйрену, зерттеу барысында осы жоғарыда аталған әдістердің барлығын білуі шарт, озат тәжірибенің зерттеу кезеңіне сәйкес өзіне қажетті әдісті таңдай білуі керек, сонда ғана мұғалім өзінің алдына қойған мақсатын дұрыс шеше алады.</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color w:val="000000"/>
          <w:sz w:val="22"/>
          <w:szCs w:val="22"/>
          <w:lang w:val="kk-KZ"/>
        </w:rPr>
      </w:pPr>
      <w:r w:rsidRPr="00C7161A">
        <w:rPr>
          <w:rStyle w:val="3Batang21"/>
          <w:rFonts w:ascii="Times New Roman" w:cs="Times New Roman"/>
          <w:color w:val="000000"/>
          <w:sz w:val="22"/>
          <w:szCs w:val="22"/>
          <w:lang w:val="kk-KZ"/>
        </w:rPr>
        <w:t>Озат педагогикалық тәжірибе педагогика ғылымына қатысты төмендегідей мақсатта қолданылады: ғылым мен практиканың мазмұнын кеңейтетіндей жаңа педагогикалық фактілер көзі; теориялық зерттеу өнімінің, ғылыми ұсыныстар мен ғылыми теориялық ақиқаттың критерийлерін оңтайландыру құралы.</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color w:val="000000"/>
          <w:sz w:val="22"/>
          <w:szCs w:val="22"/>
          <w:lang w:val="kk-KZ"/>
        </w:rPr>
      </w:pPr>
      <w:r w:rsidRPr="00C7161A">
        <w:rPr>
          <w:rStyle w:val="3Batang21"/>
          <w:rFonts w:ascii="Times New Roman" w:cs="Times New Roman"/>
          <w:color w:val="000000"/>
          <w:sz w:val="22"/>
          <w:szCs w:val="22"/>
          <w:lang w:val="kk-KZ"/>
        </w:rPr>
        <w:t>Қорыта келе айтарымыз, озат педагогикалық тәжірибені үйрену, зерттеу, тарату, насихаттау, пайдалану мұғалімнің инновациялық даярлығын қалыптастырудың алғышарты.</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b/>
          <w:color w:val="000000"/>
          <w:sz w:val="22"/>
          <w:szCs w:val="22"/>
          <w:lang w:val="kk-KZ"/>
        </w:rPr>
      </w:pPr>
      <w:r w:rsidRPr="00C7161A">
        <w:rPr>
          <w:rStyle w:val="3Batang21"/>
          <w:rFonts w:ascii="Times New Roman" w:cs="Times New Roman"/>
          <w:b/>
          <w:color w:val="000000"/>
          <w:sz w:val="22"/>
          <w:szCs w:val="22"/>
          <w:lang w:val="kk-KZ"/>
        </w:rPr>
        <w:t xml:space="preserve"> Озат тәжірибені мектептің оқу-тәрбие үрдісіне ендіру – педагогтің зерттеушілік мәдениетін қалыптастыру құралы.</w:t>
      </w:r>
    </w:p>
    <w:p w:rsidR="00C7161A" w:rsidRPr="00C7161A" w:rsidRDefault="00C7161A" w:rsidP="00B2175B">
      <w:pPr>
        <w:pStyle w:val="32"/>
        <w:shd w:val="clear" w:color="auto" w:fill="auto"/>
        <w:tabs>
          <w:tab w:val="left" w:pos="1100"/>
        </w:tabs>
        <w:spacing w:line="240" w:lineRule="auto"/>
        <w:ind w:left="-567" w:firstLine="141"/>
        <w:jc w:val="both"/>
        <w:rPr>
          <w:rStyle w:val="3Batang21"/>
          <w:rFonts w:ascii="Times New Roman" w:cs="Times New Roman"/>
          <w:color w:val="000000"/>
          <w:sz w:val="22"/>
          <w:szCs w:val="22"/>
          <w:lang w:val="kk-KZ"/>
        </w:rPr>
      </w:pPr>
      <w:r w:rsidRPr="00C7161A">
        <w:rPr>
          <w:rStyle w:val="3Batang21"/>
          <w:rFonts w:ascii="Times New Roman" w:cs="Times New Roman"/>
          <w:color w:val="000000"/>
          <w:sz w:val="22"/>
          <w:szCs w:val="22"/>
          <w:lang w:val="kk-KZ"/>
        </w:rPr>
        <w:t>Педагогика ғылымының жетістіктері мен озық педагогикалық тәжірибені практикада пайдалану мәселелері М.А. Данилов, В.Е. Гмурман, Ф.Ф. Королев, Ю.К. Бабанский, Л.В. Занков, М.И. Махмутов және т. б. ғалымдардың еңбектерінде қарастырылады.</w:t>
      </w:r>
    </w:p>
    <w:p w:rsidR="00C7161A" w:rsidRPr="00C7161A" w:rsidRDefault="00C7161A" w:rsidP="00B2175B">
      <w:pPr>
        <w:pStyle w:val="32"/>
        <w:shd w:val="clear" w:color="auto" w:fill="auto"/>
        <w:tabs>
          <w:tab w:val="left" w:pos="1100"/>
        </w:tabs>
        <w:spacing w:line="240" w:lineRule="auto"/>
        <w:ind w:left="-567" w:firstLine="141"/>
        <w:jc w:val="both"/>
        <w:rPr>
          <w:rStyle w:val="3Batang12"/>
          <w:rFonts w:ascii="Times New Roman" w:cs="Times New Roman"/>
          <w:sz w:val="22"/>
          <w:szCs w:val="22"/>
          <w:lang w:val="kk-KZ"/>
        </w:rPr>
      </w:pPr>
      <w:r w:rsidRPr="00C7161A">
        <w:rPr>
          <w:rStyle w:val="3Batang12"/>
          <w:rFonts w:ascii="Times New Roman" w:cs="Times New Roman"/>
          <w:sz w:val="22"/>
          <w:szCs w:val="22"/>
          <w:lang w:val="kk-KZ"/>
        </w:rPr>
        <w:t>Мектептің оқу-тәрбие үрдісіне озық педагогикалық тәжірибені ендіру, озат мұғал</w:t>
      </w:r>
      <w:r w:rsidRPr="00C7161A">
        <w:rPr>
          <w:rStyle w:val="3Batang11"/>
          <w:rFonts w:ascii="Times New Roman" w:cs="Times New Roman"/>
          <w:color w:val="000000"/>
          <w:sz w:val="22"/>
          <w:szCs w:val="22"/>
          <w:lang w:val="kk-KZ"/>
        </w:rPr>
        <w:t>і</w:t>
      </w:r>
      <w:r w:rsidRPr="00C7161A">
        <w:rPr>
          <w:rStyle w:val="3Batang12"/>
          <w:rFonts w:ascii="Times New Roman" w:cs="Times New Roman"/>
          <w:sz w:val="22"/>
          <w:szCs w:val="22"/>
          <w:lang w:val="kk-KZ"/>
        </w:rPr>
        <w:t>мдер мен мектептің тәжірибесін насихаттау, тарату мәселесін алғаш көтерген М.Н. Скаткин болды. Педагогика ғылымындағы жаңалықтарды мектеп практикасына ендіру мәселелермен В.Е. Гмурман, Ю.К. Бабанский, П.И. Карташов және т. б. айналысты. Осы мәселенің теориялық аспектісін зерттеген М.Н. Скаткин төмендегілерді ерекше атап көрсетеді: мұғалімнің практикасына жаңаны ендіруге бағытталған жол, ендіру ұғымы, ендіру припциптері, тиімді ендіру шарттары, ендіру іс- әрекетінің тәсілдері, ендіру үрдісі, ендіру түрлері, ендіру жұмысындағы</w:t>
      </w:r>
      <w:r w:rsidRPr="00C7161A">
        <w:rPr>
          <w:sz w:val="22"/>
          <w:szCs w:val="22"/>
          <w:lang w:val="kk-KZ"/>
        </w:rPr>
        <w:t xml:space="preserve"> кемшілі</w:t>
      </w:r>
      <w:r w:rsidRPr="00C7161A">
        <w:rPr>
          <w:rStyle w:val="3Batang12"/>
          <w:rFonts w:ascii="Times New Roman" w:cs="Times New Roman"/>
          <w:sz w:val="22"/>
          <w:szCs w:val="22"/>
          <w:lang w:val="kk-KZ"/>
        </w:rPr>
        <w:t>ктер, ендіру үрдісін басқару, ендіру кезеңдері, педагогикалық зерттеу нәтижесінің түрлері және оны ендіру ерекшеліктері, ғылыми жаңалықты</w:t>
      </w:r>
      <w:r w:rsidRPr="00C7161A">
        <w:rPr>
          <w:sz w:val="22"/>
          <w:szCs w:val="22"/>
          <w:lang w:val="kk-KZ"/>
        </w:rPr>
        <w:t xml:space="preserve"> енді</w:t>
      </w:r>
      <w:r w:rsidRPr="00C7161A">
        <w:rPr>
          <w:rStyle w:val="3Batang12"/>
          <w:rFonts w:ascii="Times New Roman" w:cs="Times New Roman"/>
          <w:sz w:val="22"/>
          <w:szCs w:val="22"/>
          <w:lang w:val="kk-KZ"/>
        </w:rPr>
        <w:t xml:space="preserve">руге және пайдалануға даярлық көрсеткіштері, әдістемелік қызмет, ендіру </w:t>
      </w:r>
      <w:r w:rsidRPr="00C7161A">
        <w:rPr>
          <w:rStyle w:val="3Batang10"/>
          <w:rFonts w:ascii="Times New Roman" w:cs="Times New Roman"/>
          <w:color w:val="000000"/>
          <w:sz w:val="22"/>
          <w:szCs w:val="22"/>
          <w:lang w:val="kk-KZ"/>
        </w:rPr>
        <w:t xml:space="preserve">тиімділігі </w:t>
      </w:r>
      <w:r w:rsidRPr="00C7161A">
        <w:rPr>
          <w:rStyle w:val="3Batang12"/>
          <w:rFonts w:ascii="Times New Roman" w:cs="Times New Roman"/>
          <w:sz w:val="22"/>
          <w:szCs w:val="22"/>
          <w:lang w:val="kk-KZ"/>
        </w:rPr>
        <w:t xml:space="preserve">(бағасы, ендірудің типтік бағдарламалары, </w:t>
      </w:r>
      <w:r w:rsidRPr="00C7161A">
        <w:rPr>
          <w:rStyle w:val="3Batang10"/>
          <w:rFonts w:ascii="Times New Roman" w:cs="Times New Roman"/>
          <w:color w:val="000000"/>
          <w:sz w:val="22"/>
          <w:szCs w:val="22"/>
          <w:lang w:val="kk-KZ"/>
        </w:rPr>
        <w:t xml:space="preserve">педагогикалық </w:t>
      </w:r>
      <w:r w:rsidRPr="00C7161A">
        <w:rPr>
          <w:rStyle w:val="3Batang12"/>
          <w:rFonts w:ascii="Times New Roman" w:cs="Times New Roman"/>
          <w:sz w:val="22"/>
          <w:szCs w:val="22"/>
          <w:lang w:val="kk-KZ"/>
        </w:rPr>
        <w:t>ұсыныстарды бағалау критерийлері).</w:t>
      </w:r>
    </w:p>
    <w:p w:rsidR="00C7161A" w:rsidRPr="00C7161A" w:rsidRDefault="00C7161A" w:rsidP="00B2175B">
      <w:pPr>
        <w:pStyle w:val="32"/>
        <w:shd w:val="clear" w:color="auto" w:fill="auto"/>
        <w:tabs>
          <w:tab w:val="left" w:pos="1100"/>
        </w:tabs>
        <w:spacing w:line="240" w:lineRule="auto"/>
        <w:ind w:left="-567" w:firstLine="141"/>
        <w:jc w:val="both"/>
        <w:rPr>
          <w:rStyle w:val="3Batang12"/>
          <w:rFonts w:ascii="Times New Roman" w:cs="Times New Roman"/>
          <w:sz w:val="22"/>
          <w:szCs w:val="22"/>
          <w:lang w:val="kk-KZ"/>
        </w:rPr>
      </w:pPr>
      <w:r w:rsidRPr="00C7161A">
        <w:rPr>
          <w:rStyle w:val="3Batang12"/>
          <w:rFonts w:ascii="Times New Roman" w:cs="Times New Roman"/>
          <w:sz w:val="22"/>
          <w:szCs w:val="22"/>
          <w:lang w:val="kk-KZ"/>
        </w:rPr>
        <w:t xml:space="preserve">Практикаға зерттеу нәтижелерін </w:t>
      </w:r>
      <w:r w:rsidRPr="00C7161A">
        <w:rPr>
          <w:rStyle w:val="3Batang10"/>
          <w:rFonts w:ascii="Times New Roman" w:cs="Times New Roman"/>
          <w:color w:val="000000"/>
          <w:sz w:val="22"/>
          <w:szCs w:val="22"/>
          <w:lang w:val="kk-KZ"/>
        </w:rPr>
        <w:t xml:space="preserve">ендірудің </w:t>
      </w:r>
      <w:r w:rsidRPr="00C7161A">
        <w:rPr>
          <w:rStyle w:val="3Batang12"/>
          <w:rFonts w:ascii="Times New Roman" w:cs="Times New Roman"/>
          <w:sz w:val="22"/>
          <w:szCs w:val="22"/>
          <w:lang w:val="kk-KZ"/>
        </w:rPr>
        <w:t>әдіснамалық негіздерін В.В. Краевский, В.И. Журавлев, А.А. Арламов және т. б. ғалымдар анықтады:</w:t>
      </w:r>
      <w:r w:rsidRPr="00C7161A">
        <w:rPr>
          <w:sz w:val="22"/>
          <w:szCs w:val="22"/>
          <w:lang w:val="kk-KZ"/>
        </w:rPr>
        <w:t xml:space="preserve"> </w:t>
      </w:r>
      <w:r w:rsidRPr="00C7161A">
        <w:rPr>
          <w:rStyle w:val="3Batang12"/>
          <w:rFonts w:ascii="Times New Roman" w:cs="Times New Roman"/>
          <w:sz w:val="22"/>
          <w:szCs w:val="22"/>
          <w:lang w:val="kk-KZ"/>
        </w:rPr>
        <w:t xml:space="preserve">ғылыми-педагогикалық нәтиженің түрлері мен оны ендіру ерекшеліктері; әдіснамалық, қолданбалы, іргелі, тәжірибелік-конструкторлық зерттеулер, </w:t>
      </w:r>
      <w:r w:rsidRPr="00C7161A">
        <w:rPr>
          <w:rStyle w:val="3Batang11"/>
          <w:rFonts w:ascii="Times New Roman" w:cs="Times New Roman"/>
          <w:color w:val="000000"/>
          <w:sz w:val="22"/>
          <w:szCs w:val="22"/>
          <w:lang w:val="kk-KZ"/>
        </w:rPr>
        <w:t>өнертапқыштық</w:t>
      </w:r>
      <w:r w:rsidRPr="00C7161A">
        <w:rPr>
          <w:rStyle w:val="3Batang12"/>
          <w:rFonts w:ascii="Times New Roman" w:cs="Times New Roman"/>
          <w:sz w:val="22"/>
          <w:szCs w:val="22"/>
          <w:lang w:val="kk-KZ"/>
        </w:rPr>
        <w:t xml:space="preserve"> </w:t>
      </w:r>
      <w:r w:rsidRPr="00C7161A">
        <w:rPr>
          <w:rStyle w:val="3Batang11"/>
          <w:rFonts w:ascii="Times New Roman" w:cs="Times New Roman"/>
          <w:color w:val="000000"/>
          <w:sz w:val="22"/>
          <w:szCs w:val="22"/>
          <w:lang w:val="kk-KZ"/>
        </w:rPr>
        <w:t>і</w:t>
      </w:r>
      <w:r w:rsidRPr="00C7161A">
        <w:rPr>
          <w:rStyle w:val="3Batang12"/>
          <w:rFonts w:ascii="Times New Roman" w:cs="Times New Roman"/>
          <w:sz w:val="22"/>
          <w:szCs w:val="22"/>
          <w:lang w:val="kk-KZ"/>
        </w:rPr>
        <w:t>с - әрекет; ендірудің әлеуметтік детерминизмі, жаңалықты ендіру қажеттілігі, тиімділігі; педагогикалық инновациялық ақпараттар</w:t>
      </w:r>
      <w:r w:rsidRPr="00C7161A">
        <w:rPr>
          <w:sz w:val="22"/>
          <w:szCs w:val="22"/>
          <w:lang w:val="kk-KZ"/>
        </w:rPr>
        <w:t xml:space="preserve"> </w:t>
      </w:r>
      <w:r w:rsidRPr="00C7161A">
        <w:rPr>
          <w:rStyle w:val="3Batang12"/>
          <w:rFonts w:ascii="Times New Roman" w:cs="Times New Roman"/>
          <w:sz w:val="22"/>
          <w:szCs w:val="22"/>
          <w:lang w:val="kk-KZ"/>
        </w:rPr>
        <w:t>банкін құрудың теориялық негіздемесі; практиканың қажеттілігіне қарай аралық және соңғы нәтижелерді екі кезектік енд</w:t>
      </w:r>
      <w:r w:rsidRPr="00C7161A">
        <w:rPr>
          <w:rStyle w:val="3Batang11"/>
          <w:rFonts w:ascii="Times New Roman" w:cs="Times New Roman"/>
          <w:color w:val="000000"/>
          <w:sz w:val="22"/>
          <w:szCs w:val="22"/>
          <w:lang w:val="kk-KZ"/>
        </w:rPr>
        <w:t>і</w:t>
      </w:r>
      <w:r w:rsidRPr="00C7161A">
        <w:rPr>
          <w:rStyle w:val="3Batang12"/>
          <w:rFonts w:ascii="Times New Roman" w:cs="Times New Roman"/>
          <w:sz w:val="22"/>
          <w:szCs w:val="22"/>
          <w:lang w:val="kk-KZ"/>
        </w:rPr>
        <w:t>ру идеясы; ендіру үрдісінің моделін құрастыру, жаңалықты ендірудің тиімділігі мен сапасының корсеткіштері мен критерийлері; педагогикалық үрдісті жаңартуға окушыларды қамтудың тәрбиелік ықпалы, ендіру үрдісінің типтік алгоритмі, жаңаның бір немесе бірнеше комноненттерін ендіруде жүйенің жаңаруы; жаңалықты енд</w:t>
      </w:r>
      <w:r w:rsidRPr="00C7161A">
        <w:rPr>
          <w:rStyle w:val="3Batang11"/>
          <w:rFonts w:ascii="Times New Roman" w:cs="Times New Roman"/>
          <w:color w:val="000000"/>
          <w:sz w:val="22"/>
          <w:szCs w:val="22"/>
          <w:lang w:val="kk-KZ"/>
        </w:rPr>
        <w:t>і</w:t>
      </w:r>
      <w:r w:rsidRPr="00C7161A">
        <w:rPr>
          <w:rStyle w:val="3Batang12"/>
          <w:rFonts w:ascii="Times New Roman" w:cs="Times New Roman"/>
          <w:sz w:val="22"/>
          <w:szCs w:val="22"/>
          <w:lang w:val="kk-KZ"/>
        </w:rPr>
        <w:t>руде кездесетін кедергілерге сипаттама, жаңалықты ендірушінің заңды құқығы мен қызметтік міндеттері; педагогикалық идеяның дамуына әсер ететін жалпылама факторлары, оны мектеп практикасына ендіру кезеңдері және т. б.</w:t>
      </w:r>
    </w:p>
    <w:p w:rsidR="00C7161A" w:rsidRPr="00C7161A" w:rsidRDefault="00C7161A" w:rsidP="00B2175B">
      <w:pPr>
        <w:pStyle w:val="32"/>
        <w:shd w:val="clear" w:color="auto" w:fill="auto"/>
        <w:tabs>
          <w:tab w:val="left" w:pos="1100"/>
        </w:tabs>
        <w:spacing w:line="240" w:lineRule="auto"/>
        <w:ind w:left="-567" w:firstLine="141"/>
        <w:jc w:val="both"/>
        <w:rPr>
          <w:rStyle w:val="3Batang12"/>
          <w:rFonts w:ascii="Times New Roman" w:cs="Times New Roman"/>
          <w:sz w:val="22"/>
          <w:szCs w:val="22"/>
          <w:lang w:val="kk-KZ"/>
        </w:rPr>
      </w:pPr>
      <w:r w:rsidRPr="00C7161A">
        <w:rPr>
          <w:rStyle w:val="3Batang12"/>
          <w:rFonts w:ascii="Times New Roman" w:cs="Times New Roman"/>
          <w:sz w:val="22"/>
          <w:szCs w:val="22"/>
          <w:lang w:val="kk-KZ"/>
        </w:rPr>
        <w:t>Педагогика ғылымы мен озат педагогикалық тәжірибенің жет</w:t>
      </w:r>
      <w:r w:rsidRPr="00C7161A">
        <w:rPr>
          <w:rStyle w:val="3Batang11"/>
          <w:rFonts w:ascii="Times New Roman" w:cs="Times New Roman"/>
          <w:color w:val="000000"/>
          <w:sz w:val="22"/>
          <w:szCs w:val="22"/>
          <w:lang w:val="kk-KZ"/>
        </w:rPr>
        <w:t>і</w:t>
      </w:r>
      <w:r w:rsidRPr="00C7161A">
        <w:rPr>
          <w:rStyle w:val="3Batang12"/>
          <w:rFonts w:ascii="Times New Roman" w:cs="Times New Roman"/>
          <w:sz w:val="22"/>
          <w:szCs w:val="22"/>
          <w:lang w:val="kk-KZ"/>
        </w:rPr>
        <w:t>стіктерін мекгеп практикасына ендірудің әдістемелік және практикалық мәселелерін М.Н. Скаткин, Я.С. Турбовской, Н.В. Кузьмина, Н.В. Кухарев, Л.И. Гусев, Г.Л. Лұкпанов, И.В. Баранова және т.</w:t>
      </w:r>
      <w:r w:rsidRPr="00EE25F6">
        <w:rPr>
          <w:rStyle w:val="3Batang9"/>
          <w:rFonts w:ascii="Times New Roman" w:cs="Times New Roman"/>
          <w:color w:val="000000"/>
          <w:sz w:val="22"/>
          <w:szCs w:val="22"/>
          <w:u w:val="none"/>
          <w:lang w:val="kk-KZ"/>
        </w:rPr>
        <w:t xml:space="preserve">б. </w:t>
      </w:r>
      <w:r w:rsidRPr="00C7161A">
        <w:rPr>
          <w:rStyle w:val="3Batang12"/>
          <w:rFonts w:ascii="Times New Roman" w:cs="Times New Roman"/>
          <w:sz w:val="22"/>
          <w:szCs w:val="22"/>
          <w:lang w:val="kk-KZ"/>
        </w:rPr>
        <w:t xml:space="preserve">ғалымдар зерттеді: озат педагогикалық тәжірибені ендіру үрдісінің мақсаты мен маңызы; ендіру үрдісінің логикалық, ендіру мақсатқа бағытталған </w:t>
      </w:r>
      <w:r w:rsidRPr="00C7161A">
        <w:rPr>
          <w:rStyle w:val="3Batang11"/>
          <w:rFonts w:ascii="Times New Roman" w:cs="Times New Roman"/>
          <w:color w:val="000000"/>
          <w:sz w:val="22"/>
          <w:szCs w:val="22"/>
          <w:lang w:val="kk-KZ"/>
        </w:rPr>
        <w:t>іс-ә</w:t>
      </w:r>
      <w:r w:rsidRPr="00C7161A">
        <w:rPr>
          <w:rStyle w:val="3Batang12"/>
          <w:rFonts w:ascii="Times New Roman" w:cs="Times New Roman"/>
          <w:sz w:val="22"/>
          <w:szCs w:val="22"/>
          <w:lang w:val="kk-KZ"/>
        </w:rPr>
        <w:t>рекет, ғылым жетістіктерін практикада пайдалануға даярлық деңгейі; ендіру іс-әрекетінің тиімділігін анықтайтын шарттар жүйесі, педагогикалық мақсатты шешуге мұғалім мен тәрбиешінің шығармашылық аспект</w:t>
      </w:r>
      <w:r w:rsidRPr="00C7161A">
        <w:rPr>
          <w:rStyle w:val="3Batang11"/>
          <w:rFonts w:ascii="Times New Roman" w:cs="Times New Roman"/>
          <w:color w:val="000000"/>
          <w:sz w:val="22"/>
          <w:szCs w:val="22"/>
          <w:lang w:val="kk-KZ"/>
        </w:rPr>
        <w:t xml:space="preserve">ісі, </w:t>
      </w:r>
      <w:r w:rsidRPr="00C7161A">
        <w:rPr>
          <w:rStyle w:val="3Batang12"/>
          <w:rFonts w:ascii="Times New Roman" w:cs="Times New Roman"/>
          <w:sz w:val="22"/>
          <w:szCs w:val="22"/>
          <w:lang w:val="kk-KZ"/>
        </w:rPr>
        <w:t>педагогикалық теория мен практиканың өзара байланыстық заңдылықтары мен факторлары; ғылыми ұсыныстардың педагогикалық ұжымның тәжірибесіне айналдыру механизмі, ендіру үрдісінің алгоритмі.</w:t>
      </w:r>
    </w:p>
    <w:p w:rsidR="00C7161A" w:rsidRPr="00C7161A" w:rsidRDefault="00C7161A" w:rsidP="00B2175B">
      <w:pPr>
        <w:pStyle w:val="32"/>
        <w:shd w:val="clear" w:color="auto" w:fill="auto"/>
        <w:tabs>
          <w:tab w:val="left" w:pos="1100"/>
        </w:tabs>
        <w:spacing w:line="240" w:lineRule="auto"/>
        <w:ind w:left="-567" w:firstLine="141"/>
        <w:jc w:val="both"/>
        <w:rPr>
          <w:rStyle w:val="3Batang12"/>
          <w:rFonts w:ascii="Times New Roman" w:cs="Times New Roman"/>
          <w:sz w:val="22"/>
          <w:szCs w:val="22"/>
          <w:lang w:val="kk-KZ"/>
        </w:rPr>
      </w:pPr>
      <w:r w:rsidRPr="00C7161A">
        <w:rPr>
          <w:rStyle w:val="3Batang12"/>
          <w:rFonts w:ascii="Times New Roman" w:cs="Times New Roman"/>
          <w:sz w:val="22"/>
          <w:szCs w:val="22"/>
          <w:lang w:val="kk-KZ"/>
        </w:rPr>
        <w:t xml:space="preserve">Ендіру ғылыми білімнің практикаға қолданыс табуына мақсатты түрде ұйымдастырылған іс-әрекет болып табылады. Ендіру бір-бірінен тек мақсат-бағытымен ғана ерекшеленетін теория мен практиканың арақатынасының ерекше түрі. Ендіру арнайы ұйымдастырылатын белсенді жүргізілетін үрдіс ретінде қарастырылады. </w:t>
      </w:r>
    </w:p>
    <w:p w:rsidR="00C7161A" w:rsidRPr="00C7161A" w:rsidRDefault="00C7161A" w:rsidP="00B2175B">
      <w:pPr>
        <w:pStyle w:val="32"/>
        <w:shd w:val="clear" w:color="auto" w:fill="auto"/>
        <w:tabs>
          <w:tab w:val="left" w:pos="1100"/>
        </w:tabs>
        <w:spacing w:line="240" w:lineRule="auto"/>
        <w:ind w:left="-567" w:firstLine="141"/>
        <w:jc w:val="both"/>
        <w:rPr>
          <w:rStyle w:val="3Batang12"/>
          <w:rFonts w:ascii="Times New Roman" w:cs="Times New Roman"/>
          <w:sz w:val="22"/>
          <w:szCs w:val="22"/>
          <w:lang w:val="kk-KZ"/>
        </w:rPr>
      </w:pPr>
      <w:r w:rsidRPr="00C7161A">
        <w:rPr>
          <w:rStyle w:val="3Batang12"/>
          <w:rFonts w:ascii="Times New Roman" w:cs="Times New Roman"/>
          <w:sz w:val="22"/>
          <w:szCs w:val="22"/>
          <w:lang w:val="kk-KZ"/>
        </w:rPr>
        <w:t>Педагогикалық ғылыми жаңалықтарды оқу-тәрбие үрдісіне ендіру тек қана мемлекет көлемінде ғана жүзеге асырылып қоймайды. Қазір әрбір мектепте қз зерттеу мәселелеріне сәйкес жаңалықтар ендірілуде. Жаңалықты ендіруде мектептің, аудан (қаланың), облыстың түбегейлі ерекшеліктері ескерілуі тиіс.</w:t>
      </w:r>
    </w:p>
    <w:p w:rsidR="00C7161A" w:rsidRPr="00C7161A" w:rsidRDefault="00C7161A" w:rsidP="00B2175B">
      <w:pPr>
        <w:pStyle w:val="32"/>
        <w:shd w:val="clear" w:color="auto" w:fill="auto"/>
        <w:tabs>
          <w:tab w:val="left" w:pos="1100"/>
        </w:tabs>
        <w:spacing w:line="240" w:lineRule="auto"/>
        <w:ind w:left="-567" w:firstLine="141"/>
        <w:jc w:val="both"/>
        <w:rPr>
          <w:rStyle w:val="3Batang8"/>
          <w:rFonts w:ascii="Times New Roman" w:cs="Times New Roman"/>
          <w:color w:val="000000"/>
          <w:sz w:val="22"/>
          <w:szCs w:val="22"/>
          <w:lang w:val="kk-KZ"/>
        </w:rPr>
      </w:pPr>
      <w:r w:rsidRPr="00C7161A">
        <w:rPr>
          <w:rStyle w:val="3Batang8"/>
          <w:rFonts w:ascii="Times New Roman" w:cs="Times New Roman"/>
          <w:color w:val="000000"/>
          <w:sz w:val="22"/>
          <w:szCs w:val="22"/>
          <w:lang w:val="kk-KZ"/>
        </w:rPr>
        <w:t>Түпкі нәтижесі оң өзгерістер беретін озат педагогикалық тәжірибені инновациялық педагогикалық тәжірибе ретінде қарастыруға болады.</w:t>
      </w:r>
    </w:p>
    <w:p w:rsidR="00C7161A" w:rsidRPr="00C7161A" w:rsidRDefault="00C7161A" w:rsidP="00B2175B">
      <w:pPr>
        <w:pStyle w:val="32"/>
        <w:shd w:val="clear" w:color="auto" w:fill="auto"/>
        <w:tabs>
          <w:tab w:val="left" w:pos="1100"/>
        </w:tabs>
        <w:spacing w:line="240" w:lineRule="auto"/>
        <w:ind w:left="-567" w:firstLine="141"/>
        <w:jc w:val="both"/>
        <w:rPr>
          <w:rStyle w:val="3Batang8"/>
          <w:rFonts w:ascii="Times New Roman" w:cs="Times New Roman"/>
          <w:color w:val="000000"/>
          <w:sz w:val="22"/>
          <w:szCs w:val="22"/>
          <w:lang w:val="kk-KZ"/>
        </w:rPr>
      </w:pPr>
      <w:r w:rsidRPr="00C7161A">
        <w:rPr>
          <w:rStyle w:val="3Batang8"/>
          <w:rFonts w:ascii="Times New Roman" w:cs="Times New Roman"/>
          <w:color w:val="000000"/>
          <w:sz w:val="22"/>
          <w:szCs w:val="22"/>
          <w:lang w:val="kk-KZ"/>
        </w:rPr>
        <w:t>Ғалым В.И. Журавлев оқу-тәрбие үрдісіне жаңалықты ендірудің алғышартына білім беру саласындағы ғылыми ұсыныстарды ғалымдардың, мұғалімдердің, педагогикалық, ұжымның, білім беру жүйес</w:t>
      </w:r>
      <w:r w:rsidRPr="00C7161A">
        <w:rPr>
          <w:rStyle w:val="3Candara4"/>
          <w:rFonts w:ascii="Times New Roman" w:hAnsi="Times New Roman" w:cs="Times New Roman"/>
          <w:color w:val="000000"/>
          <w:sz w:val="22"/>
          <w:szCs w:val="22"/>
          <w:lang w:val="kk-KZ"/>
        </w:rPr>
        <w:t>і</w:t>
      </w:r>
      <w:r w:rsidRPr="00C7161A">
        <w:rPr>
          <w:rStyle w:val="3Batang8"/>
          <w:rFonts w:ascii="Times New Roman" w:cs="Times New Roman"/>
          <w:color w:val="000000"/>
          <w:sz w:val="22"/>
          <w:szCs w:val="22"/>
          <w:lang w:val="kk-KZ"/>
        </w:rPr>
        <w:t xml:space="preserve"> мекемелерінің тәжірибелерінде қолдану нәтижелерін зерттеуді ұсынады.</w:t>
      </w:r>
    </w:p>
    <w:p w:rsidR="00C7161A" w:rsidRPr="00C7161A" w:rsidRDefault="00C7161A" w:rsidP="00B2175B">
      <w:pPr>
        <w:pStyle w:val="32"/>
        <w:shd w:val="clear" w:color="auto" w:fill="auto"/>
        <w:tabs>
          <w:tab w:val="left" w:pos="1100"/>
        </w:tabs>
        <w:spacing w:line="240" w:lineRule="auto"/>
        <w:ind w:left="-567" w:firstLine="141"/>
        <w:jc w:val="both"/>
        <w:rPr>
          <w:rStyle w:val="3Batang8"/>
          <w:rFonts w:ascii="Times New Roman" w:cs="Times New Roman"/>
          <w:color w:val="000000"/>
          <w:sz w:val="22"/>
          <w:szCs w:val="22"/>
          <w:lang w:val="kk-KZ"/>
        </w:rPr>
      </w:pPr>
      <w:r w:rsidRPr="00C7161A">
        <w:rPr>
          <w:rStyle w:val="3Batang8"/>
          <w:rFonts w:ascii="Times New Roman" w:cs="Times New Roman"/>
          <w:color w:val="000000"/>
          <w:sz w:val="22"/>
          <w:szCs w:val="22"/>
          <w:lang w:val="kk-KZ"/>
        </w:rPr>
        <w:t>Субъектінің жаңалықты ендіру үрд</w:t>
      </w:r>
      <w:r w:rsidRPr="00C7161A">
        <w:rPr>
          <w:rStyle w:val="3Candara4"/>
          <w:rFonts w:ascii="Times New Roman" w:hAnsi="Times New Roman" w:cs="Times New Roman"/>
          <w:color w:val="000000"/>
          <w:sz w:val="22"/>
          <w:szCs w:val="22"/>
          <w:lang w:val="kk-KZ"/>
        </w:rPr>
        <w:t>і</w:t>
      </w:r>
      <w:r w:rsidRPr="00C7161A">
        <w:rPr>
          <w:rStyle w:val="3Batang8"/>
          <w:rFonts w:ascii="Times New Roman" w:cs="Times New Roman"/>
          <w:color w:val="000000"/>
          <w:sz w:val="22"/>
          <w:szCs w:val="22"/>
          <w:lang w:val="kk-KZ"/>
        </w:rPr>
        <w:t xml:space="preserve">сінде “ендіру мүмкіндіктерін” </w:t>
      </w:r>
      <w:r w:rsidRPr="00C7161A">
        <w:rPr>
          <w:rStyle w:val="3Batang7"/>
          <w:rFonts w:ascii="Times New Roman" w:cs="Times New Roman"/>
          <w:sz w:val="22"/>
          <w:szCs w:val="22"/>
          <w:lang w:val="kk-KZ"/>
        </w:rPr>
        <w:t>ан</w:t>
      </w:r>
      <w:r w:rsidRPr="00C7161A">
        <w:rPr>
          <w:rStyle w:val="3Batang8"/>
          <w:rFonts w:ascii="Times New Roman" w:cs="Times New Roman"/>
          <w:color w:val="000000"/>
          <w:sz w:val="22"/>
          <w:szCs w:val="22"/>
          <w:lang w:val="kk-KZ"/>
        </w:rPr>
        <w:t>ықтауымыз қажет: субъектінің ендіру үрдісіне қатынасы және ендіру іс- әрекетіне даярлық деңгейі. Субъектінің жаңаны, оқу-тәрбие үрдісіне ендіру үрдісі төмендегідей белгілермен ерекшеленеді: қатынас-қажеттілік арқылы (не?), қызығушылық (қандай деңгейде?), мотив (неліктен?), қондырғы (неге?).</w:t>
      </w:r>
    </w:p>
    <w:p w:rsidR="00C7161A" w:rsidRPr="00C7161A" w:rsidRDefault="00C7161A" w:rsidP="00B2175B">
      <w:pPr>
        <w:pStyle w:val="32"/>
        <w:shd w:val="clear" w:color="auto" w:fill="auto"/>
        <w:tabs>
          <w:tab w:val="left" w:pos="1100"/>
        </w:tabs>
        <w:spacing w:line="240" w:lineRule="auto"/>
        <w:ind w:left="-567" w:firstLine="141"/>
        <w:jc w:val="both"/>
        <w:rPr>
          <w:rStyle w:val="3Batang8"/>
          <w:rFonts w:ascii="Times New Roman" w:cs="Times New Roman"/>
          <w:color w:val="000000"/>
          <w:sz w:val="22"/>
          <w:szCs w:val="22"/>
          <w:lang w:val="kk-KZ"/>
        </w:rPr>
      </w:pPr>
      <w:r w:rsidRPr="00C7161A">
        <w:rPr>
          <w:rStyle w:val="3Batang8"/>
          <w:rFonts w:ascii="Times New Roman" w:cs="Times New Roman"/>
          <w:color w:val="000000"/>
          <w:sz w:val="22"/>
          <w:szCs w:val="22"/>
          <w:lang w:val="kk-KZ"/>
        </w:rPr>
        <w:t>Дайындық - ендіру іс-әрекетінің тиімділігін қамтамасыз ететін педаго</w:t>
      </w:r>
      <w:r w:rsidRPr="00C7161A">
        <w:rPr>
          <w:rStyle w:val="3Batang8"/>
          <w:rFonts w:ascii="Times New Roman" w:cs="Times New Roman"/>
          <w:color w:val="000000"/>
          <w:sz w:val="22"/>
          <w:szCs w:val="22"/>
          <w:lang w:val="kk-KZ"/>
        </w:rPr>
        <w:softHyphen/>
        <w:t>гикалық жағдай деңгейі, сондай-ақ ұжымның психологиялық ахуалын қанағаттандыратын және ғылыми-әдістемел</w:t>
      </w:r>
      <w:r w:rsidRPr="00C7161A">
        <w:rPr>
          <w:rStyle w:val="3Candara4"/>
          <w:rFonts w:ascii="Times New Roman" w:hAnsi="Times New Roman" w:cs="Times New Roman"/>
          <w:color w:val="000000"/>
          <w:sz w:val="22"/>
          <w:szCs w:val="22"/>
          <w:lang w:val="kk-KZ"/>
        </w:rPr>
        <w:t>і</w:t>
      </w:r>
      <w:r w:rsidRPr="00C7161A">
        <w:rPr>
          <w:rStyle w:val="3Batang8"/>
          <w:rFonts w:ascii="Times New Roman" w:cs="Times New Roman"/>
          <w:color w:val="000000"/>
          <w:sz w:val="22"/>
          <w:szCs w:val="22"/>
          <w:lang w:val="kk-KZ"/>
        </w:rPr>
        <w:t>к кешеннің сәйкестігін білдіретін, ендірілетін тәжірибе.</w:t>
      </w:r>
    </w:p>
    <w:p w:rsidR="00C7161A" w:rsidRPr="00C7161A" w:rsidRDefault="00C7161A" w:rsidP="00B2175B">
      <w:pPr>
        <w:pStyle w:val="32"/>
        <w:shd w:val="clear" w:color="auto" w:fill="auto"/>
        <w:tabs>
          <w:tab w:val="left" w:pos="1100"/>
        </w:tabs>
        <w:spacing w:line="240" w:lineRule="auto"/>
        <w:ind w:left="-567" w:firstLine="141"/>
        <w:jc w:val="both"/>
        <w:rPr>
          <w:rStyle w:val="3Batang8"/>
          <w:rFonts w:ascii="Times New Roman" w:cs="Times New Roman"/>
          <w:color w:val="000000"/>
          <w:sz w:val="22"/>
          <w:szCs w:val="22"/>
          <w:lang w:val="kk-KZ"/>
        </w:rPr>
      </w:pPr>
      <w:r w:rsidRPr="00C7161A">
        <w:rPr>
          <w:rStyle w:val="3Batang8"/>
          <w:rFonts w:ascii="Times New Roman" w:cs="Times New Roman"/>
          <w:color w:val="000000"/>
          <w:sz w:val="22"/>
          <w:szCs w:val="22"/>
          <w:lang w:val="kk-KZ"/>
        </w:rPr>
        <w:t>Озат тәжірибенің ең жоғары деңгейі – жаңашылдық. Озат тәж</w:t>
      </w:r>
      <w:r w:rsidRPr="00C7161A">
        <w:rPr>
          <w:rStyle w:val="3Candara4"/>
          <w:rFonts w:ascii="Times New Roman" w:hAnsi="Times New Roman" w:cs="Times New Roman"/>
          <w:color w:val="000000"/>
          <w:sz w:val="22"/>
          <w:szCs w:val="22"/>
          <w:lang w:val="kk-KZ"/>
        </w:rPr>
        <w:t>і</w:t>
      </w:r>
      <w:r w:rsidRPr="00C7161A">
        <w:rPr>
          <w:rStyle w:val="3Batang8"/>
          <w:rFonts w:ascii="Times New Roman" w:cs="Times New Roman"/>
          <w:color w:val="000000"/>
          <w:sz w:val="22"/>
          <w:szCs w:val="22"/>
          <w:lang w:val="kk-KZ"/>
        </w:rPr>
        <w:t>рибенің авторларын — жаңашыл мұғалімдер деп атайды. Жаңашыл мұғалімдер жаңа</w:t>
      </w:r>
      <w:r w:rsidRPr="00C7161A">
        <w:rPr>
          <w:rStyle w:val="3Candara4"/>
          <w:rFonts w:ascii="Times New Roman" w:hAnsi="Times New Roman" w:cs="Times New Roman"/>
          <w:color w:val="000000"/>
          <w:sz w:val="22"/>
          <w:szCs w:val="22"/>
          <w:lang w:val="kk-KZ"/>
        </w:rPr>
        <w:t xml:space="preserve"> </w:t>
      </w:r>
      <w:r w:rsidRPr="00C7161A">
        <w:rPr>
          <w:rStyle w:val="3Batang8"/>
          <w:rFonts w:ascii="Times New Roman" w:cs="Times New Roman"/>
          <w:color w:val="000000"/>
          <w:sz w:val="22"/>
          <w:szCs w:val="22"/>
          <w:lang w:val="kk-KZ"/>
        </w:rPr>
        <w:t>идеяны ұсынады, сондықтан оларды жаңашыл дейді. Олардың негізгі идеясы — ұстаздық қызметтестік, яғни ұстаз бен шәкірттің қызметтестігі. Жаңашыл мүғалімдердің 10 идеясы бар:</w:t>
      </w:r>
    </w:p>
    <w:p w:rsidR="00C7161A" w:rsidRPr="00C7161A" w:rsidRDefault="00C7161A" w:rsidP="00CC307E">
      <w:pPr>
        <w:pStyle w:val="25"/>
        <w:numPr>
          <w:ilvl w:val="0"/>
          <w:numId w:val="22"/>
        </w:numPr>
        <w:shd w:val="clear" w:color="auto" w:fill="auto"/>
        <w:tabs>
          <w:tab w:val="left" w:pos="1100"/>
        </w:tabs>
        <w:spacing w:line="240" w:lineRule="auto"/>
        <w:ind w:left="-567" w:firstLine="141"/>
        <w:jc w:val="both"/>
        <w:rPr>
          <w:rFonts w:ascii="Times New Roman" w:hAnsi="Times New Roman" w:cs="Times New Roman"/>
          <w:sz w:val="22"/>
          <w:szCs w:val="22"/>
          <w:lang w:val="kk-KZ"/>
        </w:rPr>
      </w:pPr>
      <w:r w:rsidRPr="00C7161A">
        <w:rPr>
          <w:rFonts w:ascii="Times New Roman" w:hAnsi="Times New Roman" w:cs="Times New Roman"/>
          <w:color w:val="000000"/>
          <w:sz w:val="22"/>
          <w:szCs w:val="22"/>
          <w:lang w:val="kk-KZ"/>
        </w:rPr>
        <w:t>балаларға деген адамгершілік қатынас, әрбір оқушыға жеке тұлға деп қарау;</w:t>
      </w:r>
    </w:p>
    <w:p w:rsidR="00C7161A" w:rsidRPr="00C7161A" w:rsidRDefault="00C7161A" w:rsidP="00CC307E">
      <w:pPr>
        <w:pStyle w:val="25"/>
        <w:numPr>
          <w:ilvl w:val="0"/>
          <w:numId w:val="22"/>
        </w:numPr>
        <w:shd w:val="clear" w:color="auto" w:fill="auto"/>
        <w:tabs>
          <w:tab w:val="left" w:pos="1100"/>
        </w:tabs>
        <w:spacing w:line="240" w:lineRule="auto"/>
        <w:ind w:left="-567" w:firstLine="141"/>
        <w:jc w:val="both"/>
        <w:rPr>
          <w:rFonts w:ascii="Times New Roman" w:hAnsi="Times New Roman" w:cs="Times New Roman"/>
          <w:color w:val="000000"/>
          <w:sz w:val="22"/>
          <w:szCs w:val="22"/>
          <w:lang w:val="kk-KZ"/>
        </w:rPr>
      </w:pPr>
      <w:r w:rsidRPr="00C7161A">
        <w:rPr>
          <w:rFonts w:ascii="Times New Roman" w:hAnsi="Times New Roman" w:cs="Times New Roman"/>
          <w:color w:val="000000"/>
          <w:sz w:val="22"/>
          <w:szCs w:val="22"/>
          <w:lang w:val="kk-KZ"/>
        </w:rPr>
        <w:t>оқушының ішкі жан дүниесін, оның мақсат –мүддесін, ынтасын, қабілеттілігін, әлеуметтік жағдайларын танып-білу;</w:t>
      </w:r>
    </w:p>
    <w:p w:rsidR="00C7161A" w:rsidRPr="00C7161A" w:rsidRDefault="00C7161A" w:rsidP="00CC307E">
      <w:pPr>
        <w:pStyle w:val="25"/>
        <w:numPr>
          <w:ilvl w:val="0"/>
          <w:numId w:val="22"/>
        </w:numPr>
        <w:shd w:val="clear" w:color="auto" w:fill="auto"/>
        <w:tabs>
          <w:tab w:val="left" w:pos="1100"/>
        </w:tabs>
        <w:spacing w:line="240" w:lineRule="auto"/>
        <w:ind w:left="-567" w:firstLine="141"/>
        <w:jc w:val="both"/>
        <w:rPr>
          <w:rFonts w:ascii="Times New Roman" w:hAnsi="Times New Roman" w:cs="Times New Roman"/>
          <w:color w:val="000000"/>
          <w:sz w:val="22"/>
          <w:szCs w:val="22"/>
          <w:lang w:val="kk-KZ"/>
        </w:rPr>
      </w:pPr>
      <w:r w:rsidRPr="00C7161A">
        <w:rPr>
          <w:rFonts w:ascii="Times New Roman" w:hAnsi="Times New Roman" w:cs="Times New Roman"/>
          <w:color w:val="000000"/>
          <w:sz w:val="22"/>
          <w:szCs w:val="22"/>
          <w:lang w:val="kk-KZ"/>
        </w:rPr>
        <w:t>оқушылармен қарым-қатынасты дұрыс құра білу, оларды оқу-тәрбие үрдісінің әріптесі, субъектісі қылу, баланың тілегі мен ынта-ықыласын есепке ала отырып, танымдық іс-әрекетке араластыру;</w:t>
      </w:r>
    </w:p>
    <w:p w:rsidR="00C7161A" w:rsidRPr="00C7161A" w:rsidRDefault="00C7161A" w:rsidP="00CC307E">
      <w:pPr>
        <w:pStyle w:val="25"/>
        <w:numPr>
          <w:ilvl w:val="0"/>
          <w:numId w:val="22"/>
        </w:numPr>
        <w:shd w:val="clear" w:color="auto" w:fill="auto"/>
        <w:tabs>
          <w:tab w:val="left" w:pos="1100"/>
        </w:tabs>
        <w:spacing w:line="240" w:lineRule="auto"/>
        <w:ind w:left="-567" w:firstLine="141"/>
        <w:jc w:val="both"/>
        <w:rPr>
          <w:rFonts w:ascii="Times New Roman" w:hAnsi="Times New Roman" w:cs="Times New Roman"/>
          <w:color w:val="000000"/>
          <w:sz w:val="22"/>
          <w:szCs w:val="22"/>
          <w:lang w:val="kk-KZ"/>
        </w:rPr>
      </w:pPr>
      <w:r w:rsidRPr="00C7161A">
        <w:rPr>
          <w:rFonts w:ascii="Times New Roman" w:hAnsi="Times New Roman" w:cs="Times New Roman"/>
          <w:color w:val="000000"/>
          <w:sz w:val="22"/>
          <w:szCs w:val="22"/>
          <w:lang w:val="kk-KZ"/>
        </w:rPr>
        <w:t>оқушыларға үлкен мақсаттар қоя білу және оқушылардың сол мақсаттарға жете алу сенімін нығайту;</w:t>
      </w:r>
    </w:p>
    <w:p w:rsidR="00C7161A" w:rsidRPr="00C7161A" w:rsidRDefault="00C7161A" w:rsidP="00CC307E">
      <w:pPr>
        <w:pStyle w:val="25"/>
        <w:numPr>
          <w:ilvl w:val="0"/>
          <w:numId w:val="22"/>
        </w:numPr>
        <w:shd w:val="clear" w:color="auto" w:fill="auto"/>
        <w:tabs>
          <w:tab w:val="left" w:pos="1100"/>
        </w:tabs>
        <w:spacing w:line="240" w:lineRule="auto"/>
        <w:ind w:left="-567" w:firstLine="141"/>
        <w:jc w:val="both"/>
        <w:rPr>
          <w:rFonts w:ascii="Times New Roman" w:hAnsi="Times New Roman" w:cs="Times New Roman"/>
          <w:color w:val="000000"/>
          <w:sz w:val="22"/>
          <w:szCs w:val="22"/>
          <w:lang w:val="kk-KZ"/>
        </w:rPr>
      </w:pPr>
      <w:r w:rsidRPr="00C7161A">
        <w:rPr>
          <w:rFonts w:ascii="Times New Roman" w:hAnsi="Times New Roman" w:cs="Times New Roman"/>
          <w:color w:val="000000"/>
          <w:sz w:val="22"/>
          <w:szCs w:val="22"/>
          <w:lang w:val="kk-KZ"/>
        </w:rPr>
        <w:t>балалар ұжымына сүйену, ұстаз бен оқушылардың ұжымдық шығармашылығы;</w:t>
      </w:r>
    </w:p>
    <w:p w:rsidR="00C7161A" w:rsidRPr="00C7161A" w:rsidRDefault="00C7161A" w:rsidP="00CC307E">
      <w:pPr>
        <w:pStyle w:val="25"/>
        <w:numPr>
          <w:ilvl w:val="0"/>
          <w:numId w:val="22"/>
        </w:numPr>
        <w:shd w:val="clear" w:color="auto" w:fill="auto"/>
        <w:tabs>
          <w:tab w:val="left" w:pos="1100"/>
        </w:tabs>
        <w:spacing w:line="240" w:lineRule="auto"/>
        <w:ind w:left="-567" w:firstLine="141"/>
        <w:jc w:val="both"/>
        <w:rPr>
          <w:rFonts w:ascii="Times New Roman" w:hAnsi="Times New Roman" w:cs="Times New Roman"/>
          <w:color w:val="000000"/>
          <w:sz w:val="22"/>
          <w:szCs w:val="22"/>
          <w:lang w:val="kk-KZ"/>
        </w:rPr>
      </w:pPr>
      <w:r w:rsidRPr="00C7161A">
        <w:rPr>
          <w:rFonts w:ascii="Times New Roman" w:hAnsi="Times New Roman" w:cs="Times New Roman"/>
          <w:color w:val="000000"/>
          <w:sz w:val="22"/>
          <w:szCs w:val="22"/>
          <w:lang w:val="kk-KZ"/>
        </w:rPr>
        <w:t>оқушыларға, мүмкін болған кезде, тапсырмаларды еркін таңдау құқығын бере алу;</w:t>
      </w:r>
    </w:p>
    <w:p w:rsidR="00C7161A" w:rsidRPr="00C7161A" w:rsidRDefault="00C7161A" w:rsidP="00CC307E">
      <w:pPr>
        <w:pStyle w:val="25"/>
        <w:numPr>
          <w:ilvl w:val="0"/>
          <w:numId w:val="22"/>
        </w:numPr>
        <w:shd w:val="clear" w:color="auto" w:fill="auto"/>
        <w:tabs>
          <w:tab w:val="left" w:pos="1100"/>
        </w:tabs>
        <w:spacing w:line="240" w:lineRule="auto"/>
        <w:ind w:left="-567" w:firstLine="141"/>
        <w:jc w:val="both"/>
        <w:rPr>
          <w:rFonts w:ascii="Times New Roman" w:hAnsi="Times New Roman" w:cs="Times New Roman"/>
          <w:color w:val="000000"/>
          <w:sz w:val="22"/>
          <w:szCs w:val="22"/>
          <w:lang w:val="kk-KZ"/>
        </w:rPr>
      </w:pPr>
      <w:r w:rsidRPr="00C7161A">
        <w:rPr>
          <w:rFonts w:ascii="Times New Roman" w:hAnsi="Times New Roman" w:cs="Times New Roman"/>
          <w:color w:val="000000"/>
          <w:sz w:val="22"/>
          <w:szCs w:val="22"/>
          <w:lang w:val="kk-KZ"/>
        </w:rPr>
        <w:t>бағдарламалық материалдарды ірі блоктарға біріктіру, тірек сызбалар мен тірек конспектілерін пайдалану;</w:t>
      </w:r>
    </w:p>
    <w:p w:rsidR="00C7161A" w:rsidRPr="00C7161A" w:rsidRDefault="00C7161A" w:rsidP="00CC307E">
      <w:pPr>
        <w:pStyle w:val="25"/>
        <w:numPr>
          <w:ilvl w:val="0"/>
          <w:numId w:val="22"/>
        </w:numPr>
        <w:shd w:val="clear" w:color="auto" w:fill="auto"/>
        <w:tabs>
          <w:tab w:val="left" w:pos="1100"/>
        </w:tabs>
        <w:spacing w:line="240" w:lineRule="auto"/>
        <w:ind w:left="-567" w:firstLine="141"/>
        <w:jc w:val="both"/>
        <w:rPr>
          <w:rFonts w:ascii="Times New Roman" w:hAnsi="Times New Roman" w:cs="Times New Roman"/>
          <w:color w:val="000000"/>
          <w:sz w:val="22"/>
          <w:szCs w:val="22"/>
          <w:lang w:val="kk-KZ"/>
        </w:rPr>
      </w:pPr>
      <w:r w:rsidRPr="00C7161A">
        <w:rPr>
          <w:rFonts w:ascii="Times New Roman" w:hAnsi="Times New Roman" w:cs="Times New Roman"/>
          <w:color w:val="000000"/>
          <w:sz w:val="22"/>
          <w:szCs w:val="22"/>
          <w:lang w:val="kk-KZ"/>
        </w:rPr>
        <w:t>оқушыларды ұжымдық және даралық өзін-өзі тани білуге үйрету;</w:t>
      </w:r>
    </w:p>
    <w:p w:rsidR="00C7161A" w:rsidRPr="00C7161A" w:rsidRDefault="00C7161A" w:rsidP="00CC307E">
      <w:pPr>
        <w:pStyle w:val="25"/>
        <w:numPr>
          <w:ilvl w:val="0"/>
          <w:numId w:val="22"/>
        </w:numPr>
        <w:shd w:val="clear" w:color="auto" w:fill="auto"/>
        <w:tabs>
          <w:tab w:val="left" w:pos="1100"/>
        </w:tabs>
        <w:spacing w:line="240" w:lineRule="auto"/>
        <w:ind w:left="-567" w:firstLine="141"/>
        <w:jc w:val="both"/>
        <w:rPr>
          <w:rFonts w:ascii="Times New Roman" w:hAnsi="Times New Roman" w:cs="Times New Roman"/>
          <w:color w:val="000000"/>
          <w:sz w:val="22"/>
          <w:szCs w:val="22"/>
          <w:lang w:val="kk-KZ"/>
        </w:rPr>
      </w:pPr>
      <w:r w:rsidRPr="00C7161A">
        <w:rPr>
          <w:rFonts w:ascii="Times New Roman" w:hAnsi="Times New Roman" w:cs="Times New Roman"/>
          <w:color w:val="000000"/>
          <w:sz w:val="22"/>
          <w:szCs w:val="22"/>
          <w:lang w:val="kk-KZ"/>
        </w:rPr>
        <w:t>шығармашылық тұрғыда өзін-өзі басқару.</w:t>
      </w:r>
    </w:p>
    <w:p w:rsidR="00C7161A" w:rsidRPr="00C7161A" w:rsidRDefault="00C7161A" w:rsidP="00B2175B">
      <w:pPr>
        <w:pStyle w:val="25"/>
        <w:shd w:val="clear" w:color="auto" w:fill="auto"/>
        <w:tabs>
          <w:tab w:val="left" w:pos="1100"/>
        </w:tabs>
        <w:spacing w:line="240" w:lineRule="auto"/>
        <w:ind w:left="-567" w:firstLine="141"/>
        <w:jc w:val="both"/>
        <w:rPr>
          <w:rFonts w:ascii="Times New Roman" w:hAnsi="Times New Roman" w:cs="Times New Roman"/>
          <w:color w:val="000000"/>
          <w:sz w:val="22"/>
          <w:szCs w:val="22"/>
          <w:lang w:val="kk-KZ"/>
        </w:rPr>
      </w:pPr>
      <w:r w:rsidRPr="00C7161A">
        <w:rPr>
          <w:rFonts w:ascii="Times New Roman" w:hAnsi="Times New Roman" w:cs="Times New Roman"/>
          <w:color w:val="000000"/>
          <w:sz w:val="22"/>
          <w:szCs w:val="22"/>
          <w:lang w:val="kk-KZ"/>
        </w:rPr>
        <w:t>Жаңашыл педагогтардың осы идеяларын ынтымақтастық педагогикасына біріктіруге болады.</w:t>
      </w:r>
    </w:p>
    <w:p w:rsidR="00C7161A" w:rsidRPr="00C7161A" w:rsidRDefault="00C7161A" w:rsidP="00B2175B">
      <w:pPr>
        <w:pStyle w:val="25"/>
        <w:shd w:val="clear" w:color="auto" w:fill="auto"/>
        <w:tabs>
          <w:tab w:val="left" w:pos="1100"/>
        </w:tabs>
        <w:spacing w:line="240" w:lineRule="auto"/>
        <w:ind w:left="-567" w:firstLine="141"/>
        <w:jc w:val="both"/>
        <w:rPr>
          <w:rFonts w:ascii="Times New Roman" w:hAnsi="Times New Roman" w:cs="Times New Roman"/>
          <w:sz w:val="22"/>
          <w:szCs w:val="22"/>
          <w:lang w:val="kk-KZ"/>
        </w:rPr>
      </w:pPr>
      <w:r w:rsidRPr="00C7161A">
        <w:rPr>
          <w:rFonts w:ascii="Times New Roman" w:hAnsi="Times New Roman" w:cs="Times New Roman"/>
          <w:color w:val="000000"/>
          <w:sz w:val="22"/>
          <w:szCs w:val="22"/>
          <w:lang w:val="kk-KZ"/>
        </w:rPr>
        <w:t xml:space="preserve">Озық педагогикалық тәжірибенің бір түрі болып есептелетін жаңашылдық пен зерттеушілік, педагогикалық тәжірибе сезімдік тәжірибелерден теориялық талдау және жинақтауға алып баратын басқыш сияқты. Жаңашылдық пен педагогикалық зерттеулердің бірегей үлгісін көрсеткен ғалымдар ресейлік </w:t>
      </w:r>
      <w:r w:rsidRPr="00C7161A">
        <w:rPr>
          <w:rStyle w:val="3Batang5"/>
          <w:rFonts w:ascii="Times New Roman" w:cs="Times New Roman"/>
          <w:color w:val="000000"/>
          <w:sz w:val="22"/>
          <w:szCs w:val="22"/>
          <w:lang w:val="kk-KZ"/>
        </w:rPr>
        <w:t>И.П. Волков, Т.И. Гончарова, И.П. Иванов, Е.Н. Ильин, С.Н. Лысенкова, М.П. Щетинин, донецкілік ұстаз В.Ф. Шаталов, қазақстандықтар: Қ. Бітібаева, Қ. Нұрғалиев, Р.Б. Нұртазина, А. Ысқаков және т. б</w:t>
      </w:r>
    </w:p>
    <w:p w:rsidR="00C7161A" w:rsidRPr="00C7161A" w:rsidRDefault="00C7161A" w:rsidP="00B2175B">
      <w:pPr>
        <w:pStyle w:val="32"/>
        <w:shd w:val="clear" w:color="auto" w:fill="auto"/>
        <w:tabs>
          <w:tab w:val="left" w:pos="1100"/>
        </w:tabs>
        <w:spacing w:line="240" w:lineRule="auto"/>
        <w:ind w:left="-567" w:firstLine="141"/>
        <w:jc w:val="both"/>
        <w:rPr>
          <w:sz w:val="22"/>
          <w:szCs w:val="22"/>
          <w:lang w:val="kk-KZ"/>
        </w:rPr>
      </w:pPr>
      <w:r w:rsidRPr="00C7161A">
        <w:rPr>
          <w:rStyle w:val="3Batang5"/>
          <w:rFonts w:ascii="Times New Roman" w:cs="Times New Roman"/>
          <w:color w:val="000000"/>
          <w:sz w:val="22"/>
          <w:szCs w:val="22"/>
          <w:lang w:val="kk-KZ"/>
        </w:rPr>
        <w:t xml:space="preserve">Инновациялық педагогикалық </w:t>
      </w:r>
      <w:r w:rsidRPr="00C7161A">
        <w:rPr>
          <w:rStyle w:val="3Batang4"/>
          <w:rFonts w:ascii="Times New Roman" w:cs="Times New Roman"/>
          <w:color w:val="000000"/>
          <w:sz w:val="22"/>
          <w:szCs w:val="22"/>
          <w:lang w:val="kk-KZ"/>
        </w:rPr>
        <w:t xml:space="preserve">іс-тәжірибені </w:t>
      </w:r>
      <w:r w:rsidRPr="00C7161A">
        <w:rPr>
          <w:rStyle w:val="3Batang5"/>
          <w:rFonts w:ascii="Times New Roman" w:cs="Times New Roman"/>
          <w:color w:val="000000"/>
          <w:sz w:val="22"/>
          <w:szCs w:val="22"/>
          <w:lang w:val="kk-KZ"/>
        </w:rPr>
        <w:t>жинақтау және тарату жолдары:</w:t>
      </w:r>
    </w:p>
    <w:p w:rsidR="00C7161A" w:rsidRPr="00C7161A" w:rsidRDefault="00C7161A" w:rsidP="00CC307E">
      <w:pPr>
        <w:pStyle w:val="32"/>
        <w:numPr>
          <w:ilvl w:val="0"/>
          <w:numId w:val="24"/>
        </w:numPr>
        <w:shd w:val="clear" w:color="auto" w:fill="auto"/>
        <w:tabs>
          <w:tab w:val="left" w:pos="1100"/>
          <w:tab w:val="left" w:pos="1326"/>
        </w:tabs>
        <w:spacing w:line="240" w:lineRule="auto"/>
        <w:ind w:left="-567" w:firstLine="141"/>
        <w:jc w:val="both"/>
        <w:rPr>
          <w:rStyle w:val="3Batang5"/>
          <w:rFonts w:ascii="Times New Roman" w:cs="Times New Roman"/>
          <w:color w:val="000000"/>
          <w:sz w:val="22"/>
          <w:szCs w:val="22"/>
          <w:lang w:val="kk-KZ"/>
        </w:rPr>
      </w:pPr>
      <w:r w:rsidRPr="00C7161A">
        <w:rPr>
          <w:rStyle w:val="3Batang5"/>
          <w:rFonts w:ascii="Times New Roman" w:cs="Times New Roman"/>
          <w:color w:val="000000"/>
          <w:sz w:val="22"/>
          <w:szCs w:val="22"/>
          <w:lang w:val="kk-KZ"/>
        </w:rPr>
        <w:t>мұғалімнің инновациялық іс-тәжірибесін оқып-үйрену (сабақтарға қатысу, сабағын талдау, жеке әңгіме т. б).</w:t>
      </w:r>
    </w:p>
    <w:p w:rsidR="00C7161A" w:rsidRPr="00C7161A" w:rsidRDefault="00C7161A" w:rsidP="00CC307E">
      <w:pPr>
        <w:pStyle w:val="32"/>
        <w:numPr>
          <w:ilvl w:val="0"/>
          <w:numId w:val="24"/>
        </w:numPr>
        <w:shd w:val="clear" w:color="auto" w:fill="auto"/>
        <w:tabs>
          <w:tab w:val="left" w:pos="1100"/>
          <w:tab w:val="left" w:pos="1316"/>
        </w:tabs>
        <w:spacing w:line="240" w:lineRule="auto"/>
        <w:ind w:left="-567" w:firstLine="141"/>
        <w:jc w:val="both"/>
        <w:rPr>
          <w:rStyle w:val="3Batang5"/>
          <w:rFonts w:ascii="Times New Roman" w:cs="Times New Roman"/>
          <w:color w:val="000000"/>
          <w:sz w:val="22"/>
          <w:szCs w:val="22"/>
          <w:lang w:val="kk-KZ"/>
        </w:rPr>
      </w:pPr>
      <w:r w:rsidRPr="00C7161A">
        <w:rPr>
          <w:rStyle w:val="3Batang5"/>
          <w:rFonts w:ascii="Times New Roman" w:cs="Times New Roman"/>
          <w:color w:val="000000"/>
          <w:sz w:val="22"/>
          <w:szCs w:val="22"/>
          <w:lang w:val="kk-KZ"/>
        </w:rPr>
        <w:t>мұғалім инновациялық тәж</w:t>
      </w:r>
      <w:r w:rsidRPr="00C7161A">
        <w:rPr>
          <w:rStyle w:val="3Candara2"/>
          <w:rFonts w:ascii="Times New Roman" w:hAnsi="Times New Roman" w:cs="Times New Roman"/>
          <w:color w:val="000000"/>
          <w:sz w:val="22"/>
          <w:szCs w:val="22"/>
          <w:lang w:val="kk-KZ"/>
        </w:rPr>
        <w:t>і</w:t>
      </w:r>
      <w:r w:rsidRPr="00C7161A">
        <w:rPr>
          <w:rStyle w:val="3Batang5"/>
          <w:rFonts w:ascii="Times New Roman" w:cs="Times New Roman"/>
          <w:color w:val="000000"/>
          <w:sz w:val="22"/>
          <w:szCs w:val="22"/>
          <w:lang w:val="kk-KZ"/>
        </w:rPr>
        <w:t>рибесін</w:t>
      </w:r>
      <w:r w:rsidRPr="00C7161A">
        <w:rPr>
          <w:sz w:val="22"/>
          <w:szCs w:val="22"/>
          <w:lang w:val="kk-KZ"/>
        </w:rPr>
        <w:t xml:space="preserve"> </w:t>
      </w:r>
      <w:r w:rsidRPr="00C7161A">
        <w:rPr>
          <w:rStyle w:val="3Batang5"/>
          <w:rFonts w:ascii="Times New Roman" w:cs="Times New Roman"/>
          <w:color w:val="000000"/>
          <w:sz w:val="22"/>
          <w:szCs w:val="22"/>
          <w:lang w:val="kk-KZ"/>
        </w:rPr>
        <w:t xml:space="preserve">мәселелік тақырыбы бойынша жинақтау. (Жинақтау жұмыстарының түрлері буклет, шығармашылық </w:t>
      </w:r>
      <w:r w:rsidRPr="00C7161A">
        <w:rPr>
          <w:rStyle w:val="3Candara2"/>
          <w:rFonts w:ascii="Times New Roman" w:hAnsi="Times New Roman" w:cs="Times New Roman"/>
          <w:color w:val="000000"/>
          <w:sz w:val="22"/>
          <w:szCs w:val="22"/>
          <w:lang w:val="kk-KZ"/>
        </w:rPr>
        <w:t>есеп</w:t>
      </w:r>
      <w:r w:rsidRPr="00C7161A">
        <w:rPr>
          <w:rStyle w:val="3Batang5"/>
          <w:rFonts w:ascii="Times New Roman" w:cs="Times New Roman"/>
          <w:color w:val="000000"/>
          <w:sz w:val="22"/>
          <w:szCs w:val="22"/>
          <w:lang w:val="kk-KZ"/>
        </w:rPr>
        <w:t>, ашық сабақтар, инновациялық акпараттық банк, әд</w:t>
      </w:r>
      <w:r w:rsidRPr="00C7161A">
        <w:rPr>
          <w:rStyle w:val="3Candara2"/>
          <w:rFonts w:ascii="Times New Roman" w:hAnsi="Times New Roman" w:cs="Times New Roman"/>
          <w:color w:val="000000"/>
          <w:sz w:val="22"/>
          <w:szCs w:val="22"/>
          <w:lang w:val="kk-KZ"/>
        </w:rPr>
        <w:t>і</w:t>
      </w:r>
      <w:r w:rsidRPr="00C7161A">
        <w:rPr>
          <w:rStyle w:val="3Batang5"/>
          <w:rFonts w:ascii="Times New Roman" w:cs="Times New Roman"/>
          <w:color w:val="000000"/>
          <w:sz w:val="22"/>
          <w:szCs w:val="22"/>
          <w:lang w:val="kk-KZ"/>
        </w:rPr>
        <w:t>стемел</w:t>
      </w:r>
      <w:r w:rsidRPr="00C7161A">
        <w:rPr>
          <w:rStyle w:val="3Candara2"/>
          <w:rFonts w:ascii="Times New Roman" w:hAnsi="Times New Roman" w:cs="Times New Roman"/>
          <w:color w:val="000000"/>
          <w:sz w:val="22"/>
          <w:szCs w:val="22"/>
          <w:lang w:val="kk-KZ"/>
        </w:rPr>
        <w:t>і</w:t>
      </w:r>
      <w:r w:rsidRPr="00C7161A">
        <w:rPr>
          <w:rStyle w:val="3Batang5"/>
          <w:rFonts w:ascii="Times New Roman" w:cs="Times New Roman"/>
          <w:color w:val="000000"/>
          <w:sz w:val="22"/>
          <w:szCs w:val="22"/>
          <w:lang w:val="kk-KZ"/>
        </w:rPr>
        <w:t>к веб- сайтгар т. б.).</w:t>
      </w:r>
    </w:p>
    <w:p w:rsidR="00C7161A" w:rsidRPr="00C7161A" w:rsidRDefault="00C7161A" w:rsidP="00CC307E">
      <w:pPr>
        <w:pStyle w:val="32"/>
        <w:numPr>
          <w:ilvl w:val="0"/>
          <w:numId w:val="24"/>
        </w:numPr>
        <w:shd w:val="clear" w:color="auto" w:fill="auto"/>
        <w:tabs>
          <w:tab w:val="left" w:pos="1100"/>
          <w:tab w:val="left" w:pos="1330"/>
        </w:tabs>
        <w:spacing w:line="240" w:lineRule="auto"/>
        <w:ind w:left="-567" w:firstLine="141"/>
        <w:jc w:val="both"/>
        <w:rPr>
          <w:rStyle w:val="3Batang5"/>
          <w:rFonts w:ascii="Times New Roman" w:cs="Times New Roman"/>
          <w:color w:val="000000"/>
          <w:sz w:val="22"/>
          <w:szCs w:val="22"/>
          <w:lang w:val="kk-KZ"/>
        </w:rPr>
      </w:pPr>
      <w:r w:rsidRPr="00C7161A">
        <w:rPr>
          <w:rStyle w:val="3Batang5"/>
          <w:rFonts w:ascii="Times New Roman" w:cs="Times New Roman"/>
          <w:color w:val="000000"/>
          <w:sz w:val="22"/>
          <w:szCs w:val="22"/>
          <w:lang w:val="kk-KZ"/>
        </w:rPr>
        <w:t>мұғалімнің инновациялық тәж</w:t>
      </w:r>
      <w:r w:rsidRPr="00C7161A">
        <w:rPr>
          <w:rStyle w:val="3Candara2"/>
          <w:rFonts w:ascii="Times New Roman" w:hAnsi="Times New Roman" w:cs="Times New Roman"/>
          <w:color w:val="000000"/>
          <w:sz w:val="22"/>
          <w:szCs w:val="22"/>
          <w:lang w:val="kk-KZ"/>
        </w:rPr>
        <w:t>і</w:t>
      </w:r>
      <w:r w:rsidRPr="00C7161A">
        <w:rPr>
          <w:rStyle w:val="3Batang5"/>
          <w:rFonts w:ascii="Times New Roman" w:cs="Times New Roman"/>
          <w:color w:val="000000"/>
          <w:sz w:val="22"/>
          <w:szCs w:val="22"/>
          <w:lang w:val="kk-KZ"/>
        </w:rPr>
        <w:t>рибесін тарату (оның түрлері, журналға мақала беру, аудандық, мектепшілік педагогикалық оқуларға қатысу, аудандық семинарлар өткізу).</w:t>
      </w:r>
    </w:p>
    <w:p w:rsidR="00C7161A" w:rsidRPr="00C7161A" w:rsidRDefault="00C7161A" w:rsidP="00CC307E">
      <w:pPr>
        <w:pStyle w:val="32"/>
        <w:numPr>
          <w:ilvl w:val="0"/>
          <w:numId w:val="24"/>
        </w:numPr>
        <w:shd w:val="clear" w:color="auto" w:fill="auto"/>
        <w:tabs>
          <w:tab w:val="left" w:pos="1100"/>
        </w:tabs>
        <w:spacing w:line="240" w:lineRule="auto"/>
        <w:ind w:left="-567" w:firstLine="141"/>
        <w:jc w:val="both"/>
        <w:rPr>
          <w:rStyle w:val="3Batang5"/>
          <w:rFonts w:ascii="Times New Roman" w:cs="Times New Roman"/>
          <w:color w:val="000000"/>
          <w:sz w:val="22"/>
          <w:szCs w:val="22"/>
          <w:lang w:val="kk-KZ"/>
        </w:rPr>
      </w:pPr>
      <w:r w:rsidRPr="00C7161A">
        <w:rPr>
          <w:rStyle w:val="3Batang5"/>
          <w:rFonts w:ascii="Times New Roman" w:cs="Times New Roman"/>
          <w:color w:val="000000"/>
          <w:sz w:val="22"/>
          <w:szCs w:val="22"/>
          <w:lang w:val="kk-KZ"/>
        </w:rPr>
        <w:t>республикаға, облыс, ауданға белгілі озық тәжірибел</w:t>
      </w:r>
      <w:r w:rsidRPr="00C7161A">
        <w:rPr>
          <w:rStyle w:val="3Candara2"/>
          <w:rFonts w:ascii="Times New Roman" w:hAnsi="Times New Roman" w:cs="Times New Roman"/>
          <w:color w:val="000000"/>
          <w:sz w:val="22"/>
          <w:szCs w:val="22"/>
          <w:lang w:val="kk-KZ"/>
        </w:rPr>
        <w:t>і</w:t>
      </w:r>
      <w:r w:rsidRPr="00C7161A">
        <w:rPr>
          <w:rStyle w:val="3Batang5"/>
          <w:rFonts w:ascii="Times New Roman" w:cs="Times New Roman"/>
          <w:color w:val="000000"/>
          <w:sz w:val="22"/>
          <w:szCs w:val="22"/>
          <w:lang w:val="kk-KZ"/>
        </w:rPr>
        <w:t>, жаңашыл мұғалімдер тәжірибесін оқып-үйрену, оны іс-тәжірибесінде пайдалану (баяндамалар газет шығару, буклет, дөңгелек үстел басындағы әңгіме, сұхбат және талдау), инновациялық электрондық өнімдер шығару.</w:t>
      </w:r>
    </w:p>
    <w:p w:rsidR="00C7161A" w:rsidRPr="00C7161A" w:rsidRDefault="00C7161A" w:rsidP="00CC307E">
      <w:pPr>
        <w:pStyle w:val="32"/>
        <w:numPr>
          <w:ilvl w:val="0"/>
          <w:numId w:val="24"/>
        </w:numPr>
        <w:shd w:val="clear" w:color="auto" w:fill="auto"/>
        <w:tabs>
          <w:tab w:val="left" w:pos="1100"/>
          <w:tab w:val="left" w:pos="1326"/>
        </w:tabs>
        <w:spacing w:line="240" w:lineRule="auto"/>
        <w:ind w:left="-567" w:firstLine="141"/>
        <w:jc w:val="both"/>
        <w:rPr>
          <w:rStyle w:val="3Batang5"/>
          <w:rFonts w:ascii="Times New Roman" w:cs="Times New Roman"/>
          <w:color w:val="000000"/>
          <w:sz w:val="22"/>
          <w:szCs w:val="22"/>
          <w:lang w:val="kk-KZ"/>
        </w:rPr>
      </w:pPr>
      <w:r w:rsidRPr="00C7161A">
        <w:rPr>
          <w:rStyle w:val="3Batang5"/>
          <w:rFonts w:ascii="Times New Roman" w:cs="Times New Roman"/>
          <w:color w:val="000000"/>
          <w:sz w:val="22"/>
          <w:szCs w:val="22"/>
          <w:lang w:val="kk-KZ"/>
        </w:rPr>
        <w:t>әдістемелік көрме өткізу. Сыныптан тыс жұмыстар: пән бойынша сайыстар (пән олимпиадалары), үйірмелер, факультативтік сабақтар, пән апталықтары, пән бойынша газеттер, білім сапасы күні, шығарма жазудан, мәнерлеп оқудан сайыс (тіл сабақтары бойынша) өткізіледі.</w:t>
      </w:r>
    </w:p>
    <w:p w:rsidR="00C7161A" w:rsidRPr="00C7161A" w:rsidRDefault="00C7161A" w:rsidP="00B2175B">
      <w:pPr>
        <w:pStyle w:val="82"/>
        <w:shd w:val="clear" w:color="auto" w:fill="auto"/>
        <w:tabs>
          <w:tab w:val="left" w:pos="1100"/>
        </w:tabs>
        <w:spacing w:line="240" w:lineRule="auto"/>
        <w:ind w:left="-567" w:firstLine="141"/>
        <w:rPr>
          <w:rStyle w:val="81"/>
          <w:rFonts w:ascii="Times New Roman" w:hAnsi="Times New Roman" w:cs="Times New Roman"/>
          <w:color w:val="000000"/>
          <w:sz w:val="22"/>
          <w:szCs w:val="22"/>
          <w:lang w:val="kk-KZ"/>
        </w:rPr>
      </w:pPr>
      <w:r w:rsidRPr="00C7161A">
        <w:rPr>
          <w:rStyle w:val="81"/>
          <w:rFonts w:ascii="Times New Roman" w:hAnsi="Times New Roman" w:cs="Times New Roman"/>
          <w:color w:val="000000"/>
          <w:sz w:val="22"/>
          <w:szCs w:val="22"/>
          <w:lang w:val="kk-KZ"/>
        </w:rPr>
        <w:t xml:space="preserve">Мұғалімнің </w:t>
      </w:r>
      <w:r w:rsidRPr="00C7161A">
        <w:rPr>
          <w:rFonts w:ascii="Times New Roman" w:hAnsi="Times New Roman" w:cs="Times New Roman"/>
          <w:color w:val="000000"/>
          <w:sz w:val="22"/>
          <w:szCs w:val="22"/>
          <w:lang w:val="kk-KZ"/>
        </w:rPr>
        <w:t xml:space="preserve">инновациялық даярлығын қалыптастыруда </w:t>
      </w:r>
      <w:r w:rsidRPr="00C7161A">
        <w:rPr>
          <w:rStyle w:val="81"/>
          <w:rFonts w:ascii="Times New Roman" w:hAnsi="Times New Roman" w:cs="Times New Roman"/>
          <w:color w:val="000000"/>
          <w:sz w:val="22"/>
          <w:szCs w:val="22"/>
          <w:lang w:val="kk-KZ"/>
        </w:rPr>
        <w:t xml:space="preserve">озық іс- тәжірибені </w:t>
      </w:r>
      <w:r w:rsidRPr="00C7161A">
        <w:rPr>
          <w:rFonts w:ascii="Times New Roman" w:hAnsi="Times New Roman" w:cs="Times New Roman"/>
          <w:color w:val="000000"/>
          <w:sz w:val="22"/>
          <w:szCs w:val="22"/>
          <w:lang w:val="kk-KZ"/>
        </w:rPr>
        <w:t xml:space="preserve">үйрену, тарату, насихаттаудың рөлі </w:t>
      </w:r>
      <w:r w:rsidRPr="00C7161A">
        <w:rPr>
          <w:rStyle w:val="81"/>
          <w:rFonts w:ascii="Times New Roman" w:hAnsi="Times New Roman" w:cs="Times New Roman"/>
          <w:color w:val="000000"/>
          <w:sz w:val="22"/>
          <w:szCs w:val="22"/>
          <w:lang w:val="kk-KZ"/>
        </w:rPr>
        <w:t>зор.</w:t>
      </w:r>
    </w:p>
    <w:p w:rsidR="00C7161A" w:rsidRPr="00C7161A" w:rsidRDefault="00C7161A" w:rsidP="00B2175B">
      <w:pPr>
        <w:widowControl w:val="0"/>
        <w:tabs>
          <w:tab w:val="left" w:pos="1134"/>
        </w:tabs>
        <w:spacing w:after="0" w:line="240" w:lineRule="auto"/>
        <w:ind w:left="-567" w:firstLine="141"/>
        <w:jc w:val="center"/>
        <w:rPr>
          <w:rFonts w:ascii="Times New Roman" w:hAnsi="Times New Roman" w:cs="Times New Roman"/>
          <w:b/>
          <w:lang w:val="kk-KZ"/>
        </w:rPr>
      </w:pPr>
    </w:p>
    <w:p w:rsidR="00C7161A" w:rsidRPr="00EE25F6" w:rsidRDefault="00C7161A" w:rsidP="00B2175B">
      <w:pPr>
        <w:widowControl w:val="0"/>
        <w:tabs>
          <w:tab w:val="left" w:pos="1134"/>
        </w:tabs>
        <w:spacing w:after="0" w:line="240" w:lineRule="auto"/>
        <w:ind w:left="-567" w:firstLine="141"/>
        <w:jc w:val="center"/>
        <w:rPr>
          <w:rFonts w:ascii="Times New Roman" w:hAnsi="Times New Roman" w:cs="Times New Roman"/>
          <w:b/>
          <w:lang w:val="kk-KZ"/>
        </w:rPr>
      </w:pPr>
      <w:r w:rsidRPr="00EE25F6">
        <w:rPr>
          <w:rFonts w:ascii="Times New Roman" w:hAnsi="Times New Roman" w:cs="Times New Roman"/>
          <w:b/>
          <w:lang w:val="kk-KZ"/>
        </w:rPr>
        <w:t>Сұрақтар мен тапсырмалар</w:t>
      </w:r>
    </w:p>
    <w:p w:rsidR="00C7161A" w:rsidRPr="00EE25F6" w:rsidRDefault="00C7161A" w:rsidP="00CC307E">
      <w:pPr>
        <w:pStyle w:val="a3"/>
        <w:widowControl w:val="0"/>
        <w:numPr>
          <w:ilvl w:val="0"/>
          <w:numId w:val="25"/>
        </w:numPr>
        <w:tabs>
          <w:tab w:val="left" w:pos="1134"/>
        </w:tabs>
        <w:spacing w:after="0" w:line="240" w:lineRule="auto"/>
        <w:ind w:left="-567" w:firstLine="141"/>
        <w:rPr>
          <w:rFonts w:ascii="Times New Roman" w:hAnsi="Times New Roman"/>
        </w:rPr>
      </w:pPr>
      <w:r w:rsidRPr="00EE25F6">
        <w:rPr>
          <w:rFonts w:ascii="Times New Roman" w:hAnsi="Times New Roman"/>
        </w:rPr>
        <w:t>Ғылыми әдебиетті зерделеу мәнін ашып көрсетіңіз.</w:t>
      </w:r>
    </w:p>
    <w:p w:rsidR="00C7161A" w:rsidRPr="00EE25F6" w:rsidRDefault="00C7161A" w:rsidP="00CC307E">
      <w:pPr>
        <w:pStyle w:val="a3"/>
        <w:widowControl w:val="0"/>
        <w:numPr>
          <w:ilvl w:val="0"/>
          <w:numId w:val="25"/>
        </w:numPr>
        <w:tabs>
          <w:tab w:val="left" w:pos="1134"/>
        </w:tabs>
        <w:spacing w:after="0" w:line="240" w:lineRule="auto"/>
        <w:ind w:left="-567" w:firstLine="141"/>
        <w:rPr>
          <w:rFonts w:ascii="Times New Roman" w:hAnsi="Times New Roman"/>
        </w:rPr>
      </w:pPr>
      <w:r w:rsidRPr="00EE25F6">
        <w:rPr>
          <w:rFonts w:ascii="Times New Roman" w:hAnsi="Times New Roman"/>
        </w:rPr>
        <w:t>Контент-талдаудың логикасын түсіндіріңіз.</w:t>
      </w:r>
    </w:p>
    <w:p w:rsidR="00C7161A" w:rsidRPr="00EE25F6" w:rsidRDefault="00C7161A" w:rsidP="00CC307E">
      <w:pPr>
        <w:pStyle w:val="a3"/>
        <w:widowControl w:val="0"/>
        <w:numPr>
          <w:ilvl w:val="0"/>
          <w:numId w:val="25"/>
        </w:numPr>
        <w:tabs>
          <w:tab w:val="left" w:pos="1134"/>
        </w:tabs>
        <w:spacing w:after="0" w:line="240" w:lineRule="auto"/>
        <w:ind w:left="-567" w:firstLine="141"/>
        <w:rPr>
          <w:rFonts w:ascii="Times New Roman" w:hAnsi="Times New Roman"/>
        </w:rPr>
      </w:pPr>
      <w:r w:rsidRPr="00EE25F6">
        <w:rPr>
          <w:rFonts w:ascii="Times New Roman" w:hAnsi="Times New Roman"/>
        </w:rPr>
        <w:t>Педагогикалық тәжірибені талдаудың деңгейлерін сипаттаңыз.</w:t>
      </w:r>
    </w:p>
    <w:p w:rsidR="00C7161A" w:rsidRPr="00EE25F6" w:rsidRDefault="00C7161A" w:rsidP="00CC307E">
      <w:pPr>
        <w:pStyle w:val="a3"/>
        <w:widowControl w:val="0"/>
        <w:numPr>
          <w:ilvl w:val="0"/>
          <w:numId w:val="25"/>
        </w:numPr>
        <w:tabs>
          <w:tab w:val="left" w:pos="1134"/>
        </w:tabs>
        <w:spacing w:after="0" w:line="240" w:lineRule="auto"/>
        <w:ind w:left="-567" w:firstLine="141"/>
        <w:rPr>
          <w:rFonts w:ascii="Times New Roman" w:hAnsi="Times New Roman"/>
        </w:rPr>
      </w:pPr>
      <w:r w:rsidRPr="00EE25F6">
        <w:rPr>
          <w:rFonts w:ascii="Times New Roman" w:hAnsi="Times New Roman"/>
        </w:rPr>
        <w:t xml:space="preserve"> Өз зерттеуіңіз бойынша зерделенетін тәжірибенің өлшемдерін нақтылаңыз.</w:t>
      </w:r>
    </w:p>
    <w:p w:rsidR="00C7161A" w:rsidRPr="00C9200C" w:rsidRDefault="00C7161A" w:rsidP="00B2175B">
      <w:pPr>
        <w:pStyle w:val="a3"/>
        <w:widowControl w:val="0"/>
        <w:tabs>
          <w:tab w:val="left" w:pos="1134"/>
        </w:tabs>
        <w:spacing w:after="0" w:line="240" w:lineRule="auto"/>
        <w:ind w:left="-567" w:firstLine="141"/>
        <w:rPr>
          <w:rFonts w:ascii="Times New Roman" w:hAnsi="Times New Roman"/>
          <w:b/>
        </w:rPr>
      </w:pPr>
    </w:p>
    <w:p w:rsidR="00C9200C" w:rsidRPr="00C9200C" w:rsidRDefault="00C9200C" w:rsidP="00B2175B">
      <w:pPr>
        <w:pStyle w:val="a3"/>
        <w:widowControl w:val="0"/>
        <w:tabs>
          <w:tab w:val="left" w:pos="1134"/>
        </w:tabs>
        <w:spacing w:after="0" w:line="240" w:lineRule="auto"/>
        <w:ind w:left="-567" w:firstLine="141"/>
        <w:rPr>
          <w:rFonts w:ascii="Times New Roman" w:hAnsi="Times New Roman"/>
          <w:color w:val="222222"/>
          <w:lang w:val="kk-KZ"/>
        </w:rPr>
      </w:pPr>
      <w:r w:rsidRPr="00C9200C">
        <w:rPr>
          <w:rFonts w:ascii="Times New Roman" w:hAnsi="Times New Roman"/>
          <w:b/>
        </w:rPr>
        <w:t>Педагогикалық тестілеу. Жіктеу.</w:t>
      </w:r>
      <w:r>
        <w:rPr>
          <w:rFonts w:ascii="Times New Roman" w:hAnsi="Times New Roman"/>
          <w:b/>
          <w:lang w:val="kk-KZ"/>
        </w:rPr>
        <w:t xml:space="preserve"> </w:t>
      </w:r>
      <w:r w:rsidRPr="00C9200C">
        <w:rPr>
          <w:rFonts w:ascii="Times New Roman" w:hAnsi="Times New Roman"/>
          <w:b/>
          <w:color w:val="111111"/>
          <w:kern w:val="36"/>
          <w:lang w:val="kk-KZ"/>
        </w:rPr>
        <w:t xml:space="preserve">Педагогикалық өлшемдер  құрылымындағы тестілеу. </w:t>
      </w:r>
      <w:r w:rsidRPr="00C9200C">
        <w:rPr>
          <w:rFonts w:ascii="Times New Roman" w:hAnsi="Times New Roman"/>
          <w:color w:val="222222"/>
          <w:lang w:val="kk-KZ"/>
        </w:rPr>
        <w:t>Сынақтардың түрлері Қытайда чань – буддизм мектептерінде кең қолданылған, онда жұмбақтар, ребустар, психологиялық жағдаяттар арқылы сынақтар жүргізілген. Бұл мектепте ойлануға уақыт бермей қолма-қол жауап беру қолданылған. Ең алғаш рет оқушылардың білімін тексеру үшін тестті ағылшын педагогі Дж. Фишер 1864 жылы қолданған.</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XIX ғасырда жалпы білім беру жүйесінде көптеген жаңалықтар, өзгерістер пайда болды. Тестік бақылаудың негізін салушылардың бірі ағылшын ғалымы Френсис Гальтон. Ол өзінің бақылау ізденіс жұмыстарын 1884-1885 жылдарында жүргізді. Сынаққа 5-80 жас аралығындағы адамдар қатысты. Ф. Гальтон тестің қорытындысын жасау үшін бақылау жүйесін жасады. Тест термині кеңінен таралуы американдық психолог Дж. Кеттелдің «Интеллектуалдық тестілер мен өлшемдер» деп аталатын мақаласынан кейін кең өріс ала бастады.</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Тестілерді алғашқы болып білім беру жүйесіне кеңінен пайдаланудан, француз психологі А. Биненің интеллектуалдық дамуы төменгі дәрежедегі балаларға арнап таңдаған тестілері сериясын (1904 ж.) айтуға болады. Сосын АҚШ-тағы (Стенфорд университетінде) осы әдістеменің негізінде JQ коэффициенті ұсынылған болатын. Қазіргі заманғы талапқа сай редакцияланған нұсқасында ол бүгінгі күні де кеңінен қолданылып жүр.</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 xml:space="preserve">Жалпы білімді бағалаудың тестік жүйесі Англия, АҚШ-та жақсы дамыған. Бүгінде тест қолдану оқытушылармен қатар оқушылар үшін де көп тиімді екенін өмірдің өзі дәлелдеп отыр. Нәтижесі тікелей белгілі болады. Тесттік әдіс талапкердің білім дәрежесін анықтауда көп уақыт алмайды. Соңғы жылдары тесттік әдіс оқу-білімге қатысты барлық ұйымдарда кеңінен қолданып жүр. </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Тест деп сапалық және сандық дара ерекшеліктеріне сай түрде негізделген стандартталған, қысқа, уақыт жағынан шектеулі сынақтарды атайды.</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rPr>
        <w:t>Тестік бақылаудың түрлері өте ерте заманнан басталады. Б. э. д III ғасырда Ертедегі Вавилонда мектеп оқушыларының жазу дағдысын тексеру үшін алғашқы емтихандар жүргізілген. Осы сынақты өткен адам 2</w:t>
      </w:r>
      <w:r w:rsidRPr="00C9200C">
        <w:rPr>
          <w:rFonts w:ascii="Times New Roman" w:hAnsi="Times New Roman" w:cs="Times New Roman"/>
          <w:color w:val="222222"/>
          <w:lang w:val="kk-KZ"/>
        </w:rPr>
        <w:t>-</w:t>
      </w:r>
      <w:r w:rsidRPr="00C9200C">
        <w:rPr>
          <w:rFonts w:ascii="Times New Roman" w:hAnsi="Times New Roman" w:cs="Times New Roman"/>
          <w:color w:val="222222"/>
        </w:rPr>
        <w:t>кезеңге әңгімелесуге шақырылған. Осындай сынақтар Ежелгі Грецияда, Спарта да жүргізілген.</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rPr>
        <w:t>Тест деген не? Т</w:t>
      </w:r>
      <w:r w:rsidRPr="00C9200C">
        <w:rPr>
          <w:rFonts w:ascii="Times New Roman" w:hAnsi="Times New Roman" w:cs="Times New Roman"/>
          <w:lang w:val="kk-KZ"/>
        </w:rPr>
        <w:t>ест</w:t>
      </w:r>
      <w:r w:rsidRPr="00C9200C">
        <w:rPr>
          <w:rFonts w:ascii="Times New Roman" w:hAnsi="Times New Roman" w:cs="Times New Roman"/>
        </w:rPr>
        <w:t xml:space="preserve"> (англ. test) – сынау, тексеру, талдау. «Тест» – психология мен педагогикада сыналушының білімін, біліктілігін және дағдысын, сонымен қатар психофизиологиялық және өзіндік мінездемелерін стандартталған тапсырмалардың орындалу қорытындысы бойынша өлшеу.</w:t>
      </w:r>
    </w:p>
    <w:p w:rsidR="00C9200C" w:rsidRPr="00C9200C" w:rsidRDefault="00C9200C" w:rsidP="00B2175B">
      <w:pPr>
        <w:pStyle w:val="afb"/>
        <w:ind w:left="-567" w:firstLine="141"/>
        <w:jc w:val="both"/>
        <w:rPr>
          <w:rFonts w:ascii="Times New Roman" w:hAnsi="Times New Roman" w:cs="Times New Roman"/>
          <w:lang w:val="kk-KZ"/>
        </w:rPr>
      </w:pPr>
      <w:r w:rsidRPr="00C9200C">
        <w:rPr>
          <w:rFonts w:ascii="Times New Roman" w:hAnsi="Times New Roman" w:cs="Times New Roman"/>
          <w:b/>
          <w:bCs/>
          <w:lang w:val="kk-KZ"/>
        </w:rPr>
        <w:t>Тестілеу</w:t>
      </w:r>
      <w:r w:rsidRPr="00C9200C">
        <w:rPr>
          <w:rStyle w:val="apple-converted-space"/>
          <w:rFonts w:ascii="Times New Roman" w:eastAsia="Calibri" w:hAnsi="Times New Roman" w:cs="Times New Roman"/>
          <w:lang w:val="kk-KZ"/>
        </w:rPr>
        <w:t> </w:t>
      </w:r>
      <w:r w:rsidRPr="00C9200C">
        <w:rPr>
          <w:rFonts w:ascii="Times New Roman" w:hAnsi="Times New Roman" w:cs="Times New Roman"/>
          <w:lang w:val="kk-KZ"/>
        </w:rPr>
        <w:t>(Тестирование; testing) - тұтас</w:t>
      </w:r>
      <w:r w:rsidRPr="00C9200C">
        <w:rPr>
          <w:rStyle w:val="apple-converted-space"/>
          <w:rFonts w:ascii="Times New Roman" w:eastAsia="Calibri" w:hAnsi="Times New Roman" w:cs="Times New Roman"/>
          <w:lang w:val="kk-KZ"/>
        </w:rPr>
        <w:t> </w:t>
      </w:r>
      <w:hyperlink r:id="rId17" w:tooltip="Компьютер" w:history="1">
        <w:r w:rsidRPr="00C9200C">
          <w:rPr>
            <w:rStyle w:val="af3"/>
            <w:rFonts w:ascii="Times New Roman" w:hAnsi="Times New Roman" w:cs="Times New Roman"/>
            <w:lang w:val="kk-KZ"/>
          </w:rPr>
          <w:t>компьютердің</w:t>
        </w:r>
      </w:hyperlink>
      <w:r w:rsidRPr="00C9200C">
        <w:rPr>
          <w:rStyle w:val="apple-converted-space"/>
          <w:rFonts w:ascii="Times New Roman" w:eastAsia="Calibri" w:hAnsi="Times New Roman" w:cs="Times New Roman"/>
          <w:lang w:val="kk-KZ"/>
        </w:rPr>
        <w:t> </w:t>
      </w:r>
      <w:r w:rsidRPr="00C9200C">
        <w:rPr>
          <w:rFonts w:ascii="Times New Roman" w:hAnsi="Times New Roman" w:cs="Times New Roman"/>
          <w:lang w:val="kk-KZ"/>
        </w:rPr>
        <w:t>немесе оның жекелеген бөліктері мен</w:t>
      </w:r>
      <w:r w:rsidRPr="00C9200C">
        <w:rPr>
          <w:rStyle w:val="apple-converted-space"/>
          <w:rFonts w:ascii="Times New Roman" w:eastAsia="Calibri" w:hAnsi="Times New Roman" w:cs="Times New Roman"/>
          <w:lang w:val="kk-KZ"/>
        </w:rPr>
        <w:t> </w:t>
      </w:r>
      <w:hyperlink r:id="rId18" w:tooltip="Программа" w:history="1">
        <w:r w:rsidRPr="00C9200C">
          <w:rPr>
            <w:rStyle w:val="af3"/>
            <w:rFonts w:ascii="Times New Roman" w:hAnsi="Times New Roman" w:cs="Times New Roman"/>
            <w:lang w:val="kk-KZ"/>
          </w:rPr>
          <w:t>программалық</w:t>
        </w:r>
      </w:hyperlink>
      <w:r w:rsidRPr="00C9200C">
        <w:rPr>
          <w:rStyle w:val="apple-converted-space"/>
          <w:rFonts w:ascii="Times New Roman" w:eastAsia="Calibri" w:hAnsi="Times New Roman" w:cs="Times New Roman"/>
          <w:lang w:val="kk-KZ"/>
        </w:rPr>
        <w:t> </w:t>
      </w:r>
      <w:r w:rsidRPr="00C9200C">
        <w:rPr>
          <w:rFonts w:ascii="Times New Roman" w:hAnsi="Times New Roman" w:cs="Times New Roman"/>
          <w:lang w:val="kk-KZ"/>
        </w:rPr>
        <w:t>жасақтамалары жұмысының дұрыстығын анықтайтын</w:t>
      </w:r>
      <w:r w:rsidRPr="00C9200C">
        <w:rPr>
          <w:rStyle w:val="apple-converted-space"/>
          <w:rFonts w:ascii="Times New Roman" w:eastAsia="Calibri" w:hAnsi="Times New Roman" w:cs="Times New Roman"/>
          <w:lang w:val="kk-KZ"/>
        </w:rPr>
        <w:t> </w:t>
      </w:r>
      <w:hyperlink r:id="rId19" w:tooltip="Процесс" w:history="1">
        <w:r w:rsidRPr="00C9200C">
          <w:rPr>
            <w:rStyle w:val="af3"/>
            <w:rFonts w:ascii="Times New Roman" w:hAnsi="Times New Roman" w:cs="Times New Roman"/>
            <w:lang w:val="kk-KZ"/>
          </w:rPr>
          <w:t>процесс</w:t>
        </w:r>
      </w:hyperlink>
      <w:r w:rsidRPr="00C9200C">
        <w:rPr>
          <w:rFonts w:ascii="Times New Roman" w:hAnsi="Times New Roman" w:cs="Times New Roman"/>
          <w:lang w:val="kk-KZ"/>
        </w:rPr>
        <w:t>.</w:t>
      </w:r>
    </w:p>
    <w:p w:rsidR="00C9200C" w:rsidRPr="00C9200C" w:rsidRDefault="003E6B4A" w:rsidP="00B2175B">
      <w:pPr>
        <w:pStyle w:val="afb"/>
        <w:ind w:left="-567" w:firstLine="141"/>
        <w:jc w:val="both"/>
        <w:rPr>
          <w:rFonts w:ascii="Times New Roman" w:hAnsi="Times New Roman" w:cs="Times New Roman"/>
          <w:lang w:val="kk-KZ"/>
        </w:rPr>
      </w:pPr>
      <w:hyperlink r:id="rId20" w:anchor=".D0.90.D0.BB.D1.8C.D1.84.D0.B0-.D1.82.D0.B5.D1.81.D1.82.D1.96.D0.BB.D0.B5.D1.83" w:history="1">
        <w:r w:rsidR="00C9200C" w:rsidRPr="00C9200C">
          <w:rPr>
            <w:rStyle w:val="tocnumber"/>
            <w:rFonts w:ascii="Times New Roman" w:hAnsi="Times New Roman" w:cs="Times New Roman"/>
            <w:lang w:val="kk-KZ"/>
          </w:rPr>
          <w:t>1</w:t>
        </w:r>
        <w:r w:rsidR="00C9200C" w:rsidRPr="00C9200C">
          <w:rPr>
            <w:rStyle w:val="apple-converted-space"/>
            <w:rFonts w:ascii="Times New Roman" w:eastAsia="Calibri" w:hAnsi="Times New Roman" w:cs="Times New Roman"/>
            <w:lang w:val="kk-KZ"/>
          </w:rPr>
          <w:t> </w:t>
        </w:r>
        <w:r w:rsidR="00C9200C" w:rsidRPr="00C9200C">
          <w:rPr>
            <w:rStyle w:val="toctext"/>
            <w:rFonts w:ascii="Times New Roman" w:hAnsi="Times New Roman" w:cs="Times New Roman"/>
            <w:lang w:val="kk-KZ"/>
          </w:rPr>
          <w:t>Альфа-тестілеу</w:t>
        </w:r>
      </w:hyperlink>
    </w:p>
    <w:p w:rsidR="00C9200C" w:rsidRPr="00C9200C" w:rsidRDefault="003E6B4A" w:rsidP="00B2175B">
      <w:pPr>
        <w:pStyle w:val="afb"/>
        <w:ind w:left="-567" w:firstLine="141"/>
        <w:jc w:val="both"/>
        <w:rPr>
          <w:rFonts w:ascii="Times New Roman" w:hAnsi="Times New Roman" w:cs="Times New Roman"/>
          <w:lang w:val="kk-KZ"/>
        </w:rPr>
      </w:pPr>
      <w:hyperlink r:id="rId21" w:anchor=".D0.90.D1.80.D1.82.D1.8B.D2.93.D1.8B.D0.BC.D0.B5.D0.BD_.D1.82.D0.B5.D1.81.D1.82.D1.96.D0.BB.D0.B5.D1.83" w:history="1">
        <w:r w:rsidR="00C9200C" w:rsidRPr="00C9200C">
          <w:rPr>
            <w:rStyle w:val="tocnumber"/>
            <w:rFonts w:ascii="Times New Roman" w:hAnsi="Times New Roman" w:cs="Times New Roman"/>
            <w:lang w:val="kk-KZ"/>
          </w:rPr>
          <w:t>2</w:t>
        </w:r>
        <w:r w:rsidR="00C9200C" w:rsidRPr="00C9200C">
          <w:rPr>
            <w:rStyle w:val="apple-converted-space"/>
            <w:rFonts w:ascii="Times New Roman" w:eastAsia="Calibri" w:hAnsi="Times New Roman" w:cs="Times New Roman"/>
            <w:lang w:val="kk-KZ"/>
          </w:rPr>
          <w:t> </w:t>
        </w:r>
        <w:r w:rsidR="00C9200C" w:rsidRPr="00C9200C">
          <w:rPr>
            <w:rStyle w:val="toctext"/>
            <w:rFonts w:ascii="Times New Roman" w:hAnsi="Times New Roman" w:cs="Times New Roman"/>
            <w:lang w:val="kk-KZ"/>
          </w:rPr>
          <w:t>Артығымен тестілеу</w:t>
        </w:r>
      </w:hyperlink>
    </w:p>
    <w:p w:rsidR="00C9200C" w:rsidRPr="00C9200C" w:rsidRDefault="003E6B4A" w:rsidP="00B2175B">
      <w:pPr>
        <w:pStyle w:val="afb"/>
        <w:ind w:left="-567" w:firstLine="141"/>
        <w:jc w:val="both"/>
        <w:rPr>
          <w:rFonts w:ascii="Times New Roman" w:hAnsi="Times New Roman" w:cs="Times New Roman"/>
          <w:lang w:val="kk-KZ"/>
        </w:rPr>
      </w:pPr>
      <w:hyperlink r:id="rId22" w:anchor=".D0.91.D0.B5.D1.82.D0.B0-.D1.82.D0.B5.D1.81.D1.82.D1.96.D0.BB.D0.B5.D1.83" w:history="1">
        <w:r w:rsidR="00C9200C" w:rsidRPr="00C9200C">
          <w:rPr>
            <w:rStyle w:val="tocnumber"/>
            <w:rFonts w:ascii="Times New Roman" w:hAnsi="Times New Roman" w:cs="Times New Roman"/>
            <w:lang w:val="kk-KZ"/>
          </w:rPr>
          <w:t>3</w:t>
        </w:r>
        <w:r w:rsidR="00C9200C" w:rsidRPr="00C9200C">
          <w:rPr>
            <w:rStyle w:val="apple-converted-space"/>
            <w:rFonts w:ascii="Times New Roman" w:eastAsia="Calibri" w:hAnsi="Times New Roman" w:cs="Times New Roman"/>
            <w:lang w:val="kk-KZ"/>
          </w:rPr>
          <w:t> </w:t>
        </w:r>
        <w:r w:rsidR="00C9200C" w:rsidRPr="00C9200C">
          <w:rPr>
            <w:rStyle w:val="toctext"/>
            <w:rFonts w:ascii="Times New Roman" w:hAnsi="Times New Roman" w:cs="Times New Roman"/>
            <w:lang w:val="kk-KZ"/>
          </w:rPr>
          <w:t>Бета-тестілеу</w:t>
        </w:r>
      </w:hyperlink>
    </w:p>
    <w:p w:rsidR="00C9200C" w:rsidRPr="00C9200C" w:rsidRDefault="003E6B4A" w:rsidP="00B2175B">
      <w:pPr>
        <w:pStyle w:val="afb"/>
        <w:ind w:left="-567" w:firstLine="141"/>
        <w:jc w:val="both"/>
        <w:rPr>
          <w:rFonts w:ascii="Times New Roman" w:hAnsi="Times New Roman" w:cs="Times New Roman"/>
          <w:lang w:val="kk-KZ"/>
        </w:rPr>
      </w:pPr>
      <w:hyperlink r:id="rId23" w:anchor=".D0.9A.D0.B5.D0.B7.D0.B4.D0.B5.D0.B9.D1.81.D0.BE.D2.9B_.D1.82.D0.B5.D1.81.D1.82.D1.96.D0.BB.D0.B5.D1.83" w:history="1">
        <w:r w:rsidR="00C9200C" w:rsidRPr="00C9200C">
          <w:rPr>
            <w:rStyle w:val="tocnumber"/>
            <w:rFonts w:ascii="Times New Roman" w:hAnsi="Times New Roman" w:cs="Times New Roman"/>
            <w:lang w:val="kk-KZ"/>
          </w:rPr>
          <w:t>4</w:t>
        </w:r>
        <w:r w:rsidR="00C9200C" w:rsidRPr="00C9200C">
          <w:rPr>
            <w:rStyle w:val="apple-converted-space"/>
            <w:rFonts w:ascii="Times New Roman" w:eastAsia="Calibri" w:hAnsi="Times New Roman" w:cs="Times New Roman"/>
            <w:lang w:val="kk-KZ"/>
          </w:rPr>
          <w:t> </w:t>
        </w:r>
        <w:r w:rsidR="00C9200C" w:rsidRPr="00C9200C">
          <w:rPr>
            <w:rStyle w:val="toctext"/>
            <w:rFonts w:ascii="Times New Roman" w:hAnsi="Times New Roman" w:cs="Times New Roman"/>
            <w:lang w:val="kk-KZ"/>
          </w:rPr>
          <w:t>Кездейсоқ тестілеу</w:t>
        </w:r>
      </w:hyperlink>
    </w:p>
    <w:p w:rsidR="00C9200C" w:rsidRPr="00C9200C" w:rsidRDefault="003E6B4A" w:rsidP="00B2175B">
      <w:pPr>
        <w:pStyle w:val="afb"/>
        <w:ind w:left="-567" w:firstLine="141"/>
        <w:jc w:val="both"/>
        <w:rPr>
          <w:rFonts w:ascii="Times New Roman" w:hAnsi="Times New Roman" w:cs="Times New Roman"/>
          <w:lang w:val="kk-KZ"/>
        </w:rPr>
      </w:pPr>
      <w:hyperlink r:id="rId24" w:anchor=".D2.9A.D2.B1.D1.80.D1.8B.D0.BB.D1.8B.D0.BC.D0.B4.D1.8B.D2.9B_.D1.82.D0.B5.D1.81.D1.82.D1.96.D0.BB.D0.B5.D1.83" w:history="1">
        <w:r w:rsidR="00C9200C" w:rsidRPr="00C9200C">
          <w:rPr>
            <w:rStyle w:val="tocnumber"/>
            <w:rFonts w:ascii="Times New Roman" w:hAnsi="Times New Roman" w:cs="Times New Roman"/>
            <w:lang w:val="kk-KZ"/>
          </w:rPr>
          <w:t>5</w:t>
        </w:r>
        <w:r w:rsidR="00C9200C" w:rsidRPr="00C9200C">
          <w:rPr>
            <w:rStyle w:val="apple-converted-space"/>
            <w:rFonts w:ascii="Times New Roman" w:eastAsia="Calibri" w:hAnsi="Times New Roman" w:cs="Times New Roman"/>
            <w:lang w:val="kk-KZ"/>
          </w:rPr>
          <w:t> </w:t>
        </w:r>
        <w:r w:rsidR="00C9200C" w:rsidRPr="00C9200C">
          <w:rPr>
            <w:rStyle w:val="toctext"/>
            <w:rFonts w:ascii="Times New Roman" w:hAnsi="Times New Roman" w:cs="Times New Roman"/>
            <w:lang w:val="kk-KZ"/>
          </w:rPr>
          <w:t>Құрылымдық тестілеу</w:t>
        </w:r>
      </w:hyperlink>
    </w:p>
    <w:p w:rsidR="00C9200C" w:rsidRPr="00C9200C" w:rsidRDefault="003E6B4A" w:rsidP="00B2175B">
      <w:pPr>
        <w:pStyle w:val="afb"/>
        <w:ind w:left="-567" w:firstLine="141"/>
        <w:jc w:val="both"/>
        <w:rPr>
          <w:rFonts w:ascii="Times New Roman" w:hAnsi="Times New Roman" w:cs="Times New Roman"/>
          <w:lang w:val="kk-KZ"/>
        </w:rPr>
      </w:pPr>
      <w:hyperlink r:id="rId25" w:anchor=".D2.9A.D1.8B.D0.B7.D0.BC.D0.B5.D1.82.D1.82.D1.96.D0.BA_.D1.82.D0.B5.D1.81.D1.82.D1.96.D0.BB.D0.B5.D1.83" w:history="1">
        <w:r w:rsidR="00C9200C" w:rsidRPr="00C9200C">
          <w:rPr>
            <w:rStyle w:val="tocnumber"/>
            <w:rFonts w:ascii="Times New Roman" w:hAnsi="Times New Roman" w:cs="Times New Roman"/>
            <w:lang w:val="kk-KZ"/>
          </w:rPr>
          <w:t>6</w:t>
        </w:r>
        <w:r w:rsidR="00C9200C" w:rsidRPr="00C9200C">
          <w:rPr>
            <w:rStyle w:val="apple-converted-space"/>
            <w:rFonts w:ascii="Times New Roman" w:eastAsia="Calibri" w:hAnsi="Times New Roman" w:cs="Times New Roman"/>
            <w:lang w:val="kk-KZ"/>
          </w:rPr>
          <w:t> </w:t>
        </w:r>
        <w:r w:rsidR="00C9200C" w:rsidRPr="00C9200C">
          <w:rPr>
            <w:rStyle w:val="toctext"/>
            <w:rFonts w:ascii="Times New Roman" w:hAnsi="Times New Roman" w:cs="Times New Roman"/>
            <w:lang w:val="kk-KZ"/>
          </w:rPr>
          <w:t>Қызметтік тестілеу</w:t>
        </w:r>
      </w:hyperlink>
    </w:p>
    <w:p w:rsidR="00C9200C" w:rsidRPr="00C9200C" w:rsidRDefault="003E6B4A" w:rsidP="00B2175B">
      <w:pPr>
        <w:pStyle w:val="afb"/>
        <w:ind w:left="-567" w:firstLine="141"/>
        <w:jc w:val="both"/>
        <w:rPr>
          <w:rFonts w:ascii="Times New Roman" w:hAnsi="Times New Roman" w:cs="Times New Roman"/>
          <w:lang w:val="kk-KZ"/>
        </w:rPr>
      </w:pPr>
      <w:hyperlink r:id="rId26" w:anchor=".D3.A8.D1.80.D0.BB.D0.B5.D0.BC.D0.B5.D0.BB.D1.96_.D1.82.D0.B5.D1.81.D1.82.D1.96.D0.BB.D0.B5.D1.83" w:history="1">
        <w:r w:rsidR="00C9200C" w:rsidRPr="00C9200C">
          <w:rPr>
            <w:rStyle w:val="tocnumber"/>
            <w:rFonts w:ascii="Times New Roman" w:hAnsi="Times New Roman" w:cs="Times New Roman"/>
            <w:lang w:val="kk-KZ"/>
          </w:rPr>
          <w:t>7</w:t>
        </w:r>
        <w:r w:rsidR="00C9200C" w:rsidRPr="00C9200C">
          <w:rPr>
            <w:rStyle w:val="apple-converted-space"/>
            <w:rFonts w:ascii="Times New Roman" w:eastAsia="Calibri" w:hAnsi="Times New Roman" w:cs="Times New Roman"/>
            <w:lang w:val="kk-KZ"/>
          </w:rPr>
          <w:t> </w:t>
        </w:r>
        <w:r w:rsidR="00C9200C" w:rsidRPr="00C9200C">
          <w:rPr>
            <w:rStyle w:val="toctext"/>
            <w:rFonts w:ascii="Times New Roman" w:hAnsi="Times New Roman" w:cs="Times New Roman"/>
            <w:lang w:val="kk-KZ"/>
          </w:rPr>
          <w:t>Өрлемелі тестілеу</w:t>
        </w:r>
      </w:hyperlink>
    </w:p>
    <w:p w:rsidR="00C9200C" w:rsidRPr="00C9200C" w:rsidRDefault="003E6B4A" w:rsidP="00B2175B">
      <w:pPr>
        <w:pStyle w:val="afb"/>
        <w:ind w:left="-567" w:firstLine="141"/>
        <w:jc w:val="both"/>
        <w:rPr>
          <w:rFonts w:ascii="Times New Roman" w:hAnsi="Times New Roman" w:cs="Times New Roman"/>
          <w:lang w:val="kk-KZ"/>
        </w:rPr>
      </w:pPr>
      <w:hyperlink r:id="rId27" w:anchor=".D0.94.D0.B5.D1.80.D0.B5.D0.BA.D0.BA.D3.A9.D0.B7.D0.B4.D0.B5.D1.80" w:history="1">
        <w:r w:rsidR="00C9200C" w:rsidRPr="00C9200C">
          <w:rPr>
            <w:rStyle w:val="tocnumber"/>
            <w:rFonts w:ascii="Times New Roman" w:hAnsi="Times New Roman" w:cs="Times New Roman"/>
            <w:lang w:val="kk-KZ"/>
          </w:rPr>
          <w:t>8</w:t>
        </w:r>
        <w:r w:rsidR="00C9200C" w:rsidRPr="00C9200C">
          <w:rPr>
            <w:rStyle w:val="apple-converted-space"/>
            <w:rFonts w:ascii="Times New Roman" w:eastAsia="Calibri" w:hAnsi="Times New Roman" w:cs="Times New Roman"/>
            <w:lang w:val="kk-KZ"/>
          </w:rPr>
          <w:t> </w:t>
        </w:r>
        <w:r w:rsidR="00C9200C" w:rsidRPr="00C9200C">
          <w:rPr>
            <w:rStyle w:val="toctext"/>
            <w:rFonts w:ascii="Times New Roman" w:hAnsi="Times New Roman" w:cs="Times New Roman"/>
            <w:lang w:val="kk-KZ"/>
          </w:rPr>
          <w:t>Дереккөздер</w:t>
        </w:r>
      </w:hyperlink>
    </w:p>
    <w:p w:rsidR="00C9200C" w:rsidRPr="00C9200C" w:rsidRDefault="00C9200C" w:rsidP="00B2175B">
      <w:pPr>
        <w:pStyle w:val="afb"/>
        <w:ind w:left="-567" w:firstLine="141"/>
        <w:jc w:val="both"/>
        <w:rPr>
          <w:rFonts w:ascii="Times New Roman" w:hAnsi="Times New Roman" w:cs="Times New Roman"/>
          <w:lang w:val="kk-KZ"/>
        </w:rPr>
      </w:pPr>
      <w:r w:rsidRPr="00C9200C">
        <w:rPr>
          <w:rStyle w:val="mw-headline"/>
          <w:rFonts w:ascii="Times New Roman" w:hAnsi="Times New Roman" w:cs="Times New Roman"/>
          <w:b/>
          <w:bCs/>
          <w:lang w:val="kk-KZ"/>
        </w:rPr>
        <w:t>Альфа-тестілеу.</w:t>
      </w:r>
    </w:p>
    <w:p w:rsidR="00C9200C" w:rsidRPr="00C9200C" w:rsidRDefault="00C9200C" w:rsidP="00B2175B">
      <w:pPr>
        <w:pStyle w:val="afb"/>
        <w:ind w:left="-567" w:firstLine="141"/>
        <w:jc w:val="both"/>
        <w:rPr>
          <w:rFonts w:ascii="Times New Roman" w:hAnsi="Times New Roman" w:cs="Times New Roman"/>
          <w:lang w:val="kk-KZ"/>
        </w:rPr>
      </w:pPr>
      <w:r w:rsidRPr="00C9200C">
        <w:rPr>
          <w:rFonts w:ascii="Times New Roman" w:hAnsi="Times New Roman" w:cs="Times New Roman"/>
          <w:i/>
          <w:iCs/>
          <w:lang w:val="kk-KZ"/>
        </w:rPr>
        <w:t>Альфа-тестілеу</w:t>
      </w:r>
      <w:r w:rsidRPr="00C9200C">
        <w:rPr>
          <w:rStyle w:val="apple-converted-space"/>
          <w:rFonts w:ascii="Times New Roman" w:eastAsia="Calibri" w:hAnsi="Times New Roman" w:cs="Times New Roman"/>
          <w:lang w:val="kk-KZ"/>
        </w:rPr>
        <w:t> </w:t>
      </w:r>
      <w:r w:rsidRPr="00C9200C">
        <w:rPr>
          <w:rFonts w:ascii="Times New Roman" w:hAnsi="Times New Roman" w:cs="Times New Roman"/>
          <w:lang w:val="kk-KZ"/>
        </w:rPr>
        <w:t>(Альфа-тестирование; а- testing) — арнайы жасалған тапсырмалар арқылы даяр программалық өнімді тестілеу.</w:t>
      </w:r>
    </w:p>
    <w:p w:rsidR="00C9200C" w:rsidRPr="00C9200C" w:rsidRDefault="00C9200C" w:rsidP="00B2175B">
      <w:pPr>
        <w:pStyle w:val="afb"/>
        <w:ind w:left="-567" w:firstLine="141"/>
        <w:jc w:val="both"/>
        <w:rPr>
          <w:rFonts w:ascii="Times New Roman" w:hAnsi="Times New Roman" w:cs="Times New Roman"/>
          <w:lang w:val="kk-KZ"/>
        </w:rPr>
      </w:pPr>
      <w:r w:rsidRPr="00C9200C">
        <w:rPr>
          <w:rStyle w:val="mw-headline"/>
          <w:rFonts w:ascii="Times New Roman" w:hAnsi="Times New Roman" w:cs="Times New Roman"/>
          <w:b/>
          <w:bCs/>
          <w:lang w:val="kk-KZ"/>
        </w:rPr>
        <w:t>Артығымен тестілеу.</w:t>
      </w:r>
    </w:p>
    <w:p w:rsidR="00C9200C" w:rsidRPr="00C9200C" w:rsidRDefault="00C9200C" w:rsidP="00B2175B">
      <w:pPr>
        <w:pStyle w:val="afb"/>
        <w:ind w:left="-567" w:firstLine="141"/>
        <w:jc w:val="both"/>
        <w:rPr>
          <w:rFonts w:ascii="Times New Roman" w:hAnsi="Times New Roman" w:cs="Times New Roman"/>
          <w:lang w:val="kk-KZ"/>
        </w:rPr>
      </w:pPr>
      <w:r w:rsidRPr="00C9200C">
        <w:rPr>
          <w:rFonts w:ascii="Times New Roman" w:hAnsi="Times New Roman" w:cs="Times New Roman"/>
          <w:i/>
          <w:iCs/>
          <w:lang w:val="kk-KZ"/>
        </w:rPr>
        <w:t>Артығымен тестілеу</w:t>
      </w:r>
      <w:r w:rsidRPr="00C9200C">
        <w:rPr>
          <w:rStyle w:val="apple-converted-space"/>
          <w:rFonts w:ascii="Times New Roman" w:eastAsia="Calibri" w:hAnsi="Times New Roman" w:cs="Times New Roman"/>
          <w:lang w:val="kk-KZ"/>
        </w:rPr>
        <w:t> </w:t>
      </w:r>
      <w:r w:rsidRPr="00C9200C">
        <w:rPr>
          <w:rFonts w:ascii="Times New Roman" w:hAnsi="Times New Roman" w:cs="Times New Roman"/>
          <w:lang w:val="kk-KZ"/>
        </w:rPr>
        <w:t>(Избыточное тестирование; redundancy) — күрделірек тестіні пайдаланып қайта тестілеу.</w:t>
      </w:r>
    </w:p>
    <w:p w:rsidR="00C9200C" w:rsidRPr="00C9200C" w:rsidRDefault="00C9200C" w:rsidP="00B2175B">
      <w:pPr>
        <w:pStyle w:val="afb"/>
        <w:ind w:left="-567" w:firstLine="141"/>
        <w:jc w:val="both"/>
        <w:rPr>
          <w:rFonts w:ascii="Times New Roman" w:hAnsi="Times New Roman" w:cs="Times New Roman"/>
          <w:lang w:val="kk-KZ"/>
        </w:rPr>
      </w:pPr>
      <w:r w:rsidRPr="00C9200C">
        <w:rPr>
          <w:rStyle w:val="mw-headline"/>
          <w:rFonts w:ascii="Times New Roman" w:hAnsi="Times New Roman" w:cs="Times New Roman"/>
          <w:b/>
          <w:bCs/>
          <w:lang w:val="kk-KZ"/>
        </w:rPr>
        <w:t>Бета-тестілеу.</w:t>
      </w:r>
    </w:p>
    <w:p w:rsidR="00C9200C" w:rsidRPr="00C9200C" w:rsidRDefault="00C9200C" w:rsidP="00B2175B">
      <w:pPr>
        <w:pStyle w:val="afb"/>
        <w:ind w:left="-567" w:firstLine="141"/>
        <w:jc w:val="both"/>
        <w:rPr>
          <w:rFonts w:ascii="Times New Roman" w:hAnsi="Times New Roman" w:cs="Times New Roman"/>
          <w:lang w:val="kk-KZ"/>
        </w:rPr>
      </w:pPr>
      <w:r w:rsidRPr="00C9200C">
        <w:rPr>
          <w:rFonts w:ascii="Times New Roman" w:hAnsi="Times New Roman" w:cs="Times New Roman"/>
          <w:i/>
          <w:iCs/>
          <w:lang w:val="kk-KZ"/>
        </w:rPr>
        <w:t>Бета-тестілеу</w:t>
      </w:r>
      <w:r w:rsidRPr="00C9200C">
        <w:rPr>
          <w:rStyle w:val="apple-converted-space"/>
          <w:rFonts w:ascii="Times New Roman" w:eastAsia="Calibri" w:hAnsi="Times New Roman" w:cs="Times New Roman"/>
          <w:lang w:val="kk-KZ"/>
        </w:rPr>
        <w:t> </w:t>
      </w:r>
      <w:r w:rsidRPr="00C9200C">
        <w:rPr>
          <w:rFonts w:ascii="Times New Roman" w:hAnsi="Times New Roman" w:cs="Times New Roman"/>
          <w:lang w:val="kk-KZ"/>
        </w:rPr>
        <w:t>(Бета-тестирование; (3- testing) — программалық өнімді келешек өзгертулерге тегін таратып, нақтылы тапсырмалармен тестілеу. Табылған қателер мен ескертулер жайлы программалаушыға хабарлайды.</w:t>
      </w:r>
    </w:p>
    <w:p w:rsidR="00C9200C" w:rsidRPr="00C9200C" w:rsidRDefault="00C9200C" w:rsidP="00B2175B">
      <w:pPr>
        <w:pStyle w:val="afb"/>
        <w:ind w:left="-567" w:firstLine="141"/>
        <w:jc w:val="both"/>
        <w:rPr>
          <w:rFonts w:ascii="Times New Roman" w:hAnsi="Times New Roman" w:cs="Times New Roman"/>
          <w:lang w:val="kk-KZ"/>
        </w:rPr>
      </w:pPr>
      <w:r w:rsidRPr="00C9200C">
        <w:rPr>
          <w:rStyle w:val="mw-headline"/>
          <w:rFonts w:ascii="Times New Roman" w:hAnsi="Times New Roman" w:cs="Times New Roman"/>
          <w:b/>
          <w:bCs/>
          <w:lang w:val="kk-KZ"/>
        </w:rPr>
        <w:t>Кездейсоқ тестілеу.</w:t>
      </w:r>
    </w:p>
    <w:p w:rsidR="00C9200C" w:rsidRPr="00C9200C" w:rsidRDefault="00C9200C" w:rsidP="00B2175B">
      <w:pPr>
        <w:pStyle w:val="afb"/>
        <w:ind w:left="-567" w:firstLine="141"/>
        <w:jc w:val="both"/>
        <w:rPr>
          <w:rFonts w:ascii="Times New Roman" w:hAnsi="Times New Roman" w:cs="Times New Roman"/>
          <w:lang w:val="kk-KZ"/>
        </w:rPr>
      </w:pPr>
      <w:r w:rsidRPr="00C9200C">
        <w:rPr>
          <w:rFonts w:ascii="Times New Roman" w:hAnsi="Times New Roman" w:cs="Times New Roman"/>
          <w:i/>
          <w:iCs/>
          <w:lang w:val="kk-KZ"/>
        </w:rPr>
        <w:t>Кездейсоқ тестілеу</w:t>
      </w:r>
      <w:r w:rsidRPr="00C9200C">
        <w:rPr>
          <w:rStyle w:val="apple-converted-space"/>
          <w:rFonts w:ascii="Times New Roman" w:eastAsia="Calibri" w:hAnsi="Times New Roman" w:cs="Times New Roman"/>
          <w:lang w:val="kk-KZ"/>
        </w:rPr>
        <w:t> </w:t>
      </w:r>
      <w:r w:rsidRPr="00C9200C">
        <w:rPr>
          <w:rFonts w:ascii="Times New Roman" w:hAnsi="Times New Roman" w:cs="Times New Roman"/>
          <w:lang w:val="kk-KZ"/>
        </w:rPr>
        <w:t>(Стохастическое тестирование; stochastic testing) — құрылғыларды, программа]арды жөне жүйелерді кездейсоқ мөндерді тест ретінде қолдану арқылы тестілеу. Берілген мөліметтердің барлық мүмкін комбинацияларьін шолып шығу қиын болған жағдайларда күрделі жүйелерді тестілеу.</w:t>
      </w:r>
    </w:p>
    <w:p w:rsidR="00C9200C" w:rsidRPr="00C9200C" w:rsidRDefault="00C9200C" w:rsidP="00B2175B">
      <w:pPr>
        <w:pStyle w:val="afb"/>
        <w:ind w:left="-567" w:firstLine="141"/>
        <w:jc w:val="both"/>
        <w:rPr>
          <w:rFonts w:ascii="Times New Roman" w:hAnsi="Times New Roman" w:cs="Times New Roman"/>
          <w:lang w:val="kk-KZ"/>
        </w:rPr>
      </w:pPr>
      <w:r w:rsidRPr="00C9200C">
        <w:rPr>
          <w:rStyle w:val="mw-headline"/>
          <w:rFonts w:ascii="Times New Roman" w:hAnsi="Times New Roman" w:cs="Times New Roman"/>
          <w:b/>
          <w:bCs/>
          <w:lang w:val="kk-KZ"/>
        </w:rPr>
        <w:t>Құрылымдық тестілеу.</w:t>
      </w:r>
    </w:p>
    <w:p w:rsidR="00C9200C" w:rsidRPr="00C9200C" w:rsidRDefault="00C9200C" w:rsidP="00B2175B">
      <w:pPr>
        <w:pStyle w:val="afb"/>
        <w:ind w:left="-567" w:firstLine="141"/>
        <w:jc w:val="both"/>
        <w:rPr>
          <w:rFonts w:ascii="Times New Roman" w:hAnsi="Times New Roman" w:cs="Times New Roman"/>
          <w:lang w:val="kk-KZ"/>
        </w:rPr>
      </w:pPr>
      <w:r w:rsidRPr="00C9200C">
        <w:rPr>
          <w:rFonts w:ascii="Times New Roman" w:hAnsi="Times New Roman" w:cs="Times New Roman"/>
          <w:i/>
          <w:iCs/>
          <w:lang w:val="kk-KZ"/>
        </w:rPr>
        <w:t>Құрылымдық тестілеу</w:t>
      </w:r>
      <w:r w:rsidRPr="00C9200C">
        <w:rPr>
          <w:rStyle w:val="apple-converted-space"/>
          <w:rFonts w:ascii="Times New Roman" w:eastAsia="Calibri" w:hAnsi="Times New Roman" w:cs="Times New Roman"/>
          <w:lang w:val="kk-KZ"/>
        </w:rPr>
        <w:t> </w:t>
      </w:r>
      <w:r w:rsidRPr="00C9200C">
        <w:rPr>
          <w:rFonts w:ascii="Times New Roman" w:hAnsi="Times New Roman" w:cs="Times New Roman"/>
          <w:lang w:val="kk-KZ"/>
        </w:rPr>
        <w:t>(Структурное тестирование) — программаның ішкі құрылымын зерттеу арқылы тестілеу.</w:t>
      </w:r>
    </w:p>
    <w:p w:rsidR="00C9200C" w:rsidRPr="00C9200C" w:rsidRDefault="00C9200C" w:rsidP="00B2175B">
      <w:pPr>
        <w:pStyle w:val="afb"/>
        <w:ind w:left="-567" w:firstLine="141"/>
        <w:jc w:val="both"/>
        <w:rPr>
          <w:rFonts w:ascii="Times New Roman" w:hAnsi="Times New Roman" w:cs="Times New Roman"/>
          <w:lang w:val="kk-KZ"/>
        </w:rPr>
      </w:pPr>
      <w:r w:rsidRPr="00C9200C">
        <w:rPr>
          <w:rStyle w:val="mw-headline"/>
          <w:rFonts w:ascii="Times New Roman" w:hAnsi="Times New Roman" w:cs="Times New Roman"/>
          <w:b/>
          <w:bCs/>
          <w:lang w:val="kk-KZ"/>
        </w:rPr>
        <w:t>Қызметтік тестілеу.</w:t>
      </w:r>
    </w:p>
    <w:p w:rsidR="00C9200C" w:rsidRPr="00C9200C" w:rsidRDefault="00C9200C" w:rsidP="00B2175B">
      <w:pPr>
        <w:pStyle w:val="afb"/>
        <w:ind w:left="-567" w:firstLine="141"/>
        <w:jc w:val="both"/>
        <w:rPr>
          <w:rFonts w:ascii="Times New Roman" w:hAnsi="Times New Roman" w:cs="Times New Roman"/>
          <w:lang w:val="kk-KZ"/>
        </w:rPr>
      </w:pPr>
      <w:r w:rsidRPr="00C9200C">
        <w:rPr>
          <w:rFonts w:ascii="Times New Roman" w:hAnsi="Times New Roman" w:cs="Times New Roman"/>
          <w:i/>
          <w:iCs/>
          <w:lang w:val="kk-KZ"/>
        </w:rPr>
        <w:t>Қызметтік тестілеу</w:t>
      </w:r>
      <w:r w:rsidRPr="00C9200C">
        <w:rPr>
          <w:rStyle w:val="apple-converted-space"/>
          <w:rFonts w:ascii="Times New Roman" w:eastAsia="Calibri" w:hAnsi="Times New Roman" w:cs="Times New Roman"/>
          <w:lang w:val="kk-KZ"/>
        </w:rPr>
        <w:t> </w:t>
      </w:r>
      <w:r w:rsidRPr="00C9200C">
        <w:rPr>
          <w:rFonts w:ascii="Times New Roman" w:hAnsi="Times New Roman" w:cs="Times New Roman"/>
          <w:lang w:val="kk-KZ"/>
        </w:rPr>
        <w:t>(Функциональное тестирование) — программаның ішкі құрылымы қарастырылмастан, функционалдық мүмкіндіктерін тестілеу.</w:t>
      </w:r>
    </w:p>
    <w:p w:rsidR="00C9200C" w:rsidRPr="00C9200C" w:rsidRDefault="00C9200C" w:rsidP="00B2175B">
      <w:pPr>
        <w:pStyle w:val="afb"/>
        <w:ind w:left="-567" w:firstLine="141"/>
        <w:jc w:val="both"/>
        <w:rPr>
          <w:rFonts w:ascii="Times New Roman" w:hAnsi="Times New Roman" w:cs="Times New Roman"/>
          <w:lang w:val="kk-KZ"/>
        </w:rPr>
      </w:pPr>
      <w:r w:rsidRPr="00C9200C">
        <w:rPr>
          <w:rStyle w:val="mw-headline"/>
          <w:rFonts w:ascii="Times New Roman" w:hAnsi="Times New Roman" w:cs="Times New Roman"/>
          <w:b/>
          <w:bCs/>
          <w:lang w:val="kk-KZ"/>
        </w:rPr>
        <w:t>Өрлемелі тестілеу.</w:t>
      </w:r>
    </w:p>
    <w:p w:rsidR="00C9200C" w:rsidRPr="00C9200C" w:rsidRDefault="00C9200C" w:rsidP="00B2175B">
      <w:pPr>
        <w:pStyle w:val="afb"/>
        <w:ind w:left="-567" w:firstLine="141"/>
        <w:jc w:val="both"/>
        <w:rPr>
          <w:rFonts w:ascii="Times New Roman" w:eastAsia="Calibri" w:hAnsi="Times New Roman" w:cs="Times New Roman"/>
          <w:lang w:val="kk-KZ"/>
        </w:rPr>
      </w:pPr>
      <w:r w:rsidRPr="00C9200C">
        <w:rPr>
          <w:rFonts w:ascii="Times New Roman" w:hAnsi="Times New Roman" w:cs="Times New Roman"/>
          <w:i/>
          <w:iCs/>
          <w:lang w:val="kk-KZ"/>
        </w:rPr>
        <w:t>Өрлемелі тестілеу</w:t>
      </w:r>
      <w:r w:rsidRPr="00C9200C">
        <w:rPr>
          <w:rStyle w:val="apple-converted-space"/>
          <w:rFonts w:ascii="Times New Roman" w:eastAsia="Calibri" w:hAnsi="Times New Roman" w:cs="Times New Roman"/>
          <w:lang w:val="kk-KZ"/>
        </w:rPr>
        <w:t> </w:t>
      </w:r>
      <w:r w:rsidRPr="00C9200C">
        <w:rPr>
          <w:rFonts w:ascii="Times New Roman" w:hAnsi="Times New Roman" w:cs="Times New Roman"/>
          <w:lang w:val="kk-KZ"/>
        </w:rPr>
        <w:t>(Восходящее тестирование; ascending testing) — программалық өнім төменнен жоғары тексеріліп жинастырылатын программаны тестілеу әдісі. Мұнда алдымен төменгі</w:t>
      </w:r>
      <w:r w:rsidRPr="00C9200C">
        <w:rPr>
          <w:rStyle w:val="apple-converted-space"/>
          <w:rFonts w:ascii="Times New Roman" w:eastAsia="Calibri" w:hAnsi="Times New Roman" w:cs="Times New Roman"/>
          <w:lang w:val="kk-KZ"/>
        </w:rPr>
        <w:t> </w:t>
      </w:r>
      <w:hyperlink r:id="rId28" w:tooltip="Модуль" w:history="1">
        <w:r w:rsidRPr="00C9200C">
          <w:rPr>
            <w:rStyle w:val="af3"/>
            <w:rFonts w:ascii="Times New Roman" w:hAnsi="Times New Roman" w:cs="Times New Roman"/>
            <w:lang w:val="kk-KZ"/>
          </w:rPr>
          <w:t>модульдер</w:t>
        </w:r>
      </w:hyperlink>
      <w:r w:rsidRPr="00C9200C">
        <w:rPr>
          <w:rStyle w:val="apple-converted-space"/>
          <w:rFonts w:ascii="Times New Roman" w:eastAsia="Calibri" w:hAnsi="Times New Roman" w:cs="Times New Roman"/>
          <w:lang w:val="kk-KZ"/>
        </w:rPr>
        <w:t> </w:t>
      </w:r>
      <w:r w:rsidRPr="00C9200C">
        <w:rPr>
          <w:rFonts w:ascii="Times New Roman" w:hAnsi="Times New Roman" w:cs="Times New Roman"/>
          <w:lang w:val="kk-KZ"/>
        </w:rPr>
        <w:t>жеке-жеке тексеріліп, олардың</w:t>
      </w:r>
      <w:r w:rsidRPr="00C9200C">
        <w:rPr>
          <w:rStyle w:val="apple-converted-space"/>
          <w:rFonts w:ascii="Times New Roman" w:eastAsia="Calibri" w:hAnsi="Times New Roman" w:cs="Times New Roman"/>
          <w:lang w:val="kk-KZ"/>
        </w:rPr>
        <w:t> </w:t>
      </w:r>
      <w:hyperlink r:id="rId29" w:tooltip="Интерфейс" w:history="1">
        <w:r w:rsidRPr="00C9200C">
          <w:rPr>
            <w:rStyle w:val="af3"/>
            <w:rFonts w:ascii="Times New Roman" w:hAnsi="Times New Roman" w:cs="Times New Roman"/>
            <w:lang w:val="kk-KZ"/>
          </w:rPr>
          <w:t>интерфейстері</w:t>
        </w:r>
      </w:hyperlink>
      <w:r w:rsidRPr="00C9200C">
        <w:rPr>
          <w:rFonts w:ascii="Times New Roman" w:hAnsi="Times New Roman" w:cs="Times New Roman"/>
          <w:lang w:val="kk-KZ"/>
        </w:rPr>
        <w:t>одан жоғарырақ деңгейдегі</w:t>
      </w:r>
      <w:r w:rsidRPr="00C9200C">
        <w:rPr>
          <w:rStyle w:val="apple-converted-space"/>
          <w:rFonts w:ascii="Times New Roman" w:eastAsia="Calibri" w:hAnsi="Times New Roman" w:cs="Times New Roman"/>
          <w:lang w:val="kk-KZ"/>
        </w:rPr>
        <w:t> </w:t>
      </w:r>
      <w:hyperlink r:id="rId30" w:tooltip="Модуль" w:history="1">
        <w:r w:rsidRPr="00C9200C">
          <w:rPr>
            <w:rStyle w:val="af3"/>
            <w:rFonts w:ascii="Times New Roman" w:hAnsi="Times New Roman" w:cs="Times New Roman"/>
            <w:lang w:val="kk-KZ"/>
          </w:rPr>
          <w:t>модульдермен</w:t>
        </w:r>
      </w:hyperlink>
      <w:r w:rsidRPr="00C9200C">
        <w:rPr>
          <w:rStyle w:val="apple-converted-space"/>
          <w:rFonts w:ascii="Times New Roman" w:eastAsia="Calibri" w:hAnsi="Times New Roman" w:cs="Times New Roman"/>
          <w:lang w:val="kk-KZ"/>
        </w:rPr>
        <w:t> </w:t>
      </w:r>
      <w:r w:rsidRPr="00C9200C">
        <w:rPr>
          <w:rFonts w:ascii="Times New Roman" w:hAnsi="Times New Roman" w:cs="Times New Roman"/>
          <w:lang w:val="kk-KZ"/>
        </w:rPr>
        <w:t>бақыланады, сонан соң осы деңгейдің модульдері тексеріледі және т.б.</w:t>
      </w:r>
      <w:r w:rsidRPr="00C9200C">
        <w:rPr>
          <w:rStyle w:val="apple-converted-space"/>
          <w:rFonts w:ascii="Times New Roman" w:eastAsia="Calibri" w:hAnsi="Times New Roman" w:cs="Times New Roman"/>
          <w:lang w:val="kk-KZ"/>
        </w:rPr>
        <w:t> </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lang w:val="kk-KZ"/>
        </w:rPr>
        <w:t>Тестілеу әдісі көптеген дамыған елдерде</w:t>
      </w:r>
      <w:r w:rsidRPr="00C9200C">
        <w:rPr>
          <w:rFonts w:ascii="Times New Roman" w:hAnsi="Times New Roman" w:cs="Times New Roman"/>
          <w:color w:val="222222"/>
          <w:lang w:val="kk-KZ"/>
        </w:rPr>
        <w:t xml:space="preserve"> қазіргі білімнің ажырамас бөлігіне айналған жастардың дайындық деңгейін және жалпы білім сапасын болжаудың тиімді құралы ретінде пайдаланылады.</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«Педагогикалық тест» деп белгілі мазмұны бар, ерекше формадағы тапсырмалардың жүйесін атайды. Тест сынаққа түскендердің бір пән бойынша білімінің құрамы мен құрылымын анықтайды. Басқа сынақ жұмыстарымен салыстырғанда, тесттің артықшылығы — оның объективті, сенімді, көп варианттылығы болып табылады. Тесттің міндетті түрде бірнеше варианты болуы керек. Бұл тексеру кезіндегі тиімділікті арттырады, өйткені мұнша тапсырманың барлығын жаттап алу, есте ұстау немесе көшіріп алу мүмкін емес. Тест тапсырмалары тек бақылау ретінде емес, оқушыларды үйрету, машықтандыру үшін де тиімді. Педагогикалық тест арқылы әрбір оқушының білім деңгейін нақты және тез анықтауға болады. Педагогикалық тест нәтижелі болу үшін оның қорытындысын міндетті түрде статистикалық өңдеуден өткізу керек.</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Педагогикалық тестіні құрастыру күрделі іс саналады, бірақ мектеп мұғалімі тест тапсырмаларының кешенін жасай алады. Ал, тест тапсырмалары сабақ барысында оқушылардың білімін тексерудің қатаң формасын машықтандырады.</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Жалпы педагогикада тестік бақылау бір-бірімен тығыз байланысты 3 қызметті орындайды: диагностикалық, оқыту және тәрбиелік.</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Диагностикалық қызмет бұл тестілеудің ең негізгі және ең айқын атқаратын қызметі, оқушының білім деңгейін, пән бойынша тақырыпты қалай меңгергенін анықтайды. Сонымен қатар, оқушының білім, білік дағдыларының деңгейін анықтау. Диагностиканың объективтілігі, ауқымы және жылдамдығы бойынша, тестілеу педагогикалық бақылаудың барлық қалған үлгілерінен асып түседі. Объективтілігі жағынан тест педагогикада үлкен орын алады.</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Оқыту қызметі оқушылардың оқу материалдарын меңгеруге деген белсенділігін арттыру. Оқыту функциясының ролін арттыру үшін қосымша сұрақтар қайталауға арналған, өз бетімен оқуға арналған тақырыптарды, ұқсас тесттердің, орындалған тесттің қорытындысын талдау.</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Тәрбиелеу қызметі оқушылардың есте сақтау, қайталау, белгілі уақытта тапсырманы орындап үлгеру қасиеттерін тәрбиелейді. Тестті талдау кезінде оқушы өз біліміне сын көзбен қарауға үйренеді, білімдерінде кемшіліктерді анықтап, жоюға көмектеседі, өз қабілеттерін дамытуға тырысуды қалыптастырады.</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Білімді бағалаудың басқа түрлеріндей тестік бақылаудың артықшылығы да, кемшілігі де болады. Тестілеудің артықшылықтары:</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Тестілеу барынша сапалы және объективті бағалау әдісі болып табылады, өткізілуі стандартты түрде, жалпы білім тексеріледі. Оның объективтілігі – тестілеу үрдісінің стандартизациялау және тапсырмалардың жалпы тестердің сапасын көрсету жолымен жүзеге асады.</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Тестілеу – барынша әділ әдіс саналады, себебі тестілеу кезінде, әсіресе бақылау және бағалау үрдісінде барлық оқушылардың жағдайы бірдей болады да, мұғалімнің субъективтілігіне жол берілмейді.</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Тесттер – барынша әмбебап, себебі тестілеуде курстың барлық тақырыптары бойынша тапсырмалар берілуі мүмкін, ал ауызша емтиханда 2-4 тақырып қана алынатын болса, жазбаша емтиханда 3-5 тақырып қарастырылады. Осылайша, тестілеу арқылы оқушының курстың барлық тақырыптарын қалай меңгергенің байқауға болады. Тестілеу арқылы оқушының жалпы пәнді немесе бөлек тақырыптарды қалай меңгергенің анықтауға болады. Тест барынша нақты құрал болып табылады, мысалы 20 сұрақтан тұратын тестің бағалау көрсеткіші 20 бөлімшеден тұрады, ал біз қолданатын бағалау көрсеткіші тек қана 4 ғана.</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Ол уақытты тиімді қолдануға, үлкен көлемді мазмұнды қамтуға, оқушылармен тез екіжақты байланыс орнатуға, материалды игеру нәтижесін анықтауға, жіберілген қателерді түзетуде назар бөлуге және қажетті түзетулер енгізуге көмектеседі. Тест түрінде бақылау топтың оқушыларын бір уақытта тексеруге мүмкіндік береді және тәртіпке келтіреді. Экономикалық жағынан тиімді (тексеретін адамдар саны, уақыты).</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i/>
          <w:color w:val="222222"/>
          <w:lang w:val="kk-KZ"/>
        </w:rPr>
        <w:t>Тестілеудің кемшіліктері</w:t>
      </w:r>
      <w:r w:rsidRPr="00C9200C">
        <w:rPr>
          <w:rFonts w:ascii="Times New Roman" w:hAnsi="Times New Roman" w:cs="Times New Roman"/>
          <w:color w:val="222222"/>
          <w:lang w:val="kk-KZ"/>
        </w:rPr>
        <w:t>:</w:t>
      </w:r>
    </w:p>
    <w:p w:rsidR="00C9200C" w:rsidRPr="00C9200C" w:rsidRDefault="00C9200C" w:rsidP="00B2175B">
      <w:pPr>
        <w:spacing w:after="0" w:line="240" w:lineRule="auto"/>
        <w:ind w:left="-567" w:firstLine="141"/>
        <w:jc w:val="both"/>
        <w:rPr>
          <w:rFonts w:ascii="Times New Roman" w:hAnsi="Times New Roman" w:cs="Times New Roman"/>
          <w:color w:val="222222"/>
        </w:rPr>
      </w:pPr>
      <w:r w:rsidRPr="00C9200C">
        <w:rPr>
          <w:rFonts w:ascii="Times New Roman" w:hAnsi="Times New Roman" w:cs="Times New Roman"/>
          <w:color w:val="222222"/>
          <w:lang w:val="kk-KZ"/>
        </w:rPr>
        <w:t xml:space="preserve">Тестік сұрақтарды құрастыру, топтастыру ұзақ үрдіс. </w:t>
      </w:r>
      <w:r w:rsidRPr="00C9200C">
        <w:rPr>
          <w:rFonts w:ascii="Times New Roman" w:hAnsi="Times New Roman" w:cs="Times New Roman"/>
          <w:color w:val="222222"/>
        </w:rPr>
        <w:t>Барлық пәндер бойынша стандартты тестер жоқ, бар болған да сапасы дұрыс емес. Тестілеу кезінде алынатын мәліметтер бойынша біз оқушының қандай тараулардан ақаулар бар екенің анықтай алсақ та, ақаулардың себебін анықтай алмаймыз. Тест білімнің жоғары, продуктивті, шығармашылық, әдістемелік деңгейін тексеруге, бағалауға мүмкіндік бермейді. Тестте көп сұрақтардың қамтылуы уақыттың жетпеуіне, асығуына байланысты кемшілік туғызады.</w:t>
      </w:r>
    </w:p>
    <w:p w:rsidR="00C9200C" w:rsidRPr="00C9200C" w:rsidRDefault="00C9200C" w:rsidP="00B2175B">
      <w:pPr>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rPr>
        <w:t>Тестілеуде кездейсоқтық элементтер бар. Мысалы, оңай сұраққа жауап бере алмаған оқушы күрделі сұраққа жауап бере алады. Бұған себеп, бірінші сұрақта байқаусыз қате жіберілсе, екінші сұрақта жауапты ойланып табу бола алады. Бұл жағдай тестің нәтижесін бұрмалайды және оларды талдау кезінде есепке алудың қажеттілігіне әкеп соқтырады. Сұрақты аяғына дейін оқымау. Тест тапсырмасына қойылатын негізгі талаптар мыналар:</w:t>
      </w:r>
    </w:p>
    <w:p w:rsidR="00C9200C" w:rsidRPr="00C9200C" w:rsidRDefault="00C9200C" w:rsidP="00CC307E">
      <w:pPr>
        <w:numPr>
          <w:ilvl w:val="0"/>
          <w:numId w:val="27"/>
        </w:numPr>
        <w:tabs>
          <w:tab w:val="left" w:pos="990"/>
        </w:tabs>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Тест жұмысын өткізуде белгілі бір уақыттың болуы;</w:t>
      </w:r>
    </w:p>
    <w:p w:rsidR="00C9200C" w:rsidRPr="00C9200C" w:rsidRDefault="00C9200C" w:rsidP="00CC307E">
      <w:pPr>
        <w:numPr>
          <w:ilvl w:val="0"/>
          <w:numId w:val="27"/>
        </w:numPr>
        <w:tabs>
          <w:tab w:val="left" w:pos="990"/>
        </w:tabs>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Тапсырмаларды орындау үшін берілген нұсқаулардың түсінікті, айқын болуы;</w:t>
      </w:r>
    </w:p>
    <w:p w:rsidR="00C9200C" w:rsidRPr="00C9200C" w:rsidRDefault="00C9200C" w:rsidP="00B2175B">
      <w:pPr>
        <w:tabs>
          <w:tab w:val="left" w:pos="990"/>
        </w:tabs>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 xml:space="preserve">Мектепте оқушы білімін бекіту, қайталау, алған білімді жүйелеу және бақылау мақсатында пайдалануға болатын тестің бірнеше түрлері бар. </w:t>
      </w:r>
    </w:p>
    <w:p w:rsidR="00C9200C" w:rsidRPr="00C9200C" w:rsidRDefault="00C9200C" w:rsidP="00B2175B">
      <w:pPr>
        <w:tabs>
          <w:tab w:val="left" w:pos="990"/>
        </w:tabs>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i/>
          <w:color w:val="222222"/>
          <w:lang w:val="kk-KZ"/>
        </w:rPr>
        <w:t>Тесттің түрлері</w:t>
      </w:r>
      <w:r w:rsidRPr="00C9200C">
        <w:rPr>
          <w:rFonts w:ascii="Times New Roman" w:hAnsi="Times New Roman" w:cs="Times New Roman"/>
          <w:color w:val="222222"/>
          <w:lang w:val="kk-KZ"/>
        </w:rPr>
        <w:t>: толықтыру тесті, таңдамалы тесті, еске түсіру тесті, сәйкестендіру тесті, реттік тесті, аралас тесті, кәсіптік бағдар тесті, баламалы тесті.</w:t>
      </w:r>
    </w:p>
    <w:p w:rsidR="00C9200C" w:rsidRPr="00C9200C" w:rsidRDefault="00C9200C" w:rsidP="00CC307E">
      <w:pPr>
        <w:numPr>
          <w:ilvl w:val="0"/>
          <w:numId w:val="28"/>
        </w:numPr>
        <w:tabs>
          <w:tab w:val="left" w:pos="990"/>
        </w:tabs>
        <w:spacing w:after="0" w:line="240" w:lineRule="auto"/>
        <w:ind w:left="-567" w:firstLine="141"/>
        <w:jc w:val="both"/>
        <w:rPr>
          <w:rFonts w:ascii="Times New Roman" w:hAnsi="Times New Roman" w:cs="Times New Roman"/>
          <w:color w:val="222222"/>
        </w:rPr>
      </w:pPr>
      <w:r w:rsidRPr="00C9200C">
        <w:rPr>
          <w:rFonts w:ascii="Times New Roman" w:hAnsi="Times New Roman" w:cs="Times New Roman"/>
          <w:color w:val="222222"/>
          <w:lang w:val="kk-KZ"/>
        </w:rPr>
        <w:t xml:space="preserve">Толықтыру тесті: оқушыларға тапсырма сөйлем түрінде беріледі де сөйлемдегі кей сөз орынына (цифр, формула, сөз т. б) үш нүкте беріледі. </w:t>
      </w:r>
      <w:r w:rsidRPr="00C9200C">
        <w:rPr>
          <w:rFonts w:ascii="Times New Roman" w:hAnsi="Times New Roman" w:cs="Times New Roman"/>
          <w:color w:val="222222"/>
        </w:rPr>
        <w:t>Мұндай тапсырмадағы жауап қысқа тұжырымды бір мәнді болуы шарт.</w:t>
      </w:r>
    </w:p>
    <w:p w:rsidR="00C9200C" w:rsidRPr="00C9200C" w:rsidRDefault="00C9200C" w:rsidP="00CC307E">
      <w:pPr>
        <w:numPr>
          <w:ilvl w:val="0"/>
          <w:numId w:val="28"/>
        </w:numPr>
        <w:tabs>
          <w:tab w:val="left" w:pos="990"/>
        </w:tabs>
        <w:spacing w:after="0" w:line="240" w:lineRule="auto"/>
        <w:ind w:left="-567" w:firstLine="141"/>
        <w:jc w:val="both"/>
        <w:rPr>
          <w:rFonts w:ascii="Times New Roman" w:hAnsi="Times New Roman" w:cs="Times New Roman"/>
          <w:color w:val="222222"/>
        </w:rPr>
      </w:pPr>
      <w:r w:rsidRPr="00C9200C">
        <w:rPr>
          <w:rFonts w:ascii="Times New Roman" w:hAnsi="Times New Roman" w:cs="Times New Roman"/>
          <w:color w:val="222222"/>
        </w:rPr>
        <w:t xml:space="preserve">Таңдамалы тесті: оқушыларға берілген тапсырмамен қоса оның дұрыс және дұрыс емес жауаптары беріледі. Тапсырма </w:t>
      </w:r>
      <w:r w:rsidRPr="00C9200C">
        <w:rPr>
          <w:rFonts w:ascii="Times New Roman" w:hAnsi="Times New Roman" w:cs="Times New Roman"/>
          <w:color w:val="222222"/>
          <w:lang w:val="kk-KZ"/>
        </w:rPr>
        <w:t>үлестірме қағаз</w:t>
      </w:r>
      <w:r w:rsidRPr="00C9200C">
        <w:rPr>
          <w:rFonts w:ascii="Times New Roman" w:hAnsi="Times New Roman" w:cs="Times New Roman"/>
          <w:color w:val="222222"/>
        </w:rPr>
        <w:t xml:space="preserve"> арқылы беріліп, оның жауабының саны төртеуден кем болмағаны жөн. Оқушы жауабы бағдарламаланған құрылым арқылы немесе перфокарта кілті болады.</w:t>
      </w:r>
    </w:p>
    <w:p w:rsidR="00C9200C" w:rsidRPr="00C9200C" w:rsidRDefault="00C9200C" w:rsidP="00CC307E">
      <w:pPr>
        <w:numPr>
          <w:ilvl w:val="0"/>
          <w:numId w:val="28"/>
        </w:numPr>
        <w:tabs>
          <w:tab w:val="left" w:pos="990"/>
        </w:tabs>
        <w:spacing w:after="0" w:line="240" w:lineRule="auto"/>
        <w:ind w:left="-567" w:firstLine="141"/>
        <w:jc w:val="both"/>
        <w:rPr>
          <w:rFonts w:ascii="Times New Roman" w:hAnsi="Times New Roman" w:cs="Times New Roman"/>
          <w:color w:val="222222"/>
        </w:rPr>
      </w:pPr>
      <w:r w:rsidRPr="00C9200C">
        <w:rPr>
          <w:rFonts w:ascii="Times New Roman" w:hAnsi="Times New Roman" w:cs="Times New Roman"/>
          <w:color w:val="222222"/>
        </w:rPr>
        <w:t>Еске түсіру тесті: сұрақ нақты беріледі де, жауабы бір мәнді болуы шарт. Еске түсіру тестінің сұрақтарын түзегенде сұрақ нақты, анық қойылады, ал жауабын сөз, сан, формула т.</w:t>
      </w:r>
      <w:r w:rsidRPr="00C9200C">
        <w:rPr>
          <w:rFonts w:ascii="Times New Roman" w:hAnsi="Times New Roman" w:cs="Times New Roman"/>
          <w:color w:val="222222"/>
          <w:lang w:val="kk-KZ"/>
        </w:rPr>
        <w:t>б.</w:t>
      </w:r>
      <w:r w:rsidRPr="00C9200C">
        <w:rPr>
          <w:rFonts w:ascii="Times New Roman" w:hAnsi="Times New Roman" w:cs="Times New Roman"/>
          <w:color w:val="222222"/>
        </w:rPr>
        <w:t xml:space="preserve"> түрде берілуі мүмкін.</w:t>
      </w:r>
    </w:p>
    <w:p w:rsidR="00C9200C" w:rsidRPr="00C9200C" w:rsidRDefault="00C9200C" w:rsidP="00CC307E">
      <w:pPr>
        <w:numPr>
          <w:ilvl w:val="0"/>
          <w:numId w:val="28"/>
        </w:numPr>
        <w:tabs>
          <w:tab w:val="left" w:pos="990"/>
        </w:tabs>
        <w:spacing w:after="0" w:line="240" w:lineRule="auto"/>
        <w:ind w:left="-567" w:firstLine="141"/>
        <w:jc w:val="both"/>
        <w:rPr>
          <w:rFonts w:ascii="Times New Roman" w:hAnsi="Times New Roman" w:cs="Times New Roman"/>
          <w:color w:val="222222"/>
        </w:rPr>
      </w:pPr>
      <w:r w:rsidRPr="00C9200C">
        <w:rPr>
          <w:rFonts w:ascii="Times New Roman" w:hAnsi="Times New Roman" w:cs="Times New Roman"/>
          <w:color w:val="222222"/>
        </w:rPr>
        <w:t>Сәйкестендіру немесе салыстыру тесті: мағынасы бір-бірімен байланысты тапсырмалардың екі бағанға әртүрлі ретпен орналастырылуы. Мұндай тесті жасауда бірінші бағанда қысқа тұжырымды сөйлем болса, екінші бағанда сәйкес сөз, белгі, сызба болуы керек.</w:t>
      </w:r>
    </w:p>
    <w:p w:rsidR="00C9200C" w:rsidRPr="00C9200C" w:rsidRDefault="00C9200C" w:rsidP="00B2175B">
      <w:pPr>
        <w:tabs>
          <w:tab w:val="left" w:pos="990"/>
        </w:tabs>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rPr>
        <w:t xml:space="preserve"> Сөйлем саны 5 тен 15 ке дейін болса, екінші бағандағы сөз, белгі, сызба, нұсқа т. б саны екі – үшеуі артық болғаны.</w:t>
      </w:r>
    </w:p>
    <w:p w:rsidR="00C9200C" w:rsidRPr="00C9200C" w:rsidRDefault="00C9200C" w:rsidP="00CC307E">
      <w:pPr>
        <w:numPr>
          <w:ilvl w:val="0"/>
          <w:numId w:val="29"/>
        </w:numPr>
        <w:tabs>
          <w:tab w:val="left" w:pos="990"/>
        </w:tabs>
        <w:spacing w:after="0" w:line="240" w:lineRule="auto"/>
        <w:ind w:left="-567" w:firstLine="141"/>
        <w:jc w:val="both"/>
        <w:rPr>
          <w:rFonts w:ascii="Times New Roman" w:hAnsi="Times New Roman" w:cs="Times New Roman"/>
          <w:color w:val="222222"/>
        </w:rPr>
      </w:pPr>
      <w:r w:rsidRPr="00C9200C">
        <w:rPr>
          <w:rFonts w:ascii="Times New Roman" w:hAnsi="Times New Roman" w:cs="Times New Roman"/>
          <w:color w:val="222222"/>
          <w:lang w:val="kk-KZ"/>
        </w:rPr>
        <w:t xml:space="preserve">Реттік тест (ранжирование) тесті: бақылау нысаны (құбылыс, шамалар, формула т. б) ретімен жазылуы (айтылуы) керек. </w:t>
      </w:r>
      <w:r w:rsidRPr="00C9200C">
        <w:rPr>
          <w:rFonts w:ascii="Times New Roman" w:hAnsi="Times New Roman" w:cs="Times New Roman"/>
          <w:color w:val="222222"/>
        </w:rPr>
        <w:t>Тесті тапсырма дайындағанда оның саны 10 шақты болғаны жөн.</w:t>
      </w:r>
    </w:p>
    <w:p w:rsidR="00C9200C" w:rsidRPr="00C9200C" w:rsidRDefault="00C9200C" w:rsidP="00CC307E">
      <w:pPr>
        <w:numPr>
          <w:ilvl w:val="0"/>
          <w:numId w:val="29"/>
        </w:numPr>
        <w:tabs>
          <w:tab w:val="left" w:pos="990"/>
        </w:tabs>
        <w:spacing w:after="0" w:line="240" w:lineRule="auto"/>
        <w:ind w:left="-567" w:firstLine="141"/>
        <w:jc w:val="both"/>
        <w:rPr>
          <w:rFonts w:ascii="Times New Roman" w:hAnsi="Times New Roman" w:cs="Times New Roman"/>
          <w:color w:val="222222"/>
        </w:rPr>
      </w:pPr>
      <w:r w:rsidRPr="00C9200C">
        <w:rPr>
          <w:rFonts w:ascii="Times New Roman" w:hAnsi="Times New Roman" w:cs="Times New Roman"/>
          <w:color w:val="222222"/>
        </w:rPr>
        <w:t>Аралас тесті: оқушыға берілетін тапсырма әртүрлі тест түрінде (мысалы: толықтыру, таңдамалы т. б) беріледі.</w:t>
      </w:r>
    </w:p>
    <w:p w:rsidR="00C9200C" w:rsidRPr="00C9200C" w:rsidRDefault="00C9200C" w:rsidP="00CC307E">
      <w:pPr>
        <w:numPr>
          <w:ilvl w:val="0"/>
          <w:numId w:val="29"/>
        </w:numPr>
        <w:tabs>
          <w:tab w:val="left" w:pos="990"/>
        </w:tabs>
        <w:spacing w:after="0" w:line="240" w:lineRule="auto"/>
        <w:ind w:left="-567" w:firstLine="141"/>
        <w:jc w:val="both"/>
        <w:rPr>
          <w:rFonts w:ascii="Times New Roman" w:hAnsi="Times New Roman" w:cs="Times New Roman"/>
          <w:color w:val="222222"/>
        </w:rPr>
      </w:pPr>
      <w:r w:rsidRPr="00C9200C">
        <w:rPr>
          <w:rFonts w:ascii="Times New Roman" w:hAnsi="Times New Roman" w:cs="Times New Roman"/>
          <w:color w:val="222222"/>
        </w:rPr>
        <w:t>Құрама тесті (комбинированный): құрамында бірнеше пәндердің бір</w:t>
      </w:r>
      <w:r w:rsidRPr="00C9200C">
        <w:rPr>
          <w:rFonts w:ascii="Times New Roman" w:hAnsi="Times New Roman" w:cs="Times New Roman"/>
          <w:color w:val="222222"/>
          <w:lang w:val="kk-KZ"/>
        </w:rPr>
        <w:t>-</w:t>
      </w:r>
      <w:r w:rsidRPr="00C9200C">
        <w:rPr>
          <w:rFonts w:ascii="Times New Roman" w:hAnsi="Times New Roman" w:cs="Times New Roman"/>
          <w:color w:val="222222"/>
        </w:rPr>
        <w:t>бірімен үйлесуі.</w:t>
      </w:r>
    </w:p>
    <w:p w:rsidR="00C9200C" w:rsidRPr="00C9200C" w:rsidRDefault="00C9200C" w:rsidP="00CC307E">
      <w:pPr>
        <w:numPr>
          <w:ilvl w:val="0"/>
          <w:numId w:val="29"/>
        </w:numPr>
        <w:tabs>
          <w:tab w:val="left" w:pos="990"/>
        </w:tabs>
        <w:spacing w:after="0" w:line="240" w:lineRule="auto"/>
        <w:ind w:left="-567" w:firstLine="141"/>
        <w:jc w:val="both"/>
        <w:rPr>
          <w:rFonts w:ascii="Times New Roman" w:hAnsi="Times New Roman" w:cs="Times New Roman"/>
          <w:color w:val="222222"/>
        </w:rPr>
      </w:pPr>
      <w:r w:rsidRPr="00C9200C">
        <w:rPr>
          <w:rFonts w:ascii="Times New Roman" w:hAnsi="Times New Roman" w:cs="Times New Roman"/>
          <w:color w:val="222222"/>
        </w:rPr>
        <w:t>Балама (альтернативный) тесті: тест</w:t>
      </w:r>
      <w:r w:rsidRPr="00C9200C">
        <w:rPr>
          <w:rFonts w:ascii="Times New Roman" w:hAnsi="Times New Roman" w:cs="Times New Roman"/>
          <w:color w:val="222222"/>
          <w:lang w:val="kk-KZ"/>
        </w:rPr>
        <w:t>т</w:t>
      </w:r>
      <w:r w:rsidRPr="00C9200C">
        <w:rPr>
          <w:rFonts w:ascii="Times New Roman" w:hAnsi="Times New Roman" w:cs="Times New Roman"/>
          <w:color w:val="222222"/>
        </w:rPr>
        <w:t>ің бұл түрін жасауда жауабын білуге ықпал ететін сөзден аулақ болған жөн. Сөйлем қысқа тұжырымды, мазмұнды, бір мәнді болғаны дұрыс. Тест</w:t>
      </w:r>
      <w:r w:rsidRPr="00C9200C">
        <w:rPr>
          <w:rFonts w:ascii="Times New Roman" w:hAnsi="Times New Roman" w:cs="Times New Roman"/>
          <w:color w:val="222222"/>
          <w:lang w:val="kk-KZ"/>
        </w:rPr>
        <w:t>т</w:t>
      </w:r>
      <w:r w:rsidRPr="00C9200C">
        <w:rPr>
          <w:rFonts w:ascii="Times New Roman" w:hAnsi="Times New Roman" w:cs="Times New Roman"/>
          <w:color w:val="222222"/>
        </w:rPr>
        <w:t>ің мұндай түрінің жауабы сөзбен (дұрыс, дұрыс емес) ия немесе жоқ немесе белгілер арқылы +, — т. б беріледі. Мұндай типтен тест</w:t>
      </w:r>
      <w:r w:rsidRPr="00C9200C">
        <w:rPr>
          <w:rFonts w:ascii="Times New Roman" w:hAnsi="Times New Roman" w:cs="Times New Roman"/>
          <w:color w:val="222222"/>
          <w:lang w:val="kk-KZ"/>
        </w:rPr>
        <w:t>т</w:t>
      </w:r>
      <w:r w:rsidRPr="00C9200C">
        <w:rPr>
          <w:rFonts w:ascii="Times New Roman" w:hAnsi="Times New Roman" w:cs="Times New Roman"/>
          <w:color w:val="222222"/>
        </w:rPr>
        <w:t>ік тапсырманы графикалық диктант үлгісінде пайдалануға болады.</w:t>
      </w:r>
    </w:p>
    <w:p w:rsidR="00C9200C" w:rsidRPr="00C9200C" w:rsidRDefault="00C9200C" w:rsidP="00B2175B">
      <w:pPr>
        <w:tabs>
          <w:tab w:val="left" w:pos="990"/>
        </w:tabs>
        <w:spacing w:after="0" w:line="240" w:lineRule="auto"/>
        <w:ind w:left="-567" w:firstLine="141"/>
        <w:jc w:val="both"/>
        <w:rPr>
          <w:rFonts w:ascii="Times New Roman" w:hAnsi="Times New Roman" w:cs="Times New Roman"/>
          <w:i/>
          <w:color w:val="222222"/>
          <w:lang w:val="kk-KZ"/>
        </w:rPr>
      </w:pPr>
      <w:r w:rsidRPr="00C9200C">
        <w:rPr>
          <w:rFonts w:ascii="Times New Roman" w:hAnsi="Times New Roman" w:cs="Times New Roman"/>
          <w:i/>
          <w:color w:val="222222"/>
        </w:rPr>
        <w:t xml:space="preserve">Тест </w:t>
      </w:r>
      <w:r w:rsidRPr="00C9200C">
        <w:rPr>
          <w:rFonts w:ascii="Times New Roman" w:hAnsi="Times New Roman" w:cs="Times New Roman"/>
          <w:color w:val="222222"/>
        </w:rPr>
        <w:t>форма</w:t>
      </w:r>
      <w:r w:rsidRPr="00C9200C">
        <w:rPr>
          <w:rFonts w:ascii="Times New Roman" w:hAnsi="Times New Roman" w:cs="Times New Roman"/>
          <w:color w:val="222222"/>
          <w:lang w:val="kk-KZ"/>
        </w:rPr>
        <w:t>лары:</w:t>
      </w:r>
    </w:p>
    <w:p w:rsidR="00C9200C" w:rsidRPr="00C9200C" w:rsidRDefault="00C9200C" w:rsidP="00CC307E">
      <w:pPr>
        <w:numPr>
          <w:ilvl w:val="0"/>
          <w:numId w:val="30"/>
        </w:numPr>
        <w:tabs>
          <w:tab w:val="left" w:pos="990"/>
        </w:tabs>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Бір дұрыс жауапты таңдауды қажет ететін тапсырмалар</w:t>
      </w:r>
    </w:p>
    <w:p w:rsidR="00C9200C" w:rsidRPr="00C9200C" w:rsidRDefault="00C9200C" w:rsidP="00CC307E">
      <w:pPr>
        <w:numPr>
          <w:ilvl w:val="0"/>
          <w:numId w:val="30"/>
        </w:numPr>
        <w:tabs>
          <w:tab w:val="left" w:pos="990"/>
        </w:tabs>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lang w:val="kk-KZ"/>
        </w:rPr>
        <w:t>Бірнеше дұрыс жауапты таңдауды қажет ететін тапсырмалар</w:t>
      </w:r>
    </w:p>
    <w:p w:rsidR="00C9200C" w:rsidRPr="00C9200C" w:rsidRDefault="00C9200C" w:rsidP="00CC307E">
      <w:pPr>
        <w:numPr>
          <w:ilvl w:val="0"/>
          <w:numId w:val="30"/>
        </w:numPr>
        <w:tabs>
          <w:tab w:val="left" w:pos="990"/>
        </w:tabs>
        <w:spacing w:after="0" w:line="240" w:lineRule="auto"/>
        <w:ind w:left="-567" w:firstLine="141"/>
        <w:jc w:val="both"/>
        <w:rPr>
          <w:rFonts w:ascii="Times New Roman" w:hAnsi="Times New Roman" w:cs="Times New Roman"/>
          <w:color w:val="222222"/>
        </w:rPr>
      </w:pPr>
      <w:r w:rsidRPr="00C9200C">
        <w:rPr>
          <w:rFonts w:ascii="Times New Roman" w:hAnsi="Times New Roman" w:cs="Times New Roman"/>
          <w:color w:val="222222"/>
        </w:rPr>
        <w:t>Сәйкестікті құру бойынша тапсырмалар</w:t>
      </w:r>
    </w:p>
    <w:p w:rsidR="00C9200C" w:rsidRPr="00C9200C" w:rsidRDefault="00C9200C" w:rsidP="00CC307E">
      <w:pPr>
        <w:numPr>
          <w:ilvl w:val="0"/>
          <w:numId w:val="30"/>
        </w:numPr>
        <w:tabs>
          <w:tab w:val="left" w:pos="990"/>
        </w:tabs>
        <w:spacing w:after="0" w:line="240" w:lineRule="auto"/>
        <w:ind w:left="-567" w:firstLine="141"/>
        <w:jc w:val="both"/>
        <w:rPr>
          <w:rFonts w:ascii="Times New Roman" w:hAnsi="Times New Roman" w:cs="Times New Roman"/>
          <w:color w:val="222222"/>
        </w:rPr>
      </w:pPr>
      <w:r w:rsidRPr="00C9200C">
        <w:rPr>
          <w:rFonts w:ascii="Times New Roman" w:hAnsi="Times New Roman" w:cs="Times New Roman"/>
          <w:color w:val="222222"/>
        </w:rPr>
        <w:t>Жауапты тіркеуді талап ететін тапсырмалар (жауапты толықтырып жазу)</w:t>
      </w:r>
    </w:p>
    <w:p w:rsidR="00C9200C" w:rsidRPr="00C9200C" w:rsidRDefault="00C9200C" w:rsidP="00CC307E">
      <w:pPr>
        <w:numPr>
          <w:ilvl w:val="0"/>
          <w:numId w:val="30"/>
        </w:numPr>
        <w:tabs>
          <w:tab w:val="left" w:pos="990"/>
        </w:tabs>
        <w:spacing w:after="0" w:line="240" w:lineRule="auto"/>
        <w:ind w:left="-567" w:firstLine="141"/>
        <w:jc w:val="both"/>
        <w:rPr>
          <w:rFonts w:ascii="Times New Roman" w:hAnsi="Times New Roman" w:cs="Times New Roman"/>
          <w:color w:val="222222"/>
        </w:rPr>
      </w:pPr>
      <w:r w:rsidRPr="00C9200C">
        <w:rPr>
          <w:rFonts w:ascii="Times New Roman" w:hAnsi="Times New Roman" w:cs="Times New Roman"/>
          <w:color w:val="222222"/>
        </w:rPr>
        <w:t>Логикалық және алгоритмдік реттілікті құру бойынша тапсырмалар.</w:t>
      </w:r>
    </w:p>
    <w:p w:rsidR="00C9200C" w:rsidRPr="00C9200C" w:rsidRDefault="00C9200C" w:rsidP="00B2175B">
      <w:pPr>
        <w:tabs>
          <w:tab w:val="left" w:pos="990"/>
        </w:tabs>
        <w:spacing w:after="0" w:line="240" w:lineRule="auto"/>
        <w:ind w:left="-567" w:firstLine="141"/>
        <w:jc w:val="both"/>
        <w:rPr>
          <w:rFonts w:ascii="Times New Roman" w:hAnsi="Times New Roman" w:cs="Times New Roman"/>
          <w:color w:val="222222"/>
          <w:lang w:val="kk-KZ"/>
        </w:rPr>
      </w:pPr>
      <w:r w:rsidRPr="00C9200C">
        <w:rPr>
          <w:rFonts w:ascii="Times New Roman" w:hAnsi="Times New Roman" w:cs="Times New Roman"/>
          <w:color w:val="222222"/>
        </w:rPr>
        <w:t>Қазіргі оқыту үд</w:t>
      </w:r>
      <w:r w:rsidRPr="00C9200C">
        <w:rPr>
          <w:rFonts w:ascii="Times New Roman" w:hAnsi="Times New Roman" w:cs="Times New Roman"/>
          <w:color w:val="222222"/>
          <w:lang w:val="kk-KZ"/>
        </w:rPr>
        <w:t>ер</w:t>
      </w:r>
      <w:r w:rsidRPr="00C9200C">
        <w:rPr>
          <w:rFonts w:ascii="Times New Roman" w:hAnsi="Times New Roman" w:cs="Times New Roman"/>
          <w:color w:val="222222"/>
        </w:rPr>
        <w:t>ісінде өте жиі кездесетін тест түрлері «оқыту тесті» және «бақылау тесті».</w:t>
      </w:r>
      <w:r w:rsidRPr="00C9200C">
        <w:rPr>
          <w:rFonts w:ascii="Times New Roman" w:hAnsi="Times New Roman" w:cs="Times New Roman"/>
          <w:color w:val="222222"/>
          <w:lang w:val="kk-KZ"/>
        </w:rPr>
        <w:t xml:space="preserve"> Оқыту тестінің мақсаты белгілі бір модульді не тақырыпты меңгертуге арналады, оқытушы негізгі рөл атқарады. Тапсырмалар сұрақ қою, жауап беру, есте сақтау, жазып алу, үйден ауызша қайталау, қайтадан жалпы сұрақ-жауап түрінде тексеру. «Бақылау тесті» осыдан кейін жүргізіледі, яғни оқушылардың тарау бойынша немесе белгілі бір тақырыпты қаншалықты меңгергенін анықтау үшін. </w:t>
      </w:r>
    </w:p>
    <w:p w:rsidR="00C9200C" w:rsidRPr="00C9200C" w:rsidRDefault="00C9200C" w:rsidP="00B2175B">
      <w:pPr>
        <w:shd w:val="clear" w:color="auto" w:fill="FFFFFF"/>
        <w:spacing w:after="0" w:line="240" w:lineRule="auto"/>
        <w:ind w:left="-567" w:firstLine="141"/>
        <w:jc w:val="both"/>
        <w:textAlignment w:val="baseline"/>
        <w:outlineLvl w:val="2"/>
        <w:rPr>
          <w:rFonts w:ascii="Times New Roman" w:hAnsi="Times New Roman" w:cs="Times New Roman"/>
          <w:bdr w:val="none" w:sz="0" w:space="0" w:color="auto" w:frame="1"/>
          <w:lang w:val="kk-KZ"/>
        </w:rPr>
      </w:pPr>
      <w:r w:rsidRPr="00C9200C">
        <w:rPr>
          <w:rFonts w:ascii="Times New Roman" w:hAnsi="Times New Roman" w:cs="Times New Roman"/>
          <w:color w:val="FF0000"/>
          <w:bdr w:val="none" w:sz="0" w:space="0" w:color="auto" w:frame="1"/>
          <w:lang w:val="kk-KZ"/>
        </w:rPr>
        <w:tab/>
      </w:r>
      <w:r w:rsidRPr="00C9200C">
        <w:rPr>
          <w:rFonts w:ascii="Times New Roman" w:hAnsi="Times New Roman" w:cs="Times New Roman"/>
          <w:bdr w:val="none" w:sz="0" w:space="0" w:color="auto" w:frame="1"/>
          <w:lang w:val="kk-KZ"/>
        </w:rPr>
        <w:t xml:space="preserve">Тестілеудің алуан түрлігі </w:t>
      </w:r>
      <w:r w:rsidRPr="00EE25F6">
        <w:rPr>
          <w:rFonts w:ascii="Times New Roman" w:hAnsi="Times New Roman" w:cs="Times New Roman"/>
          <w:b/>
          <w:i/>
          <w:bdr w:val="none" w:sz="0" w:space="0" w:color="auto" w:frame="1"/>
          <w:lang w:val="kk-KZ"/>
        </w:rPr>
        <w:t>білім жетістіктерін тексеру</w:t>
      </w:r>
      <w:r w:rsidRPr="00C9200C">
        <w:rPr>
          <w:rFonts w:ascii="Times New Roman" w:hAnsi="Times New Roman" w:cs="Times New Roman"/>
          <w:bdr w:val="none" w:sz="0" w:space="0" w:color="auto" w:frame="1"/>
          <w:lang w:val="kk-KZ"/>
        </w:rPr>
        <w:t xml:space="preserve"> ғана емес, сонымен қатар, түрлі құзыреттілікті анықтауға мүмкіндік беретін тиімділігі жоғары педагогикалық өлшем құралы саналады. Қазіргі кезде тестілеуге тең келетін немесе одан артық оқу жетістіктерін бағалауда бос сөзділікпен абстрактылықтан гөрі, нақты да анық жауап беретін басқаша мүмкіндіктер болмағандығымен де тестілеу әдісінің әлемдік білім кеңістігіндегі орны жоғары.</w:t>
      </w:r>
    </w:p>
    <w:p w:rsidR="00C9200C" w:rsidRPr="00C9200C" w:rsidRDefault="00C9200C" w:rsidP="00B2175B">
      <w:pPr>
        <w:pStyle w:val="a6"/>
        <w:spacing w:before="0" w:beforeAutospacing="0" w:after="0" w:afterAutospacing="0"/>
        <w:ind w:left="-567" w:firstLine="141"/>
        <w:jc w:val="both"/>
        <w:rPr>
          <w:sz w:val="22"/>
          <w:szCs w:val="22"/>
          <w:lang w:val="kk-KZ"/>
        </w:rPr>
      </w:pPr>
      <w:r w:rsidRPr="00C9200C">
        <w:rPr>
          <w:sz w:val="22"/>
          <w:szCs w:val="22"/>
          <w:lang w:val="kk-KZ"/>
        </w:rPr>
        <w:t xml:space="preserve">Педагогикалық өлшемдер әдістерін практикалық түрде құрастыру үшін бір ғана теорияны білу жеткіліксіз. Өнеркәсіптік өнімді шығару сияқты, теориядан басқа, онда материалдар, жабдықтар, кадрлер мен технологиялар қажет болады, сол сияқты компоненттер тестіні шығаруда да қажет. Бірақ бұл теорияға енбейді. Тестілерді құрастырда оқу мәтіндері мен оқулықтарының мазмұнын, тапсырмалардың мазмұны мен формаларын  талдау әдістерінің жиынтығын қамтитын әдістеме қажет. Сонымен бірге, ақпаратты жинау және өңдеу процесі, тест пен тест тапсырмаларының параметрін есептеу әдістері, статистикалық көрсеткіштерді есептеу әдістері және т.б. қажет болады. Жалпы алғанда, білімді тексерудің тест әдісі туралы теория қажет. Мұндай тектес теорияларды философиялық әдебиеттерде әдіснамалық теория деп атайды. </w:t>
      </w:r>
    </w:p>
    <w:p w:rsidR="00C9200C" w:rsidRPr="00C9200C" w:rsidRDefault="00C9200C" w:rsidP="00B2175B">
      <w:pPr>
        <w:pStyle w:val="210"/>
        <w:spacing w:after="0"/>
        <w:ind w:left="-567" w:firstLine="141"/>
        <w:rPr>
          <w:sz w:val="22"/>
          <w:szCs w:val="22"/>
          <w:lang w:val="kk-KZ"/>
        </w:rPr>
      </w:pPr>
      <w:r w:rsidRPr="00C9200C">
        <w:rPr>
          <w:sz w:val="22"/>
          <w:szCs w:val="22"/>
          <w:lang w:val="kk-KZ"/>
        </w:rPr>
        <w:t xml:space="preserve">Тестілерді құрастыру және олардың сапасын бағалаудан басқа, педагогикалық өлшемдер процесі тестілерді белсенді қолдануды қамтиды. Америкалық әдебиеттерде тексерудің бұл бөлігі Test Administration деп аталады. Бұл іс-әрекеттің міндетінің тест теориясының мазмұнымен біршама ғана сәйкестігі бар. Мәні бойынша мұнда  тестілерді қолданумен айналысатын процесті ұйымдастырудың қажеттілігін атап өтуге болады. Батыс әдебиеттерінде  Test Administration шешетін алты міндет айқындалады.  </w:t>
      </w:r>
    </w:p>
    <w:p w:rsidR="00C9200C" w:rsidRPr="00C9200C" w:rsidRDefault="00C9200C" w:rsidP="00B2175B">
      <w:pPr>
        <w:pStyle w:val="a6"/>
        <w:spacing w:before="0" w:beforeAutospacing="0" w:after="0" w:afterAutospacing="0"/>
        <w:ind w:left="-567" w:firstLine="141"/>
        <w:jc w:val="both"/>
        <w:rPr>
          <w:sz w:val="22"/>
          <w:szCs w:val="22"/>
          <w:lang w:val="kk-KZ"/>
        </w:rPr>
      </w:pPr>
      <w:r w:rsidRPr="00C9200C">
        <w:rPr>
          <w:sz w:val="22"/>
          <w:szCs w:val="22"/>
          <w:lang w:val="kk-KZ"/>
        </w:rPr>
        <w:t xml:space="preserve">1. Тест бақылауын тестіні құрастырушының нұсқауларына сәйкес ұйымдастыру; </w:t>
      </w:r>
    </w:p>
    <w:p w:rsidR="00C9200C" w:rsidRPr="00C9200C" w:rsidRDefault="00C9200C" w:rsidP="00B2175B">
      <w:pPr>
        <w:pStyle w:val="a6"/>
        <w:spacing w:before="0" w:beforeAutospacing="0" w:after="0" w:afterAutospacing="0"/>
        <w:ind w:left="-567" w:firstLine="141"/>
        <w:jc w:val="both"/>
        <w:rPr>
          <w:sz w:val="22"/>
          <w:szCs w:val="22"/>
          <w:lang w:val="kk-KZ"/>
        </w:rPr>
      </w:pPr>
      <w:r w:rsidRPr="00C9200C">
        <w:rPr>
          <w:sz w:val="22"/>
          <w:szCs w:val="22"/>
          <w:lang w:val="kk-KZ"/>
        </w:rPr>
        <w:t>2. Сыналушылардың тестілеуге даярлау, олармен бақылау кезінде және одан кейін жұмыс жүргізу;</w:t>
      </w:r>
    </w:p>
    <w:p w:rsidR="00C9200C" w:rsidRPr="00C9200C" w:rsidRDefault="00C9200C" w:rsidP="00B2175B">
      <w:pPr>
        <w:pStyle w:val="a6"/>
        <w:spacing w:before="0" w:beforeAutospacing="0" w:after="0" w:afterAutospacing="0"/>
        <w:ind w:left="-567" w:firstLine="141"/>
        <w:jc w:val="both"/>
        <w:rPr>
          <w:sz w:val="22"/>
          <w:szCs w:val="22"/>
          <w:lang w:val="kk-KZ"/>
        </w:rPr>
      </w:pPr>
      <w:r w:rsidRPr="00C9200C">
        <w:rPr>
          <w:sz w:val="22"/>
          <w:szCs w:val="22"/>
          <w:lang w:val="kk-KZ"/>
        </w:rPr>
        <w:t xml:space="preserve">3. Тест бақылауын сапалы ұйымдастыру үшін қажетті материалдық-техникалық жағдайлар жасау: орынды, техниканы, приборларды, бағдарламалық-әдістемелік қамтамасыздандырылуды  дайындау; </w:t>
      </w:r>
    </w:p>
    <w:p w:rsidR="00C9200C" w:rsidRPr="00C9200C" w:rsidRDefault="00C9200C" w:rsidP="00B2175B">
      <w:pPr>
        <w:pStyle w:val="a6"/>
        <w:spacing w:before="0" w:beforeAutospacing="0" w:after="0" w:afterAutospacing="0"/>
        <w:ind w:left="-567" w:firstLine="141"/>
        <w:jc w:val="both"/>
        <w:rPr>
          <w:sz w:val="22"/>
          <w:szCs w:val="22"/>
          <w:lang w:val="kk-KZ"/>
        </w:rPr>
      </w:pPr>
      <w:r w:rsidRPr="00C9200C">
        <w:rPr>
          <w:sz w:val="22"/>
          <w:szCs w:val="22"/>
          <w:lang w:val="kk-KZ"/>
        </w:rPr>
        <w:t xml:space="preserve">4. Тестілеуге деген жағымды қатынас үшін жағымды психологиялық жағдайларды жасау; </w:t>
      </w:r>
    </w:p>
    <w:p w:rsidR="00C9200C" w:rsidRPr="00C9200C" w:rsidRDefault="00C9200C" w:rsidP="00B2175B">
      <w:pPr>
        <w:pStyle w:val="a6"/>
        <w:spacing w:before="0" w:beforeAutospacing="0" w:after="0" w:afterAutospacing="0"/>
        <w:ind w:left="-567" w:firstLine="141"/>
        <w:jc w:val="both"/>
        <w:rPr>
          <w:sz w:val="22"/>
          <w:szCs w:val="22"/>
          <w:lang w:val="kk-KZ"/>
        </w:rPr>
      </w:pPr>
      <w:r w:rsidRPr="00C9200C">
        <w:rPr>
          <w:sz w:val="22"/>
          <w:szCs w:val="22"/>
          <w:lang w:val="kk-KZ"/>
        </w:rPr>
        <w:t xml:space="preserve">5. Жеке және топтық бақылу үшін, мәліметтерді тиімді және сапалы жинауды қамтамасыз ететін сыналушыларға тестінің қолайлы формаларын ұсынуды жүзеге асыру; </w:t>
      </w:r>
    </w:p>
    <w:p w:rsidR="00C9200C" w:rsidRPr="00C9200C" w:rsidRDefault="00C9200C" w:rsidP="00B2175B">
      <w:pPr>
        <w:pStyle w:val="a6"/>
        <w:spacing w:before="0" w:beforeAutospacing="0" w:after="0" w:afterAutospacing="0"/>
        <w:ind w:left="-567" w:firstLine="141"/>
        <w:jc w:val="both"/>
        <w:rPr>
          <w:sz w:val="22"/>
          <w:szCs w:val="22"/>
          <w:lang w:val="kk-KZ"/>
        </w:rPr>
      </w:pPr>
      <w:r w:rsidRPr="00C9200C">
        <w:rPr>
          <w:sz w:val="22"/>
          <w:szCs w:val="22"/>
          <w:lang w:val="kk-KZ"/>
        </w:rPr>
        <w:t xml:space="preserve">6. Баллдарды есептеу, мәліметтерді көрсету мен интрепретация әдістерінің оптималды жүйесін құру. </w:t>
      </w:r>
    </w:p>
    <w:p w:rsidR="00C9200C" w:rsidRPr="00C9200C" w:rsidRDefault="00C9200C" w:rsidP="00B2175B">
      <w:pPr>
        <w:pStyle w:val="210"/>
        <w:spacing w:after="0"/>
        <w:ind w:left="-567" w:firstLine="141"/>
        <w:rPr>
          <w:sz w:val="22"/>
          <w:szCs w:val="22"/>
          <w:lang w:val="kk-KZ"/>
        </w:rPr>
      </w:pPr>
      <w:r w:rsidRPr="00C9200C">
        <w:rPr>
          <w:sz w:val="22"/>
          <w:szCs w:val="22"/>
          <w:lang w:val="kk-KZ"/>
        </w:rPr>
        <w:t xml:space="preserve">Мұндағы маңызды ерекшелік, Test Administration-ға қатысты матералдар,  әдетте теориялық әдебиеттерде емес, басым түрде әдістемелік әдебиеттерде жарияланады, мұны әдіснама мен практиканың арақатынасы арқылы түсіндіруге болады. Осылайша, тестілерді құрастыру үшін тест теориясындағы білім қажет болса, ал педагогикалық өлшемдер процесін ғылыми ұйымдастыру үшін тест әдісін құрастыруды, әртүрлі мақсаттар үшін тестілерді қолдануды, тест нәтижелерін интрепретациялауды, тест процесін ғылыми ұйымдастырудың принциптерін құруды қамтитын әдіснаманың қажеттілігі туындайды.  </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 xml:space="preserve">Тәуелсіз елді өркениетті әлемге танытатын, дамыған елдер қатарында терезесін тең ететін күш – білім және білімді ұрпақ. Сондықтан да Елбасымыз Н.А. Назарбаев өзінің Жолдауларында білім саласына айрықша көңіл бөліп, еліміздің жарқын болашағы білікті де парасатты жастардың қолында екенін назардан тыс қалдырған емес. Қазіргі қоғамның өзекті мәселелерінің бірі  –  әлеуметтік, экономикалық өзгермелі жағдайларда өмір сүруге дайын болып қана қоймай, сонымен қатар оны жүзеге асыруға, жақсартуға игі ықпал ететін жеке тұлғаны қалыптастыру. </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Адамның кез келген іс-әрекеті нәтижелерді жоспарлаумен, ұйымдастырумен және орындау сапасын бақылаумен қатар, оларды тексеруді қамтиды. Бақылаудың маңызы мақсаттарды алынған нәтижелермен салыстырудан құралады, ол өз кезегінде өлшеу жүйесінің, өлшеу бірлігі, нормативтер арқылы жүзеге асырылады. Адамзат іс-әрекетінің барлық саласында бақылаушы-өлшеуші іс-шара-лардың негізі ретінде қазіргі кезде мемлекеттік стандарттар алынады. Қазақстан Республикасында білім беруді және ғылымды дамытудың 2016-2019 жылдарға арналған мемлекеттік бағдарламасын-да «Орта білімді жаңғырту жобасы шеңберінде бағалау жүйесін жетілдіру мақсатында Дүниежүзілік банкпен бірлесіп, 2020 жылға қарай:</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1) білім алушылардың ұлттық емтихандары мен оқу жетістіктерін мониторингтік зерттеулердің рәсімдері жетілдіріледі;</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2) оқушылардың оқу жетістіктерін бағалау жетілдіріледі;</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3) тест стандарттары әзірленеді;</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 xml:space="preserve">4) білім алушылардың дағдылары мен білігін, құзыреттілігінің кең спектрін тексеру үшін тест тапсырмаларының базасы құрылады» делінген. </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 xml:space="preserve"> Замануи білім беру жүйесіндегі педагогикалық өлшемдер білім алушылардың білім алудағы жетістіктерінің негіз құраушы көрсеткіші болып табылады. Педагогикалық өлшемдер – бұл білім алушылардың бағаланатын көрсеткіштері мен эмпирикалық шкаланың нүктелері арасындағы сәй-кестікті орнату үдерісі, мұнда көрсеткіштердің әртүрлі бағалауы арасындағы қатынастар сандық қатардағы қасиеттермен көрініс табады, яғни оқу қабілеті арқылы көрінеді, білім алу нәтижелері сандық эквивалентте көрініс табуы қажет.Соңғы кезде зерттеулерде, мақалаларда педагогикалық өлшемдер саласындағы негізгі ұғымдар мен терминдер қарастырылған және тест тапсырмаларын құрастырудағы ұсыныстар берілген.</w:t>
      </w:r>
    </w:p>
    <w:p w:rsidR="00C9200C" w:rsidRPr="00C9200C" w:rsidRDefault="00C9200C" w:rsidP="00B2175B">
      <w:pPr>
        <w:shd w:val="clear" w:color="auto" w:fill="FFFFFF"/>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spacing w:val="3"/>
          <w:lang w:val="kk-KZ"/>
        </w:rPr>
        <w:t xml:space="preserve">Тестілеу теориясының дамуына байланысты педагогикалық </w:t>
      </w:r>
      <w:r w:rsidRPr="00C9200C">
        <w:rPr>
          <w:rFonts w:ascii="Times New Roman" w:hAnsi="Times New Roman" w:cs="Times New Roman"/>
          <w:spacing w:val="4"/>
          <w:lang w:val="kk-KZ"/>
        </w:rPr>
        <w:t xml:space="preserve">өлшеуді негіздеу процедураларының арасында практикалық, </w:t>
      </w:r>
      <w:r w:rsidRPr="00C9200C">
        <w:rPr>
          <w:rFonts w:ascii="Times New Roman" w:hAnsi="Times New Roman" w:cs="Times New Roman"/>
          <w:spacing w:val="5"/>
          <w:lang w:val="kk-KZ"/>
        </w:rPr>
        <w:t xml:space="preserve">әдіснамалық деңгейдегі (эталондық деңгейдегі көрсеткіштерді </w:t>
      </w:r>
      <w:r w:rsidRPr="00C9200C">
        <w:rPr>
          <w:rFonts w:ascii="Times New Roman" w:hAnsi="Times New Roman" w:cs="Times New Roman"/>
          <w:lang w:val="kk-KZ"/>
        </w:rPr>
        <w:t>анықтау) жұмыс бағыттары анықталып, абсолюттік объективтілік ұғ</w:t>
      </w:r>
      <w:r w:rsidRPr="00C9200C">
        <w:rPr>
          <w:rFonts w:ascii="Times New Roman" w:hAnsi="Times New Roman" w:cs="Times New Roman"/>
          <w:spacing w:val="-1"/>
          <w:lang w:val="kk-KZ"/>
        </w:rPr>
        <w:t xml:space="preserve">ымы ендірілді. </w:t>
      </w:r>
      <w:r w:rsidRPr="00C9200C">
        <w:rPr>
          <w:rFonts w:ascii="Times New Roman" w:hAnsi="Times New Roman" w:cs="Times New Roman"/>
          <w:spacing w:val="2"/>
          <w:lang w:val="kk-KZ"/>
        </w:rPr>
        <w:t xml:space="preserve">Кез-келген, соның iшiндe педагогикалық өлшемдердің сырттан </w:t>
      </w:r>
      <w:r w:rsidRPr="00C9200C">
        <w:rPr>
          <w:rFonts w:ascii="Times New Roman" w:hAnsi="Times New Roman" w:cs="Times New Roman"/>
          <w:spacing w:val="7"/>
          <w:lang w:val="kk-KZ"/>
        </w:rPr>
        <w:t xml:space="preserve">әсер етуші әртүрлі факторларға тәуелділігіне байланысты </w:t>
      </w:r>
      <w:r w:rsidRPr="00C9200C">
        <w:rPr>
          <w:rFonts w:ascii="Times New Roman" w:hAnsi="Times New Roman" w:cs="Times New Roman"/>
          <w:spacing w:val="2"/>
          <w:lang w:val="kk-KZ"/>
        </w:rPr>
        <w:t xml:space="preserve">абсолюттік объективтілік нәтиженің қол жетпес сипаты деген </w:t>
      </w:r>
      <w:r w:rsidRPr="00C9200C">
        <w:rPr>
          <w:rFonts w:ascii="Times New Roman" w:hAnsi="Times New Roman" w:cs="Times New Roman"/>
          <w:spacing w:val="6"/>
          <w:lang w:val="kk-KZ"/>
        </w:rPr>
        <w:t>түсініктемеде ашылады.</w:t>
      </w:r>
    </w:p>
    <w:p w:rsidR="00C9200C" w:rsidRPr="00C9200C" w:rsidRDefault="00C9200C" w:rsidP="00B2175B">
      <w:pPr>
        <w:shd w:val="clear" w:color="auto" w:fill="FFFFFF"/>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spacing w:val="9"/>
          <w:lang w:val="kk-KZ"/>
        </w:rPr>
        <w:t xml:space="preserve">Қaзipгi бiлiм саласындағы объективтілік тестілеу </w:t>
      </w:r>
      <w:r w:rsidRPr="00C9200C">
        <w:rPr>
          <w:rFonts w:ascii="Times New Roman" w:hAnsi="Times New Roman" w:cs="Times New Roman"/>
          <w:spacing w:val="2"/>
          <w:lang w:val="kk-KZ"/>
        </w:rPr>
        <w:t xml:space="preserve">процедуралары арқылы айқындалады және педагогтің субъективті </w:t>
      </w:r>
      <w:r w:rsidRPr="00C9200C">
        <w:rPr>
          <w:rFonts w:ascii="Times New Roman" w:hAnsi="Times New Roman" w:cs="Times New Roman"/>
          <w:spacing w:val="5"/>
          <w:lang w:val="kk-KZ"/>
        </w:rPr>
        <w:t xml:space="preserve">пайымдауына тәуелсіздігімен сипатталады. Процедуралық </w:t>
      </w:r>
      <w:r w:rsidRPr="00C9200C">
        <w:rPr>
          <w:rFonts w:ascii="Times New Roman" w:hAnsi="Times New Roman" w:cs="Times New Roman"/>
          <w:spacing w:val="16"/>
          <w:lang w:val="kk-KZ"/>
        </w:rPr>
        <w:t xml:space="preserve">объективтілік толығымен тестілеу процедураларының </w:t>
      </w:r>
      <w:r w:rsidRPr="00C9200C">
        <w:rPr>
          <w:rFonts w:ascii="Times New Roman" w:hAnsi="Times New Roman" w:cs="Times New Roman"/>
          <w:spacing w:val="2"/>
          <w:lang w:val="kk-KZ"/>
        </w:rPr>
        <w:t xml:space="preserve">эмпирикалық, объективтілігімен теңдестіріле отырып, тестілеу </w:t>
      </w:r>
      <w:r w:rsidRPr="00C9200C">
        <w:rPr>
          <w:rFonts w:ascii="Times New Roman" w:hAnsi="Times New Roman" w:cs="Times New Roman"/>
          <w:spacing w:val="-2"/>
          <w:lang w:val="kk-KZ"/>
        </w:rPr>
        <w:t xml:space="preserve">нәтижесіне, жалпы тестінің сенімділігіне, талдау мүмкіндіктеріне </w:t>
      </w:r>
      <w:r w:rsidRPr="00C9200C">
        <w:rPr>
          <w:rFonts w:ascii="Times New Roman" w:hAnsi="Times New Roman" w:cs="Times New Roman"/>
          <w:spacing w:val="4"/>
          <w:lang w:val="kk-KZ"/>
        </w:rPr>
        <w:t xml:space="preserve">шек қойылады. Оқушының білімін, дайындығын тексеруде, </w:t>
      </w:r>
      <w:r w:rsidRPr="00C9200C">
        <w:rPr>
          <w:rFonts w:ascii="Times New Roman" w:hAnsi="Times New Roman" w:cs="Times New Roman"/>
          <w:spacing w:val="3"/>
          <w:lang w:val="kk-KZ"/>
        </w:rPr>
        <w:t xml:space="preserve">педагогтерді бақылау, бағалау процедураларынан алшақтатып, тестілеу арқылы, тест нәтижесін компьютерлік техника мүмкіндігін </w:t>
      </w:r>
      <w:r w:rsidRPr="00C9200C">
        <w:rPr>
          <w:rFonts w:ascii="Times New Roman" w:hAnsi="Times New Roman" w:cs="Times New Roman"/>
          <w:spacing w:val="4"/>
          <w:lang w:val="kk-KZ"/>
        </w:rPr>
        <w:t xml:space="preserve">пайдалана отырып санау, қорытынды шығару объективті деп </w:t>
      </w:r>
      <w:r w:rsidRPr="00C9200C">
        <w:rPr>
          <w:rFonts w:ascii="Times New Roman" w:hAnsi="Times New Roman" w:cs="Times New Roman"/>
          <w:spacing w:val="2"/>
          <w:lang w:val="kk-KZ"/>
        </w:rPr>
        <w:t xml:space="preserve">есептелуде. Ұлттық бірыңғай тестілеудегі төрт жылғы практика </w:t>
      </w:r>
      <w:r w:rsidRPr="00C9200C">
        <w:rPr>
          <w:rFonts w:ascii="Times New Roman" w:hAnsi="Times New Roman" w:cs="Times New Roman"/>
          <w:spacing w:val="9"/>
          <w:lang w:val="kk-KZ"/>
        </w:rPr>
        <w:t xml:space="preserve">керсетіп отырғандай, 11 жылдық білімді 3 сағаттық тестілеу </w:t>
      </w:r>
      <w:r w:rsidRPr="00C9200C">
        <w:rPr>
          <w:rFonts w:ascii="Times New Roman" w:hAnsi="Times New Roman" w:cs="Times New Roman"/>
          <w:spacing w:val="2"/>
          <w:lang w:val="kk-KZ"/>
        </w:rPr>
        <w:t xml:space="preserve">арқылы, компьютерлік техниканың есептеуімен тексеру арқылы </w:t>
      </w:r>
      <w:r w:rsidRPr="00C9200C">
        <w:rPr>
          <w:rFonts w:ascii="Times New Roman" w:hAnsi="Times New Roman" w:cs="Times New Roman"/>
          <w:spacing w:val="18"/>
          <w:lang w:val="kk-KZ"/>
        </w:rPr>
        <w:t xml:space="preserve">объективтілікке қол жеткізуге болады деген тұжырым </w:t>
      </w:r>
      <w:r w:rsidRPr="00C9200C">
        <w:rPr>
          <w:rFonts w:ascii="Times New Roman" w:hAnsi="Times New Roman" w:cs="Times New Roman"/>
          <w:spacing w:val="2"/>
          <w:lang w:val="kk-KZ"/>
        </w:rPr>
        <w:t xml:space="preserve">қалыптасуда. Шындап келгенде, мұндай түсініктің пайдасынан кepi </w:t>
      </w:r>
      <w:r w:rsidRPr="00C9200C">
        <w:rPr>
          <w:rFonts w:ascii="Times New Roman" w:hAnsi="Times New Roman" w:cs="Times New Roman"/>
          <w:spacing w:val="1"/>
          <w:lang w:val="kk-KZ"/>
        </w:rPr>
        <w:t>әcepi басым.</w:t>
      </w:r>
    </w:p>
    <w:p w:rsidR="00C9200C" w:rsidRPr="00C9200C" w:rsidRDefault="00C9200C" w:rsidP="00B2175B">
      <w:pPr>
        <w:shd w:val="clear" w:color="auto" w:fill="FFFFFF"/>
        <w:spacing w:after="0" w:line="240" w:lineRule="auto"/>
        <w:ind w:left="-567" w:firstLine="141"/>
        <w:jc w:val="both"/>
        <w:rPr>
          <w:rFonts w:ascii="Times New Roman" w:hAnsi="Times New Roman" w:cs="Times New Roman"/>
          <w:spacing w:val="3"/>
          <w:lang w:val="kk-KZ"/>
        </w:rPr>
      </w:pPr>
      <w:r w:rsidRPr="00C9200C">
        <w:rPr>
          <w:rFonts w:ascii="Times New Roman" w:hAnsi="Times New Roman" w:cs="Times New Roman"/>
          <w:spacing w:val="11"/>
          <w:lang w:val="kk-KZ"/>
        </w:rPr>
        <w:t xml:space="preserve">Өлшеу объективтілігінің eкiнші түpi тестінің жеке </w:t>
      </w:r>
      <w:r w:rsidRPr="00C9200C">
        <w:rPr>
          <w:rFonts w:ascii="Times New Roman" w:hAnsi="Times New Roman" w:cs="Times New Roman"/>
          <w:spacing w:val="3"/>
          <w:lang w:val="kk-KZ"/>
        </w:rPr>
        <w:t xml:space="preserve">тапсырмаларына берілген жауап ұпайларының арифметикалық </w:t>
      </w:r>
      <w:r w:rsidRPr="00C9200C">
        <w:rPr>
          <w:rFonts w:ascii="Times New Roman" w:hAnsi="Times New Roman" w:cs="Times New Roman"/>
          <w:spacing w:val="9"/>
          <w:lang w:val="kk-KZ"/>
        </w:rPr>
        <w:t xml:space="preserve">қосындысы немесе тестілеу нәтижесінде алынған, өңдеуден </w:t>
      </w:r>
      <w:r w:rsidRPr="00C9200C">
        <w:rPr>
          <w:rFonts w:ascii="Times New Roman" w:hAnsi="Times New Roman" w:cs="Times New Roman"/>
          <w:spacing w:val="2"/>
          <w:lang w:val="kk-KZ"/>
        </w:rPr>
        <w:t xml:space="preserve">өтпеген, қазып алынған таза руда секілді «шикі» күйіндегі ұпай </w:t>
      </w:r>
      <w:r w:rsidRPr="00C9200C">
        <w:rPr>
          <w:rFonts w:ascii="Times New Roman" w:hAnsi="Times New Roman" w:cs="Times New Roman"/>
          <w:spacing w:val="3"/>
          <w:lang w:val="kk-KZ"/>
        </w:rPr>
        <w:t xml:space="preserve">сандары. Ал, өлшемнің шынайылығы өлшеудің кез келген </w:t>
      </w:r>
      <w:r w:rsidRPr="00C9200C">
        <w:rPr>
          <w:rFonts w:ascii="Times New Roman" w:hAnsi="Times New Roman" w:cs="Times New Roman"/>
          <w:spacing w:val="8"/>
          <w:lang w:val="kk-KZ"/>
        </w:rPr>
        <w:t xml:space="preserve">қателігінің әсерінен арылған, абсолюттік объективтілікпен </w:t>
      </w:r>
      <w:r w:rsidRPr="00C9200C">
        <w:rPr>
          <w:rFonts w:ascii="Times New Roman" w:hAnsi="Times New Roman" w:cs="Times New Roman"/>
          <w:spacing w:val="4"/>
          <w:lang w:val="kk-KZ"/>
        </w:rPr>
        <w:t xml:space="preserve">теңдестірілуін білдіруі керек. Өлшеу құралына, санау тәсілдеріне </w:t>
      </w:r>
      <w:r w:rsidRPr="00C9200C">
        <w:rPr>
          <w:rFonts w:ascii="Times New Roman" w:hAnsi="Times New Roman" w:cs="Times New Roman"/>
          <w:spacing w:val="8"/>
          <w:lang w:val="kk-KZ"/>
        </w:rPr>
        <w:t xml:space="preserve">байланысты бақыланатын «балдан», шынайылық деңгейдегі </w:t>
      </w:r>
      <w:r w:rsidRPr="00C9200C">
        <w:rPr>
          <w:rFonts w:ascii="Times New Roman" w:hAnsi="Times New Roman" w:cs="Times New Roman"/>
          <w:spacing w:val="9"/>
          <w:lang w:val="kk-KZ"/>
        </w:rPr>
        <w:t xml:space="preserve">бағаның айырмасы, ол өлшеу сәтіндегі объектіні сипаттаушы – </w:t>
      </w:r>
      <w:r w:rsidRPr="00C9200C">
        <w:rPr>
          <w:rFonts w:ascii="Times New Roman" w:hAnsi="Times New Roman" w:cs="Times New Roman"/>
          <w:spacing w:val="1"/>
          <w:lang w:val="kk-KZ"/>
        </w:rPr>
        <w:t xml:space="preserve">өлшеу құралының тұрақтылығында, тәуелсіздігінде. Мысалы, </w:t>
      </w:r>
      <w:r w:rsidRPr="00C9200C">
        <w:rPr>
          <w:rFonts w:ascii="Times New Roman" w:hAnsi="Times New Roman" w:cs="Times New Roman"/>
          <w:spacing w:val="10"/>
          <w:lang w:val="kk-KZ"/>
        </w:rPr>
        <w:t xml:space="preserve">сантиметр құрал ретінде тұрақты, оның өлшену объектісімен </w:t>
      </w:r>
      <w:r w:rsidRPr="00C9200C">
        <w:rPr>
          <w:rFonts w:ascii="Times New Roman" w:hAnsi="Times New Roman" w:cs="Times New Roman"/>
          <w:spacing w:val="3"/>
          <w:lang w:val="kk-KZ"/>
        </w:rPr>
        <w:t xml:space="preserve">арадағы тәуелділігі жоқ. </w:t>
      </w:r>
    </w:p>
    <w:p w:rsidR="00C9200C" w:rsidRPr="00C9200C" w:rsidRDefault="00C9200C" w:rsidP="00B2175B">
      <w:pPr>
        <w:shd w:val="clear" w:color="auto" w:fill="FFFFFF"/>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spacing w:val="3"/>
          <w:lang w:val="kk-KZ"/>
        </w:rPr>
        <w:t xml:space="preserve">Tүсініктi нақтылау үшін Ұлттық бірыңғай </w:t>
      </w:r>
      <w:r w:rsidRPr="00C9200C">
        <w:rPr>
          <w:rFonts w:ascii="Times New Roman" w:hAnsi="Times New Roman" w:cs="Times New Roman"/>
          <w:spacing w:val="1"/>
          <w:lang w:val="kk-KZ"/>
        </w:rPr>
        <w:t>тестілеуді өткізу сәтінен бip мысал: 2006 жыл.</w:t>
      </w:r>
    </w:p>
    <w:p w:rsidR="00C9200C" w:rsidRPr="00C9200C" w:rsidRDefault="00C9200C" w:rsidP="00CC307E">
      <w:pPr>
        <w:widowControl w:val="0"/>
        <w:numPr>
          <w:ilvl w:val="0"/>
          <w:numId w:val="26"/>
        </w:numPr>
        <w:shd w:val="clear" w:color="auto" w:fill="FFFFFF"/>
        <w:tabs>
          <w:tab w:val="left" w:pos="523"/>
        </w:tabs>
        <w:autoSpaceDE w:val="0"/>
        <w:autoSpaceDN w:val="0"/>
        <w:adjustRightInd w:val="0"/>
        <w:spacing w:after="0" w:line="240" w:lineRule="auto"/>
        <w:ind w:left="-567" w:firstLine="141"/>
        <w:rPr>
          <w:rFonts w:ascii="Times New Roman" w:hAnsi="Times New Roman" w:cs="Times New Roman"/>
          <w:lang w:val="kk-KZ"/>
        </w:rPr>
      </w:pPr>
      <w:r w:rsidRPr="00C9200C">
        <w:rPr>
          <w:rFonts w:ascii="Times New Roman" w:hAnsi="Times New Roman" w:cs="Times New Roman"/>
          <w:spacing w:val="-2"/>
          <w:lang w:val="kk-KZ"/>
        </w:rPr>
        <w:t>өлшенетін объект: оқушы білімінің нәтижесі.</w:t>
      </w:r>
    </w:p>
    <w:p w:rsidR="00C9200C" w:rsidRPr="00C9200C" w:rsidRDefault="00C9200C" w:rsidP="00CC307E">
      <w:pPr>
        <w:widowControl w:val="0"/>
        <w:numPr>
          <w:ilvl w:val="0"/>
          <w:numId w:val="26"/>
        </w:numPr>
        <w:shd w:val="clear" w:color="auto" w:fill="FFFFFF"/>
        <w:tabs>
          <w:tab w:val="left" w:pos="523"/>
        </w:tabs>
        <w:autoSpaceDE w:val="0"/>
        <w:autoSpaceDN w:val="0"/>
        <w:adjustRightInd w:val="0"/>
        <w:spacing w:after="0" w:line="240" w:lineRule="auto"/>
        <w:ind w:left="-567" w:firstLine="141"/>
        <w:rPr>
          <w:rFonts w:ascii="Times New Roman" w:hAnsi="Times New Roman" w:cs="Times New Roman"/>
          <w:lang w:val="kk-KZ"/>
        </w:rPr>
      </w:pPr>
      <w:r w:rsidRPr="00C9200C">
        <w:rPr>
          <w:rFonts w:ascii="Times New Roman" w:hAnsi="Times New Roman" w:cs="Times New Roman"/>
          <w:spacing w:val="1"/>
          <w:lang w:val="kk-KZ"/>
        </w:rPr>
        <w:t>өлшеу мақсаты: білім сапасын анықтау.</w:t>
      </w:r>
    </w:p>
    <w:p w:rsidR="00C9200C" w:rsidRPr="00C9200C" w:rsidRDefault="00C9200C" w:rsidP="00CC307E">
      <w:pPr>
        <w:widowControl w:val="0"/>
        <w:numPr>
          <w:ilvl w:val="0"/>
          <w:numId w:val="26"/>
        </w:numPr>
        <w:shd w:val="clear" w:color="auto" w:fill="FFFFFF"/>
        <w:tabs>
          <w:tab w:val="left" w:pos="523"/>
        </w:tabs>
        <w:autoSpaceDE w:val="0"/>
        <w:autoSpaceDN w:val="0"/>
        <w:adjustRightInd w:val="0"/>
        <w:spacing w:after="0" w:line="240" w:lineRule="auto"/>
        <w:ind w:left="-567" w:firstLine="141"/>
        <w:rPr>
          <w:rFonts w:ascii="Times New Roman" w:hAnsi="Times New Roman" w:cs="Times New Roman"/>
          <w:lang w:val="kk-KZ"/>
        </w:rPr>
      </w:pPr>
      <w:r w:rsidRPr="00C9200C">
        <w:rPr>
          <w:rFonts w:ascii="Times New Roman" w:hAnsi="Times New Roman" w:cs="Times New Roman"/>
          <w:spacing w:val="-1"/>
          <w:lang w:val="kk-KZ"/>
        </w:rPr>
        <w:t xml:space="preserve">өлшеу құралы: Ұлттық бірыңғай тесті (120 сұрақ, төрт пән </w:t>
      </w:r>
      <w:r w:rsidRPr="00C9200C">
        <w:rPr>
          <w:rFonts w:ascii="Times New Roman" w:hAnsi="Times New Roman" w:cs="Times New Roman"/>
          <w:spacing w:val="2"/>
          <w:lang w:val="kk-KZ"/>
        </w:rPr>
        <w:t>бойынша);</w:t>
      </w:r>
    </w:p>
    <w:p w:rsidR="00C9200C" w:rsidRPr="00C9200C" w:rsidRDefault="00C9200C" w:rsidP="00CC307E">
      <w:pPr>
        <w:widowControl w:val="0"/>
        <w:numPr>
          <w:ilvl w:val="0"/>
          <w:numId w:val="26"/>
        </w:numPr>
        <w:shd w:val="clear" w:color="auto" w:fill="FFFFFF"/>
        <w:tabs>
          <w:tab w:val="left" w:pos="523"/>
        </w:tabs>
        <w:autoSpaceDE w:val="0"/>
        <w:autoSpaceDN w:val="0"/>
        <w:adjustRightInd w:val="0"/>
        <w:spacing w:after="0" w:line="240" w:lineRule="auto"/>
        <w:ind w:left="-567" w:firstLine="141"/>
        <w:rPr>
          <w:rFonts w:ascii="Times New Roman" w:hAnsi="Times New Roman" w:cs="Times New Roman"/>
          <w:lang w:val="kk-KZ"/>
        </w:rPr>
      </w:pPr>
      <w:r w:rsidRPr="00C9200C">
        <w:rPr>
          <w:rFonts w:ascii="Times New Roman" w:hAnsi="Times New Roman" w:cs="Times New Roman"/>
          <w:spacing w:val="2"/>
          <w:lang w:val="kk-KZ"/>
        </w:rPr>
        <w:t xml:space="preserve">өлшеу кеңістігі: Ақтөбе облысы, Ойыл ауданы, спорт зал, 85 </w:t>
      </w:r>
      <w:r w:rsidRPr="00C9200C">
        <w:rPr>
          <w:rFonts w:ascii="Times New Roman" w:hAnsi="Times New Roman" w:cs="Times New Roman"/>
          <w:spacing w:val="-1"/>
          <w:lang w:val="kk-KZ"/>
        </w:rPr>
        <w:t>оқушы.</w:t>
      </w:r>
    </w:p>
    <w:p w:rsidR="00C9200C" w:rsidRPr="00C9200C" w:rsidRDefault="00C9200C" w:rsidP="00CC307E">
      <w:pPr>
        <w:widowControl w:val="0"/>
        <w:numPr>
          <w:ilvl w:val="0"/>
          <w:numId w:val="26"/>
        </w:numPr>
        <w:shd w:val="clear" w:color="auto" w:fill="FFFFFF"/>
        <w:tabs>
          <w:tab w:val="left" w:pos="523"/>
        </w:tabs>
        <w:autoSpaceDE w:val="0"/>
        <w:autoSpaceDN w:val="0"/>
        <w:adjustRightInd w:val="0"/>
        <w:spacing w:after="0" w:line="240" w:lineRule="auto"/>
        <w:ind w:left="-567" w:firstLine="141"/>
        <w:rPr>
          <w:rFonts w:ascii="Times New Roman" w:hAnsi="Times New Roman" w:cs="Times New Roman"/>
          <w:lang w:val="kk-KZ"/>
        </w:rPr>
      </w:pPr>
      <w:r w:rsidRPr="00C9200C">
        <w:rPr>
          <w:rFonts w:ascii="Times New Roman" w:hAnsi="Times New Roman" w:cs="Times New Roman"/>
          <w:spacing w:val="2"/>
          <w:lang w:val="kk-KZ"/>
        </w:rPr>
        <w:t>қойылған шарт: «объективтілік», «тазалық», «шынайылық».</w:t>
      </w:r>
    </w:p>
    <w:p w:rsidR="00C9200C" w:rsidRPr="00C9200C" w:rsidRDefault="00C9200C" w:rsidP="00B2175B">
      <w:pPr>
        <w:shd w:val="clear" w:color="auto" w:fill="FFFFFF"/>
        <w:tabs>
          <w:tab w:val="left" w:pos="426"/>
          <w:tab w:val="left" w:pos="567"/>
        </w:tabs>
        <w:spacing w:after="0" w:line="240" w:lineRule="auto"/>
        <w:ind w:left="-567" w:firstLine="141"/>
        <w:rPr>
          <w:rFonts w:ascii="Times New Roman" w:hAnsi="Times New Roman" w:cs="Times New Roman"/>
          <w:spacing w:val="4"/>
          <w:lang w:val="kk-KZ"/>
        </w:rPr>
      </w:pPr>
      <w:r w:rsidRPr="00C9200C">
        <w:rPr>
          <w:rFonts w:ascii="Times New Roman" w:hAnsi="Times New Roman" w:cs="Times New Roman"/>
          <w:lang w:val="kk-KZ"/>
        </w:rPr>
        <w:t>-</w:t>
      </w:r>
      <w:r w:rsidRPr="00C9200C">
        <w:rPr>
          <w:rFonts w:ascii="Times New Roman" w:hAnsi="Times New Roman" w:cs="Times New Roman"/>
          <w:lang w:val="kk-KZ"/>
        </w:rPr>
        <w:tab/>
      </w:r>
      <w:r w:rsidRPr="00C9200C">
        <w:rPr>
          <w:rFonts w:ascii="Times New Roman" w:hAnsi="Times New Roman" w:cs="Times New Roman"/>
          <w:spacing w:val="4"/>
          <w:lang w:val="kk-KZ"/>
        </w:rPr>
        <w:t>тестілеу шамамен сағат 9.00 басталды, 12.00 аяқталды.</w:t>
      </w:r>
    </w:p>
    <w:p w:rsidR="00C9200C" w:rsidRPr="00C9200C" w:rsidRDefault="00C9200C" w:rsidP="00B2175B">
      <w:pPr>
        <w:shd w:val="clear" w:color="auto" w:fill="FFFFFF"/>
        <w:tabs>
          <w:tab w:val="left" w:pos="284"/>
        </w:tabs>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spacing w:val="2"/>
          <w:lang w:val="kk-KZ"/>
        </w:rPr>
        <w:t xml:space="preserve">Білім сапасына әсер етуші нeгiзгi факторлар ретінде ауа </w:t>
      </w:r>
      <w:r w:rsidRPr="00C9200C">
        <w:rPr>
          <w:rFonts w:ascii="Times New Roman" w:hAnsi="Times New Roman" w:cs="Times New Roman"/>
          <w:spacing w:val="10"/>
          <w:lang w:val="kk-KZ"/>
        </w:rPr>
        <w:t xml:space="preserve">температурасының 38 градус </w:t>
      </w:r>
      <w:r w:rsidRPr="00C9200C">
        <w:rPr>
          <w:rFonts w:ascii="Times New Roman" w:hAnsi="Times New Roman" w:cs="Times New Roman"/>
          <w:color w:val="C00000"/>
          <w:spacing w:val="10"/>
          <w:lang w:val="kk-KZ"/>
        </w:rPr>
        <w:t>Цельсияға</w:t>
      </w:r>
      <w:r w:rsidRPr="00C9200C">
        <w:rPr>
          <w:rFonts w:ascii="Times New Roman" w:hAnsi="Times New Roman" w:cs="Times New Roman"/>
          <w:spacing w:val="10"/>
          <w:lang w:val="kk-KZ"/>
        </w:rPr>
        <w:t xml:space="preserve"> дейін көтерілуін, </w:t>
      </w:r>
      <w:r w:rsidRPr="00C9200C">
        <w:rPr>
          <w:rFonts w:ascii="Times New Roman" w:hAnsi="Times New Roman" w:cs="Times New Roman"/>
          <w:spacing w:val="9"/>
          <w:lang w:val="kk-KZ"/>
        </w:rPr>
        <w:t xml:space="preserve">оқушылардың шамамен 60-70 шақырым жол (шаңы аспандап </w:t>
      </w:r>
      <w:r w:rsidRPr="00C9200C">
        <w:rPr>
          <w:rFonts w:ascii="Times New Roman" w:hAnsi="Times New Roman" w:cs="Times New Roman"/>
          <w:spacing w:val="1"/>
          <w:lang w:val="kk-KZ"/>
        </w:rPr>
        <w:t>тұрған, ойлы-қырлы жол) жүріп келуі есепке алынбайды.</w:t>
      </w:r>
    </w:p>
    <w:p w:rsidR="00C9200C" w:rsidRPr="00C9200C" w:rsidRDefault="00C9200C" w:rsidP="00B2175B">
      <w:pPr>
        <w:shd w:val="clear" w:color="auto" w:fill="FFFFFF"/>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spacing w:val="3"/>
          <w:lang w:val="kk-KZ"/>
        </w:rPr>
        <w:t xml:space="preserve">Салдары: оқушы денсаулығының төмендеуі, қан қысымының </w:t>
      </w:r>
      <w:r w:rsidRPr="00C9200C">
        <w:rPr>
          <w:rFonts w:ascii="Times New Roman" w:hAnsi="Times New Roman" w:cs="Times New Roman"/>
          <w:spacing w:val="8"/>
          <w:lang w:val="kk-KZ"/>
        </w:rPr>
        <w:t xml:space="preserve">көтерілуі, оқушылардағы әлcipey, анемия, т.б. Бұл жердегі </w:t>
      </w:r>
      <w:r w:rsidRPr="00C9200C">
        <w:rPr>
          <w:rFonts w:ascii="Times New Roman" w:hAnsi="Times New Roman" w:cs="Times New Roman"/>
          <w:lang w:val="kk-KZ"/>
        </w:rPr>
        <w:t xml:space="preserve">объективтілік ұғымының iшiнe кірмей, есепке алынбай отырған </w:t>
      </w:r>
      <w:r w:rsidRPr="00C9200C">
        <w:rPr>
          <w:rFonts w:ascii="Times New Roman" w:hAnsi="Times New Roman" w:cs="Times New Roman"/>
          <w:spacing w:val="2"/>
          <w:lang w:val="kk-KZ"/>
        </w:rPr>
        <w:t>дүние - баланың өз кeңicтiгi.</w:t>
      </w:r>
    </w:p>
    <w:p w:rsidR="00C9200C" w:rsidRPr="00C9200C" w:rsidRDefault="00C9200C" w:rsidP="00B2175B">
      <w:pPr>
        <w:shd w:val="clear" w:color="auto" w:fill="FFFFFF"/>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spacing w:val="2"/>
          <w:lang w:val="kk-KZ"/>
        </w:rPr>
        <w:t xml:space="preserve">Өлшеу объективтілігінің үшінші түpi классикалық (дәстүрлі) </w:t>
      </w:r>
      <w:r w:rsidRPr="00C9200C">
        <w:rPr>
          <w:rFonts w:ascii="Times New Roman" w:hAnsi="Times New Roman" w:cs="Times New Roman"/>
          <w:spacing w:val="5"/>
          <w:lang w:val="kk-KZ"/>
        </w:rPr>
        <w:t xml:space="preserve">объективтілік негізіне бақылау арқылы алынған нәтиже мен </w:t>
      </w:r>
      <w:r w:rsidRPr="00C9200C">
        <w:rPr>
          <w:rFonts w:ascii="Times New Roman" w:hAnsi="Times New Roman" w:cs="Times New Roman"/>
          <w:spacing w:val="8"/>
          <w:lang w:val="kk-KZ"/>
        </w:rPr>
        <w:t xml:space="preserve">шынайылық арасындағы аксиомалық қатынастың байланысы </w:t>
      </w:r>
      <w:r w:rsidRPr="00C9200C">
        <w:rPr>
          <w:rFonts w:ascii="Times New Roman" w:hAnsi="Times New Roman" w:cs="Times New Roman"/>
          <w:spacing w:val="2"/>
          <w:lang w:val="kk-KZ"/>
        </w:rPr>
        <w:t xml:space="preserve">жатады. Бұл жағдайда өлшеу объективтілігі өлшеуде жіберілетін </w:t>
      </w:r>
      <w:r w:rsidRPr="00C9200C">
        <w:rPr>
          <w:rFonts w:ascii="Times New Roman" w:hAnsi="Times New Roman" w:cs="Times New Roman"/>
          <w:spacing w:val="-4"/>
          <w:lang w:val="kk-KZ"/>
        </w:rPr>
        <w:t xml:space="preserve">қателікті есепке алады. Аксиомалық қатынас біздіңтүсінігімізде, </w:t>
      </w:r>
      <w:r w:rsidRPr="00C9200C">
        <w:rPr>
          <w:rFonts w:ascii="Times New Roman" w:hAnsi="Times New Roman" w:cs="Times New Roman"/>
          <w:spacing w:val="6"/>
          <w:lang w:val="kk-KZ"/>
        </w:rPr>
        <w:t xml:space="preserve">өлшеуде жіберілетін қателік өлшеу мақсатындағы, кеңістігіндегі, </w:t>
      </w:r>
      <w:r w:rsidRPr="00C9200C">
        <w:rPr>
          <w:rFonts w:ascii="Times New Roman" w:hAnsi="Times New Roman" w:cs="Times New Roman"/>
          <w:spacing w:val="5"/>
          <w:lang w:val="kk-KZ"/>
        </w:rPr>
        <w:t xml:space="preserve">өлшеу құралының мазмұнындағы, өлшеу сәтіндегі жағдайлардың </w:t>
      </w:r>
      <w:r w:rsidRPr="00C9200C">
        <w:rPr>
          <w:rFonts w:ascii="Times New Roman" w:hAnsi="Times New Roman" w:cs="Times New Roman"/>
          <w:spacing w:val="1"/>
          <w:lang w:val="kk-KZ"/>
        </w:rPr>
        <w:t>бip коэффициенті ретінде есептелуін көрсетуі қажет.</w:t>
      </w:r>
    </w:p>
    <w:p w:rsidR="00C9200C" w:rsidRPr="00C9200C" w:rsidRDefault="00C9200C" w:rsidP="00B2175B">
      <w:pPr>
        <w:shd w:val="clear" w:color="auto" w:fill="FFFFFF"/>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spacing w:val="4"/>
          <w:lang w:val="kk-KZ"/>
        </w:rPr>
        <w:t xml:space="preserve">Егер тест сипаты өлшеу сапасының талаптарын орындамаған </w:t>
      </w:r>
      <w:r w:rsidRPr="00C9200C">
        <w:rPr>
          <w:rFonts w:ascii="Times New Roman" w:hAnsi="Times New Roman" w:cs="Times New Roman"/>
          <w:spacing w:val="3"/>
          <w:lang w:val="kk-KZ"/>
        </w:rPr>
        <w:t>жағдайда объективтілік жөнінде сөз қозғау артық деп ойлаймыз.</w:t>
      </w:r>
    </w:p>
    <w:p w:rsidR="00C9200C" w:rsidRPr="00C9200C" w:rsidRDefault="00C9200C" w:rsidP="00B2175B">
      <w:pPr>
        <w:shd w:val="clear" w:color="auto" w:fill="FFFFFF"/>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spacing w:val="4"/>
          <w:lang w:val="kk-KZ"/>
        </w:rPr>
        <w:t xml:space="preserve">Объективтіліктің үшінші түсінігі инвариантты объективтілік тест құрастыру теориясына (ТҚТ) (Item Respose Theory (IRT) </w:t>
      </w:r>
      <w:r w:rsidRPr="00C9200C">
        <w:rPr>
          <w:rFonts w:ascii="Times New Roman" w:hAnsi="Times New Roman" w:cs="Times New Roman"/>
          <w:spacing w:val="8"/>
          <w:lang w:val="kk-KZ"/>
        </w:rPr>
        <w:t xml:space="preserve">байланысты. ТҚТ артықшылығы оқушылардың дайындығын </w:t>
      </w:r>
      <w:r w:rsidRPr="00C9200C">
        <w:rPr>
          <w:rFonts w:ascii="Times New Roman" w:hAnsi="Times New Roman" w:cs="Times New Roman"/>
          <w:spacing w:val="4"/>
          <w:lang w:val="kk-KZ"/>
        </w:rPr>
        <w:t xml:space="preserve">бағалауда тест тапсырмаларының қиындығына қарамастан, </w:t>
      </w:r>
      <w:r w:rsidRPr="00C9200C">
        <w:rPr>
          <w:rFonts w:ascii="Times New Roman" w:hAnsi="Times New Roman" w:cs="Times New Roman"/>
          <w:spacing w:val="9"/>
          <w:lang w:val="kk-KZ"/>
        </w:rPr>
        <w:t xml:space="preserve">өлшеудің инвариантты объективтілігіне жеткізетін классикалық </w:t>
      </w:r>
      <w:r w:rsidRPr="00C9200C">
        <w:rPr>
          <w:rFonts w:ascii="Times New Roman" w:hAnsi="Times New Roman" w:cs="Times New Roman"/>
          <w:spacing w:val="2"/>
          <w:lang w:val="kk-KZ"/>
        </w:rPr>
        <w:t>тест теориясына қарағанда ұтымдылығында.</w:t>
      </w:r>
    </w:p>
    <w:p w:rsidR="00C9200C" w:rsidRPr="00C9200C" w:rsidRDefault="00C9200C" w:rsidP="00B2175B">
      <w:pPr>
        <w:shd w:val="clear" w:color="auto" w:fill="FFFFFF"/>
        <w:spacing w:after="0" w:line="240" w:lineRule="auto"/>
        <w:ind w:left="-567" w:firstLine="141"/>
        <w:jc w:val="both"/>
        <w:rPr>
          <w:rFonts w:ascii="Times New Roman" w:hAnsi="Times New Roman" w:cs="Times New Roman"/>
          <w:spacing w:val="1"/>
          <w:lang w:val="kk-KZ"/>
        </w:rPr>
      </w:pPr>
      <w:r w:rsidRPr="00C9200C">
        <w:rPr>
          <w:rFonts w:ascii="Times New Roman" w:hAnsi="Times New Roman" w:cs="Times New Roman"/>
          <w:spacing w:val="4"/>
          <w:lang w:val="kk-KZ"/>
        </w:rPr>
        <w:t xml:space="preserve">Өлшем сапасының екінші критерийі – сенімділік (reliability), ол </w:t>
      </w:r>
      <w:r w:rsidRPr="00C9200C">
        <w:rPr>
          <w:rFonts w:ascii="Times New Roman" w:hAnsi="Times New Roman" w:cs="Times New Roman"/>
          <w:spacing w:val="15"/>
          <w:lang w:val="kk-KZ"/>
        </w:rPr>
        <w:t xml:space="preserve">тест нәтижелерінің нақтылығын және олардың кездейсоқ </w:t>
      </w:r>
      <w:r w:rsidRPr="00C9200C">
        <w:rPr>
          <w:rFonts w:ascii="Times New Roman" w:hAnsi="Times New Roman" w:cs="Times New Roman"/>
          <w:spacing w:val="6"/>
          <w:lang w:val="kk-KZ"/>
        </w:rPr>
        <w:t xml:space="preserve">факторлар әсеріне тұрақтылығын көрсетеді «Сенімділік қажетті </w:t>
      </w:r>
      <w:r w:rsidRPr="00C9200C">
        <w:rPr>
          <w:rFonts w:ascii="Times New Roman" w:hAnsi="Times New Roman" w:cs="Times New Roman"/>
          <w:spacing w:val="18"/>
          <w:lang w:val="kk-KZ"/>
        </w:rPr>
        <w:t xml:space="preserve">болғанымен, өлшеудің жоғары нақтылық шарты болуға </w:t>
      </w:r>
      <w:r w:rsidRPr="00C9200C">
        <w:rPr>
          <w:rFonts w:ascii="Times New Roman" w:hAnsi="Times New Roman" w:cs="Times New Roman"/>
          <w:spacing w:val="5"/>
          <w:lang w:val="kk-KZ"/>
        </w:rPr>
        <w:t xml:space="preserve">жеткіліксіз», - дейді М.Б.Челышкова. Педагогикалық өлшем </w:t>
      </w:r>
      <w:r w:rsidRPr="00C9200C">
        <w:rPr>
          <w:rFonts w:ascii="Times New Roman" w:hAnsi="Times New Roman" w:cs="Times New Roman"/>
          <w:spacing w:val="17"/>
          <w:lang w:val="kk-KZ"/>
        </w:rPr>
        <w:t xml:space="preserve">нәтижелерінің барабарлығы – өлшеу нәтижелерінің тест </w:t>
      </w:r>
      <w:r w:rsidRPr="00C9200C">
        <w:rPr>
          <w:rFonts w:ascii="Times New Roman" w:hAnsi="Times New Roman" w:cs="Times New Roman"/>
          <w:spacing w:val="5"/>
          <w:lang w:val="kk-KZ"/>
        </w:rPr>
        <w:t xml:space="preserve">жасаудағы мақсатқа сәйкес келуін сипаттайды. Барабарлық </w:t>
      </w:r>
      <w:r w:rsidRPr="00C9200C">
        <w:rPr>
          <w:rFonts w:ascii="Times New Roman" w:hAnsi="Times New Roman" w:cs="Times New Roman"/>
          <w:spacing w:val="7"/>
          <w:lang w:val="kk-KZ"/>
        </w:rPr>
        <w:t xml:space="preserve">жоспарланған объектіні қаншалықты өлшеуге болатындығын </w:t>
      </w:r>
      <w:r w:rsidRPr="00C9200C">
        <w:rPr>
          <w:rFonts w:ascii="Times New Roman" w:hAnsi="Times New Roman" w:cs="Times New Roman"/>
          <w:spacing w:val="3"/>
          <w:lang w:val="kk-KZ"/>
        </w:rPr>
        <w:t xml:space="preserve">сипаттайды. Сандық бағалаудағы барабарлық өлшеу нәтижелерін </w:t>
      </w:r>
      <w:r w:rsidRPr="00C9200C">
        <w:rPr>
          <w:rFonts w:ascii="Times New Roman" w:hAnsi="Times New Roman" w:cs="Times New Roman"/>
          <w:spacing w:val="2"/>
          <w:lang w:val="kk-KZ"/>
        </w:rPr>
        <w:t xml:space="preserve">өлшеуге қатысты тестілеу жағдаяттарынан тыс критерийлермен </w:t>
      </w:r>
      <w:r w:rsidRPr="00C9200C">
        <w:rPr>
          <w:rFonts w:ascii="Times New Roman" w:hAnsi="Times New Roman" w:cs="Times New Roman"/>
          <w:spacing w:val="1"/>
          <w:lang w:val="kk-KZ"/>
        </w:rPr>
        <w:t>сәйкестендіру арқылы алынады.</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 xml:space="preserve">Қоғамдық  ғылымдардағы өлшеудің жалпы теориясының пайда болу тарихын Б.Райт жақсы зерттеген. Ол өзі құратын теорияның барлық қоғамдық ғылымдар үшін, соның ішінде педагогика үшін пайдалы болатынына сенімді болды. Оның ойынша, ерте ме, кещ пе, ғылымда кеңейту мен бөлу тенденциялары, өзіндік дербес пәнді ажырату пайда болады. Сондықтан, өлшеудің педагогикалық теориясын психологиядағы, әлеуметтанудағы, басқа қоғамдық ғылымдардағы өлшеудің жалпы теориясынан бөліп ажырату мәселесі туындады. </w:t>
      </w:r>
    </w:p>
    <w:p w:rsidR="00C9200C" w:rsidRPr="00C9200C" w:rsidRDefault="00C9200C" w:rsidP="00B2175B">
      <w:pPr>
        <w:spacing w:after="0" w:line="240" w:lineRule="auto"/>
        <w:ind w:left="-567" w:firstLine="141"/>
        <w:jc w:val="both"/>
        <w:rPr>
          <w:rFonts w:ascii="Times New Roman" w:hAnsi="Times New Roman" w:cs="Times New Roman"/>
        </w:rPr>
      </w:pPr>
      <w:r w:rsidRPr="00C9200C">
        <w:rPr>
          <w:rFonts w:ascii="Times New Roman" w:hAnsi="Times New Roman" w:cs="Times New Roman"/>
        </w:rPr>
        <w:t xml:space="preserve">Тесттер ерекше дамыған елдер ретінде Нидерланды, АҚШ, Англия, Япония, Дания, Израиль, Канада, Австралия алынады. Бұл тізімге халқының өмір сүру деңгейі жоғары елдердің енгені белгілі болды. Тесттерді қолдану білім берудің сапасына жағымды әсер етеді; білім беру сапасы басқару сапасымен байланысты; сапалы басқару халықтың өмір сүру сапасын арттыру үшін алғышарттарды құрады. Қазіргі кезде тесттердің көмегімен миллиондаған оқушылар мен студенттердің, әскери-лердің, басқарушы персоналдың дайындығы тексеріледі. Педагогикалық өлшем теориясы тестілеуді өткізудің әдістемелірнің ережелерін қамтиды, бұдан басқа ғылыми іс-әрекеттің үш маңызды бағытын қамтиды: осы теорияның тілін қалыптастыру, форма теориясы және тест тапсырмаларының мазмұнын іріктеу мәселелері. </w:t>
      </w:r>
    </w:p>
    <w:p w:rsidR="00C9200C" w:rsidRPr="00C9200C" w:rsidRDefault="00C9200C" w:rsidP="00B2175B">
      <w:pPr>
        <w:spacing w:after="0" w:line="240" w:lineRule="auto"/>
        <w:ind w:left="-567" w:firstLine="141"/>
        <w:jc w:val="both"/>
        <w:rPr>
          <w:rFonts w:ascii="Times New Roman" w:hAnsi="Times New Roman" w:cs="Times New Roman"/>
        </w:rPr>
      </w:pPr>
      <w:r w:rsidRPr="00C9200C">
        <w:rPr>
          <w:rFonts w:ascii="Times New Roman" w:hAnsi="Times New Roman" w:cs="Times New Roman"/>
        </w:rPr>
        <w:t>Қазіргі кезде өлшеудің үш таныс теориясы бар:</w:t>
      </w:r>
    </w:p>
    <w:p w:rsidR="00C9200C" w:rsidRPr="00C9200C" w:rsidRDefault="00C9200C" w:rsidP="00B2175B">
      <w:pPr>
        <w:spacing w:after="0" w:line="240" w:lineRule="auto"/>
        <w:ind w:left="-567" w:firstLine="141"/>
        <w:jc w:val="both"/>
        <w:rPr>
          <w:rFonts w:ascii="Times New Roman" w:hAnsi="Times New Roman" w:cs="Times New Roman"/>
          <w:lang w:val="en-US"/>
        </w:rPr>
      </w:pPr>
      <w:r w:rsidRPr="00C9200C">
        <w:rPr>
          <w:rFonts w:ascii="Times New Roman" w:hAnsi="Times New Roman" w:cs="Times New Roman"/>
        </w:rPr>
        <w:t>1. Тесттердің классикалық немесе статистикалық теориясы (classical test theory, CTT). Бұл ХХ ға-сырдың басында солай аталды. Қазір «классикалық теория» сөзін метафора ретінде қарастыруға болады. Мұндай пікірдің дәлелі ретінде екі аргументті келтіруге болады. Біріншіден, бұл теорияның дәл, метафоралық атауы бар. Ағылшын</w:t>
      </w:r>
      <w:r w:rsidRPr="00C9200C">
        <w:rPr>
          <w:rFonts w:ascii="Times New Roman" w:hAnsi="Times New Roman" w:cs="Times New Roman"/>
          <w:lang w:val="en-US"/>
        </w:rPr>
        <w:t xml:space="preserve"> </w:t>
      </w:r>
      <w:r w:rsidRPr="00C9200C">
        <w:rPr>
          <w:rFonts w:ascii="Times New Roman" w:hAnsi="Times New Roman" w:cs="Times New Roman"/>
        </w:rPr>
        <w:t>тілінде</w:t>
      </w:r>
      <w:r w:rsidRPr="00C9200C">
        <w:rPr>
          <w:rFonts w:ascii="Times New Roman" w:hAnsi="Times New Roman" w:cs="Times New Roman"/>
          <w:lang w:val="en-US"/>
        </w:rPr>
        <w:t xml:space="preserve"> </w:t>
      </w:r>
      <w:r w:rsidRPr="00C9200C">
        <w:rPr>
          <w:rFonts w:ascii="Times New Roman" w:hAnsi="Times New Roman" w:cs="Times New Roman"/>
        </w:rPr>
        <w:t>ол</w:t>
      </w:r>
      <w:r w:rsidRPr="00C9200C">
        <w:rPr>
          <w:rFonts w:ascii="Times New Roman" w:hAnsi="Times New Roman" w:cs="Times New Roman"/>
          <w:lang w:val="en-US"/>
        </w:rPr>
        <w:t xml:space="preserve"> «tru</w:t>
      </w:r>
      <w:r w:rsidRPr="00C9200C">
        <w:rPr>
          <w:rFonts w:ascii="Times New Roman" w:hAnsi="Times New Roman" w:cs="Times New Roman"/>
        </w:rPr>
        <w:t>е</w:t>
      </w:r>
      <w:r w:rsidRPr="00C9200C">
        <w:rPr>
          <w:rFonts w:ascii="Times New Roman" w:hAnsi="Times New Roman" w:cs="Times New Roman"/>
          <w:lang w:val="en-US"/>
        </w:rPr>
        <w:t xml:space="preserve">-score model of measurement» </w:t>
      </w:r>
      <w:r w:rsidRPr="00C9200C">
        <w:rPr>
          <w:rFonts w:ascii="Times New Roman" w:hAnsi="Times New Roman" w:cs="Times New Roman"/>
        </w:rPr>
        <w:t>деп</w:t>
      </w:r>
      <w:r w:rsidRPr="00C9200C">
        <w:rPr>
          <w:rFonts w:ascii="Times New Roman" w:hAnsi="Times New Roman" w:cs="Times New Roman"/>
          <w:lang w:val="en-US"/>
        </w:rPr>
        <w:t xml:space="preserve"> </w:t>
      </w:r>
      <w:r w:rsidRPr="00C9200C">
        <w:rPr>
          <w:rFonts w:ascii="Times New Roman" w:hAnsi="Times New Roman" w:cs="Times New Roman"/>
        </w:rPr>
        <w:t>аталады</w:t>
      </w:r>
      <w:r w:rsidRPr="00C9200C">
        <w:rPr>
          <w:rFonts w:ascii="Times New Roman" w:hAnsi="Times New Roman" w:cs="Times New Roman"/>
          <w:lang w:val="en-US"/>
        </w:rPr>
        <w:t xml:space="preserve">. </w:t>
      </w:r>
      <w:r w:rsidRPr="00C9200C">
        <w:rPr>
          <w:rFonts w:ascii="Times New Roman" w:hAnsi="Times New Roman" w:cs="Times New Roman"/>
        </w:rPr>
        <w:t>Сондықтан</w:t>
      </w:r>
      <w:r w:rsidRPr="00C9200C">
        <w:rPr>
          <w:rFonts w:ascii="Times New Roman" w:hAnsi="Times New Roman" w:cs="Times New Roman"/>
          <w:lang w:val="en-US"/>
        </w:rPr>
        <w:t xml:space="preserve">, </w:t>
      </w:r>
      <w:r w:rsidRPr="00C9200C">
        <w:rPr>
          <w:rFonts w:ascii="Times New Roman" w:hAnsi="Times New Roman" w:cs="Times New Roman"/>
        </w:rPr>
        <w:t>оны</w:t>
      </w:r>
      <w:r w:rsidRPr="00C9200C">
        <w:rPr>
          <w:rFonts w:ascii="Times New Roman" w:hAnsi="Times New Roman" w:cs="Times New Roman"/>
          <w:lang w:val="en-US"/>
        </w:rPr>
        <w:t xml:space="preserve"> </w:t>
      </w:r>
      <w:r w:rsidRPr="00C9200C">
        <w:rPr>
          <w:rFonts w:ascii="Times New Roman" w:hAnsi="Times New Roman" w:cs="Times New Roman"/>
        </w:rPr>
        <w:t>теория</w:t>
      </w:r>
      <w:r w:rsidRPr="00C9200C">
        <w:rPr>
          <w:rFonts w:ascii="Times New Roman" w:hAnsi="Times New Roman" w:cs="Times New Roman"/>
          <w:lang w:val="en-US"/>
        </w:rPr>
        <w:t xml:space="preserve"> </w:t>
      </w:r>
      <w:r w:rsidRPr="00C9200C">
        <w:rPr>
          <w:rFonts w:ascii="Times New Roman" w:hAnsi="Times New Roman" w:cs="Times New Roman"/>
        </w:rPr>
        <w:t>емес</w:t>
      </w:r>
      <w:r w:rsidRPr="00C9200C">
        <w:rPr>
          <w:rFonts w:ascii="Times New Roman" w:hAnsi="Times New Roman" w:cs="Times New Roman"/>
          <w:lang w:val="en-US"/>
        </w:rPr>
        <w:t xml:space="preserve">, </w:t>
      </w:r>
      <w:r w:rsidRPr="00C9200C">
        <w:rPr>
          <w:rFonts w:ascii="Times New Roman" w:hAnsi="Times New Roman" w:cs="Times New Roman"/>
        </w:rPr>
        <w:t>өлшеу</w:t>
      </w:r>
      <w:r w:rsidRPr="00C9200C">
        <w:rPr>
          <w:rFonts w:ascii="Times New Roman" w:hAnsi="Times New Roman" w:cs="Times New Roman"/>
          <w:lang w:val="en-US"/>
        </w:rPr>
        <w:t xml:space="preserve"> </w:t>
      </w:r>
      <w:r w:rsidRPr="00C9200C">
        <w:rPr>
          <w:rFonts w:ascii="Times New Roman" w:hAnsi="Times New Roman" w:cs="Times New Roman"/>
        </w:rPr>
        <w:t>моделі</w:t>
      </w:r>
      <w:r w:rsidRPr="00C9200C">
        <w:rPr>
          <w:rFonts w:ascii="Times New Roman" w:hAnsi="Times New Roman" w:cs="Times New Roman"/>
          <w:lang w:val="en-US"/>
        </w:rPr>
        <w:t xml:space="preserve"> </w:t>
      </w:r>
      <w:r w:rsidRPr="00C9200C">
        <w:rPr>
          <w:rFonts w:ascii="Times New Roman" w:hAnsi="Times New Roman" w:cs="Times New Roman"/>
        </w:rPr>
        <w:t>деп</w:t>
      </w:r>
      <w:r w:rsidRPr="00C9200C">
        <w:rPr>
          <w:rFonts w:ascii="Times New Roman" w:hAnsi="Times New Roman" w:cs="Times New Roman"/>
          <w:lang w:val="en-US"/>
        </w:rPr>
        <w:t xml:space="preserve"> </w:t>
      </w:r>
      <w:r w:rsidRPr="00C9200C">
        <w:rPr>
          <w:rFonts w:ascii="Times New Roman" w:hAnsi="Times New Roman" w:cs="Times New Roman"/>
        </w:rPr>
        <w:t>атаған</w:t>
      </w:r>
      <w:r w:rsidRPr="00C9200C">
        <w:rPr>
          <w:rFonts w:ascii="Times New Roman" w:hAnsi="Times New Roman" w:cs="Times New Roman"/>
          <w:lang w:val="en-US"/>
        </w:rPr>
        <w:t xml:space="preserve"> </w:t>
      </w:r>
      <w:r w:rsidRPr="00C9200C">
        <w:rPr>
          <w:rFonts w:ascii="Times New Roman" w:hAnsi="Times New Roman" w:cs="Times New Roman"/>
        </w:rPr>
        <w:t>дұрыс</w:t>
      </w:r>
      <w:r w:rsidRPr="00C9200C">
        <w:rPr>
          <w:rFonts w:ascii="Times New Roman" w:hAnsi="Times New Roman" w:cs="Times New Roman"/>
          <w:lang w:val="en-US"/>
        </w:rPr>
        <w:t xml:space="preserve">. </w:t>
      </w:r>
      <w:r w:rsidRPr="00C9200C">
        <w:rPr>
          <w:rFonts w:ascii="Times New Roman" w:hAnsi="Times New Roman" w:cs="Times New Roman"/>
        </w:rPr>
        <w:t>Екіншіден</w:t>
      </w:r>
      <w:r w:rsidRPr="00C9200C">
        <w:rPr>
          <w:rFonts w:ascii="Times New Roman" w:hAnsi="Times New Roman" w:cs="Times New Roman"/>
          <w:lang w:val="en-US"/>
        </w:rPr>
        <w:t xml:space="preserve">, </w:t>
      </w:r>
      <w:r w:rsidRPr="00C9200C">
        <w:rPr>
          <w:rFonts w:ascii="Times New Roman" w:hAnsi="Times New Roman" w:cs="Times New Roman"/>
        </w:rPr>
        <w:t>бұл</w:t>
      </w:r>
      <w:r w:rsidRPr="00C9200C">
        <w:rPr>
          <w:rFonts w:ascii="Times New Roman" w:hAnsi="Times New Roman" w:cs="Times New Roman"/>
          <w:lang w:val="en-US"/>
        </w:rPr>
        <w:t xml:space="preserve"> </w:t>
      </w:r>
      <w:r w:rsidRPr="00C9200C">
        <w:rPr>
          <w:rFonts w:ascii="Times New Roman" w:hAnsi="Times New Roman" w:cs="Times New Roman"/>
        </w:rPr>
        <w:t>модель</w:t>
      </w:r>
      <w:r w:rsidRPr="00C9200C">
        <w:rPr>
          <w:rFonts w:ascii="Times New Roman" w:hAnsi="Times New Roman" w:cs="Times New Roman"/>
          <w:lang w:val="en-US"/>
        </w:rPr>
        <w:t xml:space="preserve"> – </w:t>
      </w:r>
      <w:r w:rsidRPr="00C9200C">
        <w:rPr>
          <w:rFonts w:ascii="Times New Roman" w:hAnsi="Times New Roman" w:cs="Times New Roman"/>
        </w:rPr>
        <w:t>ХХ</w:t>
      </w:r>
      <w:r w:rsidRPr="00C9200C">
        <w:rPr>
          <w:rFonts w:ascii="Times New Roman" w:hAnsi="Times New Roman" w:cs="Times New Roman"/>
          <w:lang w:val="en-US"/>
        </w:rPr>
        <w:t xml:space="preserve"> </w:t>
      </w:r>
      <w:r w:rsidRPr="00C9200C">
        <w:rPr>
          <w:rFonts w:ascii="Times New Roman" w:hAnsi="Times New Roman" w:cs="Times New Roman"/>
        </w:rPr>
        <w:t>ғасырдың</w:t>
      </w:r>
      <w:r w:rsidRPr="00C9200C">
        <w:rPr>
          <w:rFonts w:ascii="Times New Roman" w:hAnsi="Times New Roman" w:cs="Times New Roman"/>
          <w:lang w:val="en-US"/>
        </w:rPr>
        <w:t xml:space="preserve"> </w:t>
      </w:r>
      <w:r w:rsidRPr="00C9200C">
        <w:rPr>
          <w:rFonts w:ascii="Times New Roman" w:hAnsi="Times New Roman" w:cs="Times New Roman"/>
        </w:rPr>
        <w:t>басындағы</w:t>
      </w:r>
      <w:r w:rsidRPr="00C9200C">
        <w:rPr>
          <w:rFonts w:ascii="Times New Roman" w:hAnsi="Times New Roman" w:cs="Times New Roman"/>
          <w:lang w:val="en-US"/>
        </w:rPr>
        <w:t xml:space="preserve"> </w:t>
      </w:r>
      <w:r w:rsidRPr="00C9200C">
        <w:rPr>
          <w:rFonts w:ascii="Times New Roman" w:hAnsi="Times New Roman" w:cs="Times New Roman"/>
        </w:rPr>
        <w:t>педагогика</w:t>
      </w:r>
      <w:r w:rsidRPr="00C9200C">
        <w:rPr>
          <w:rFonts w:ascii="Times New Roman" w:hAnsi="Times New Roman" w:cs="Times New Roman"/>
          <w:lang w:val="en-US"/>
        </w:rPr>
        <w:t xml:space="preserve"> </w:t>
      </w:r>
      <w:r w:rsidRPr="00C9200C">
        <w:rPr>
          <w:rFonts w:ascii="Times New Roman" w:hAnsi="Times New Roman" w:cs="Times New Roman"/>
        </w:rPr>
        <w:t>мен</w:t>
      </w:r>
      <w:r w:rsidRPr="00C9200C">
        <w:rPr>
          <w:rFonts w:ascii="Times New Roman" w:hAnsi="Times New Roman" w:cs="Times New Roman"/>
          <w:lang w:val="en-US"/>
        </w:rPr>
        <w:t xml:space="preserve"> </w:t>
      </w:r>
      <w:r w:rsidRPr="00C9200C">
        <w:rPr>
          <w:rFonts w:ascii="Times New Roman" w:hAnsi="Times New Roman" w:cs="Times New Roman"/>
        </w:rPr>
        <w:t>психологиядағы</w:t>
      </w:r>
      <w:r w:rsidRPr="00C9200C">
        <w:rPr>
          <w:rFonts w:ascii="Times New Roman" w:hAnsi="Times New Roman" w:cs="Times New Roman"/>
          <w:lang w:val="en-US"/>
        </w:rPr>
        <w:t xml:space="preserve"> </w:t>
      </w:r>
      <w:r w:rsidRPr="00C9200C">
        <w:rPr>
          <w:rFonts w:ascii="Times New Roman" w:hAnsi="Times New Roman" w:cs="Times New Roman"/>
        </w:rPr>
        <w:t>өлшеуге</w:t>
      </w:r>
      <w:r w:rsidRPr="00C9200C">
        <w:rPr>
          <w:rFonts w:ascii="Times New Roman" w:hAnsi="Times New Roman" w:cs="Times New Roman"/>
          <w:lang w:val="en-US"/>
        </w:rPr>
        <w:t xml:space="preserve"> </w:t>
      </w:r>
      <w:r w:rsidRPr="00C9200C">
        <w:rPr>
          <w:rFonts w:ascii="Times New Roman" w:hAnsi="Times New Roman" w:cs="Times New Roman"/>
        </w:rPr>
        <w:t>физикалық</w:t>
      </w:r>
      <w:r w:rsidRPr="00C9200C">
        <w:rPr>
          <w:rFonts w:ascii="Times New Roman" w:hAnsi="Times New Roman" w:cs="Times New Roman"/>
          <w:lang w:val="en-US"/>
        </w:rPr>
        <w:t xml:space="preserve"> </w:t>
      </w:r>
      <w:r w:rsidRPr="00C9200C">
        <w:rPr>
          <w:rFonts w:ascii="Times New Roman" w:hAnsi="Times New Roman" w:cs="Times New Roman"/>
        </w:rPr>
        <w:t>өлшеу</w:t>
      </w:r>
      <w:r w:rsidRPr="00C9200C">
        <w:rPr>
          <w:rFonts w:ascii="Times New Roman" w:hAnsi="Times New Roman" w:cs="Times New Roman"/>
          <w:lang w:val="en-US"/>
        </w:rPr>
        <w:t xml:space="preserve"> </w:t>
      </w:r>
      <w:r w:rsidRPr="00C9200C">
        <w:rPr>
          <w:rFonts w:ascii="Times New Roman" w:hAnsi="Times New Roman" w:cs="Times New Roman"/>
        </w:rPr>
        <w:t>теориясының</w:t>
      </w:r>
      <w:r w:rsidRPr="00C9200C">
        <w:rPr>
          <w:rFonts w:ascii="Times New Roman" w:hAnsi="Times New Roman" w:cs="Times New Roman"/>
          <w:lang w:val="en-US"/>
        </w:rPr>
        <w:t xml:space="preserve"> </w:t>
      </w:r>
      <w:r w:rsidRPr="00C9200C">
        <w:rPr>
          <w:rFonts w:ascii="Times New Roman" w:hAnsi="Times New Roman" w:cs="Times New Roman"/>
        </w:rPr>
        <w:t>идеяларын</w:t>
      </w:r>
      <w:r w:rsidRPr="00C9200C">
        <w:rPr>
          <w:rFonts w:ascii="Times New Roman" w:hAnsi="Times New Roman" w:cs="Times New Roman"/>
          <w:lang w:val="en-US"/>
        </w:rPr>
        <w:t xml:space="preserve"> </w:t>
      </w:r>
      <w:r w:rsidRPr="00C9200C">
        <w:rPr>
          <w:rFonts w:ascii="Times New Roman" w:hAnsi="Times New Roman" w:cs="Times New Roman"/>
        </w:rPr>
        <w:t>ауыстыру</w:t>
      </w:r>
      <w:r w:rsidRPr="00C9200C">
        <w:rPr>
          <w:rFonts w:ascii="Times New Roman" w:hAnsi="Times New Roman" w:cs="Times New Roman"/>
          <w:lang w:val="en-US"/>
        </w:rPr>
        <w:t xml:space="preserve">. </w:t>
      </w:r>
      <w:r w:rsidRPr="00C9200C">
        <w:rPr>
          <w:rFonts w:ascii="Times New Roman" w:hAnsi="Times New Roman" w:cs="Times New Roman"/>
        </w:rPr>
        <w:t>Осыдан</w:t>
      </w:r>
      <w:r w:rsidRPr="00C9200C">
        <w:rPr>
          <w:rFonts w:ascii="Times New Roman" w:hAnsi="Times New Roman" w:cs="Times New Roman"/>
          <w:lang w:val="en-US"/>
        </w:rPr>
        <w:t xml:space="preserve"> </w:t>
      </w:r>
      <w:r w:rsidRPr="00C9200C">
        <w:rPr>
          <w:rFonts w:ascii="Times New Roman" w:hAnsi="Times New Roman" w:cs="Times New Roman"/>
        </w:rPr>
        <w:t>қысқартылған</w:t>
      </w:r>
      <w:r w:rsidRPr="00C9200C">
        <w:rPr>
          <w:rFonts w:ascii="Times New Roman" w:hAnsi="Times New Roman" w:cs="Times New Roman"/>
          <w:lang w:val="en-US"/>
        </w:rPr>
        <w:t xml:space="preserve">, </w:t>
      </w:r>
      <w:r w:rsidRPr="00C9200C">
        <w:rPr>
          <w:rFonts w:ascii="Times New Roman" w:hAnsi="Times New Roman" w:cs="Times New Roman"/>
        </w:rPr>
        <w:t>шынайылығы</w:t>
      </w:r>
      <w:r w:rsidRPr="00C9200C">
        <w:rPr>
          <w:rFonts w:ascii="Times New Roman" w:hAnsi="Times New Roman" w:cs="Times New Roman"/>
          <w:lang w:val="en-US"/>
        </w:rPr>
        <w:t xml:space="preserve"> </w:t>
      </w:r>
      <w:r w:rsidRPr="00C9200C">
        <w:rPr>
          <w:rFonts w:ascii="Times New Roman" w:hAnsi="Times New Roman" w:cs="Times New Roman"/>
        </w:rPr>
        <w:t>аз</w:t>
      </w:r>
      <w:r w:rsidRPr="00C9200C">
        <w:rPr>
          <w:rFonts w:ascii="Times New Roman" w:hAnsi="Times New Roman" w:cs="Times New Roman"/>
          <w:lang w:val="en-US"/>
        </w:rPr>
        <w:t xml:space="preserve"> </w:t>
      </w:r>
      <w:r w:rsidRPr="00C9200C">
        <w:rPr>
          <w:rFonts w:ascii="Times New Roman" w:hAnsi="Times New Roman" w:cs="Times New Roman"/>
        </w:rPr>
        <w:t>аксиоматика</w:t>
      </w:r>
      <w:r w:rsidRPr="00C9200C">
        <w:rPr>
          <w:rFonts w:ascii="Times New Roman" w:hAnsi="Times New Roman" w:cs="Times New Roman"/>
          <w:lang w:val="en-US"/>
        </w:rPr>
        <w:t xml:space="preserve"> </w:t>
      </w:r>
      <w:r w:rsidRPr="00C9200C">
        <w:rPr>
          <w:rFonts w:ascii="Times New Roman" w:hAnsi="Times New Roman" w:cs="Times New Roman"/>
        </w:rPr>
        <w:t>шығады</w:t>
      </w:r>
      <w:r w:rsidRPr="00C9200C">
        <w:rPr>
          <w:rFonts w:ascii="Times New Roman" w:hAnsi="Times New Roman" w:cs="Times New Roman"/>
          <w:lang w:val="en-US"/>
        </w:rPr>
        <w:t xml:space="preserve">. </w:t>
      </w:r>
      <w:r w:rsidRPr="00C9200C">
        <w:rPr>
          <w:rFonts w:ascii="Times New Roman" w:hAnsi="Times New Roman" w:cs="Times New Roman"/>
        </w:rPr>
        <w:t>Оны</w:t>
      </w:r>
      <w:r w:rsidRPr="00C9200C">
        <w:rPr>
          <w:rFonts w:ascii="Times New Roman" w:hAnsi="Times New Roman" w:cs="Times New Roman"/>
          <w:lang w:val="en-US"/>
        </w:rPr>
        <w:t xml:space="preserve"> </w:t>
      </w:r>
      <w:r w:rsidRPr="00C9200C">
        <w:rPr>
          <w:rFonts w:ascii="Times New Roman" w:hAnsi="Times New Roman" w:cs="Times New Roman"/>
        </w:rPr>
        <w:t>өлшеудің</w:t>
      </w:r>
      <w:r w:rsidRPr="00C9200C">
        <w:rPr>
          <w:rFonts w:ascii="Times New Roman" w:hAnsi="Times New Roman" w:cs="Times New Roman"/>
          <w:lang w:val="en-US"/>
        </w:rPr>
        <w:t xml:space="preserve"> </w:t>
      </w:r>
      <w:r w:rsidRPr="00C9200C">
        <w:rPr>
          <w:rFonts w:ascii="Times New Roman" w:hAnsi="Times New Roman" w:cs="Times New Roman"/>
        </w:rPr>
        <w:t>шынайы</w:t>
      </w:r>
      <w:r w:rsidRPr="00C9200C">
        <w:rPr>
          <w:rFonts w:ascii="Times New Roman" w:hAnsi="Times New Roman" w:cs="Times New Roman"/>
          <w:lang w:val="en-US"/>
        </w:rPr>
        <w:t xml:space="preserve"> </w:t>
      </w:r>
      <w:r w:rsidRPr="00C9200C">
        <w:rPr>
          <w:rFonts w:ascii="Times New Roman" w:hAnsi="Times New Roman" w:cs="Times New Roman"/>
        </w:rPr>
        <w:t>және</w:t>
      </w:r>
      <w:r w:rsidRPr="00C9200C">
        <w:rPr>
          <w:rFonts w:ascii="Times New Roman" w:hAnsi="Times New Roman" w:cs="Times New Roman"/>
          <w:lang w:val="en-US"/>
        </w:rPr>
        <w:t xml:space="preserve"> </w:t>
      </w:r>
      <w:r w:rsidRPr="00C9200C">
        <w:rPr>
          <w:rFonts w:ascii="Times New Roman" w:hAnsi="Times New Roman" w:cs="Times New Roman"/>
        </w:rPr>
        <w:t>қате</w:t>
      </w:r>
      <w:r w:rsidRPr="00C9200C">
        <w:rPr>
          <w:rFonts w:ascii="Times New Roman" w:hAnsi="Times New Roman" w:cs="Times New Roman"/>
          <w:lang w:val="en-US"/>
        </w:rPr>
        <w:t xml:space="preserve"> </w:t>
      </w:r>
      <w:r w:rsidRPr="00C9200C">
        <w:rPr>
          <w:rFonts w:ascii="Times New Roman" w:hAnsi="Times New Roman" w:cs="Times New Roman"/>
        </w:rPr>
        <w:t>компоненттерінің</w:t>
      </w:r>
      <w:r w:rsidRPr="00C9200C">
        <w:rPr>
          <w:rFonts w:ascii="Times New Roman" w:hAnsi="Times New Roman" w:cs="Times New Roman"/>
          <w:lang w:val="en-US"/>
        </w:rPr>
        <w:t xml:space="preserve"> </w:t>
      </w:r>
      <w:r w:rsidRPr="00C9200C">
        <w:rPr>
          <w:rFonts w:ascii="Times New Roman" w:hAnsi="Times New Roman" w:cs="Times New Roman"/>
        </w:rPr>
        <w:t>моделі</w:t>
      </w:r>
      <w:r w:rsidRPr="00C9200C">
        <w:rPr>
          <w:rFonts w:ascii="Times New Roman" w:hAnsi="Times New Roman" w:cs="Times New Roman"/>
          <w:lang w:val="en-US"/>
        </w:rPr>
        <w:t xml:space="preserve"> </w:t>
      </w:r>
      <w:r w:rsidRPr="00C9200C">
        <w:rPr>
          <w:rFonts w:ascii="Times New Roman" w:hAnsi="Times New Roman" w:cs="Times New Roman"/>
        </w:rPr>
        <w:t>деп</w:t>
      </w:r>
      <w:r w:rsidRPr="00C9200C">
        <w:rPr>
          <w:rFonts w:ascii="Times New Roman" w:hAnsi="Times New Roman" w:cs="Times New Roman"/>
          <w:lang w:val="en-US"/>
        </w:rPr>
        <w:t xml:space="preserve"> </w:t>
      </w:r>
      <w:r w:rsidRPr="00C9200C">
        <w:rPr>
          <w:rFonts w:ascii="Times New Roman" w:hAnsi="Times New Roman" w:cs="Times New Roman"/>
        </w:rPr>
        <w:t>атауға</w:t>
      </w:r>
      <w:r w:rsidRPr="00C9200C">
        <w:rPr>
          <w:rFonts w:ascii="Times New Roman" w:hAnsi="Times New Roman" w:cs="Times New Roman"/>
          <w:lang w:val="en-US"/>
        </w:rPr>
        <w:t xml:space="preserve"> </w:t>
      </w:r>
      <w:r w:rsidRPr="00C9200C">
        <w:rPr>
          <w:rFonts w:ascii="Times New Roman" w:hAnsi="Times New Roman" w:cs="Times New Roman"/>
        </w:rPr>
        <w:t>болады</w:t>
      </w:r>
      <w:r w:rsidRPr="00C9200C">
        <w:rPr>
          <w:rFonts w:ascii="Times New Roman" w:hAnsi="Times New Roman" w:cs="Times New Roman"/>
          <w:lang w:val="en-US"/>
        </w:rPr>
        <w:t xml:space="preserve">. </w:t>
      </w:r>
    </w:p>
    <w:p w:rsidR="00C9200C" w:rsidRPr="00C9200C" w:rsidRDefault="00C9200C" w:rsidP="00B2175B">
      <w:pPr>
        <w:spacing w:after="0" w:line="240" w:lineRule="auto"/>
        <w:ind w:left="-567" w:firstLine="141"/>
        <w:jc w:val="both"/>
        <w:rPr>
          <w:rFonts w:ascii="Times New Roman" w:hAnsi="Times New Roman" w:cs="Times New Roman"/>
          <w:lang w:val="en-US"/>
        </w:rPr>
      </w:pPr>
      <w:r w:rsidRPr="00C9200C">
        <w:rPr>
          <w:rFonts w:ascii="Times New Roman" w:hAnsi="Times New Roman" w:cs="Times New Roman"/>
          <w:lang w:val="en-US"/>
        </w:rPr>
        <w:t xml:space="preserve">2. </w:t>
      </w:r>
      <w:r w:rsidRPr="00C9200C">
        <w:rPr>
          <w:rFonts w:ascii="Times New Roman" w:hAnsi="Times New Roman" w:cs="Times New Roman"/>
        </w:rPr>
        <w:t>Екінші</w:t>
      </w:r>
      <w:r w:rsidRPr="00C9200C">
        <w:rPr>
          <w:rFonts w:ascii="Times New Roman" w:hAnsi="Times New Roman" w:cs="Times New Roman"/>
          <w:lang w:val="en-US"/>
        </w:rPr>
        <w:t xml:space="preserve"> </w:t>
      </w:r>
      <w:r w:rsidRPr="00C9200C">
        <w:rPr>
          <w:rFonts w:ascii="Times New Roman" w:hAnsi="Times New Roman" w:cs="Times New Roman"/>
        </w:rPr>
        <w:t>теорияны</w:t>
      </w:r>
      <w:r w:rsidRPr="00C9200C">
        <w:rPr>
          <w:rFonts w:ascii="Times New Roman" w:hAnsi="Times New Roman" w:cs="Times New Roman"/>
          <w:lang w:val="en-US"/>
        </w:rPr>
        <w:t xml:space="preserve"> </w:t>
      </w:r>
      <w:r w:rsidRPr="00C9200C">
        <w:rPr>
          <w:rFonts w:ascii="Times New Roman" w:hAnsi="Times New Roman" w:cs="Times New Roman"/>
        </w:rPr>
        <w:t>шартты</w:t>
      </w:r>
      <w:r w:rsidRPr="00C9200C">
        <w:rPr>
          <w:rFonts w:ascii="Times New Roman" w:hAnsi="Times New Roman" w:cs="Times New Roman"/>
          <w:lang w:val="en-US"/>
        </w:rPr>
        <w:t xml:space="preserve"> </w:t>
      </w:r>
      <w:r w:rsidRPr="00C9200C">
        <w:rPr>
          <w:rFonts w:ascii="Times New Roman" w:hAnsi="Times New Roman" w:cs="Times New Roman"/>
        </w:rPr>
        <w:t>түрде</w:t>
      </w:r>
      <w:r w:rsidRPr="00C9200C">
        <w:rPr>
          <w:rFonts w:ascii="Times New Roman" w:hAnsi="Times New Roman" w:cs="Times New Roman"/>
          <w:lang w:val="en-US"/>
        </w:rPr>
        <w:t xml:space="preserve"> </w:t>
      </w:r>
      <w:r w:rsidRPr="00C9200C">
        <w:rPr>
          <w:rFonts w:ascii="Times New Roman" w:hAnsi="Times New Roman" w:cs="Times New Roman"/>
        </w:rPr>
        <w:t>орыс</w:t>
      </w:r>
      <w:r w:rsidRPr="00C9200C">
        <w:rPr>
          <w:rFonts w:ascii="Times New Roman" w:hAnsi="Times New Roman" w:cs="Times New Roman"/>
          <w:lang w:val="en-US"/>
        </w:rPr>
        <w:t xml:space="preserve"> </w:t>
      </w:r>
      <w:r w:rsidRPr="00C9200C">
        <w:rPr>
          <w:rFonts w:ascii="Times New Roman" w:hAnsi="Times New Roman" w:cs="Times New Roman"/>
        </w:rPr>
        <w:t>тіліне</w:t>
      </w:r>
      <w:r w:rsidRPr="00C9200C">
        <w:rPr>
          <w:rFonts w:ascii="Times New Roman" w:hAnsi="Times New Roman" w:cs="Times New Roman"/>
          <w:lang w:val="en-US"/>
        </w:rPr>
        <w:t xml:space="preserve"> «</w:t>
      </w:r>
      <w:r w:rsidRPr="00C9200C">
        <w:rPr>
          <w:rFonts w:ascii="Times New Roman" w:hAnsi="Times New Roman" w:cs="Times New Roman"/>
        </w:rPr>
        <w:t>өлше</w:t>
      </w:r>
      <w:r w:rsidRPr="00C9200C">
        <w:rPr>
          <w:rFonts w:ascii="Times New Roman" w:hAnsi="Times New Roman" w:cs="Times New Roman"/>
          <w:lang w:val="kk-KZ"/>
        </w:rPr>
        <w:t>у</w:t>
      </w:r>
      <w:r w:rsidRPr="00C9200C">
        <w:rPr>
          <w:rFonts w:ascii="Times New Roman" w:hAnsi="Times New Roman" w:cs="Times New Roman"/>
        </w:rPr>
        <w:t>дің</w:t>
      </w:r>
      <w:r w:rsidRPr="00C9200C">
        <w:rPr>
          <w:rFonts w:ascii="Times New Roman" w:hAnsi="Times New Roman" w:cs="Times New Roman"/>
          <w:lang w:val="en-US"/>
        </w:rPr>
        <w:t xml:space="preserve"> </w:t>
      </w:r>
      <w:r w:rsidRPr="00C9200C">
        <w:rPr>
          <w:rFonts w:ascii="Times New Roman" w:hAnsi="Times New Roman" w:cs="Times New Roman"/>
        </w:rPr>
        <w:t>матемактикалық</w:t>
      </w:r>
      <w:r w:rsidRPr="00C9200C">
        <w:rPr>
          <w:rFonts w:ascii="Times New Roman" w:hAnsi="Times New Roman" w:cs="Times New Roman"/>
          <w:lang w:val="en-US"/>
        </w:rPr>
        <w:t xml:space="preserve"> </w:t>
      </w:r>
      <w:r w:rsidRPr="00C9200C">
        <w:rPr>
          <w:rFonts w:ascii="Times New Roman" w:hAnsi="Times New Roman" w:cs="Times New Roman"/>
        </w:rPr>
        <w:t>теориясы</w:t>
      </w:r>
      <w:r w:rsidRPr="00C9200C">
        <w:rPr>
          <w:rFonts w:ascii="Times New Roman" w:hAnsi="Times New Roman" w:cs="Times New Roman"/>
          <w:lang w:val="en-US"/>
        </w:rPr>
        <w:t xml:space="preserve">» </w:t>
      </w:r>
      <w:r w:rsidRPr="00C9200C">
        <w:rPr>
          <w:rFonts w:ascii="Times New Roman" w:hAnsi="Times New Roman" w:cs="Times New Roman"/>
        </w:rPr>
        <w:t>деп</w:t>
      </w:r>
      <w:r w:rsidRPr="00C9200C">
        <w:rPr>
          <w:rFonts w:ascii="Times New Roman" w:hAnsi="Times New Roman" w:cs="Times New Roman"/>
          <w:lang w:val="en-US"/>
        </w:rPr>
        <w:t xml:space="preserve"> </w:t>
      </w:r>
      <w:r w:rsidRPr="00C9200C">
        <w:rPr>
          <w:rFonts w:ascii="Times New Roman" w:hAnsi="Times New Roman" w:cs="Times New Roman"/>
        </w:rPr>
        <w:t>атауға</w:t>
      </w:r>
      <w:r w:rsidRPr="00C9200C">
        <w:rPr>
          <w:rFonts w:ascii="Times New Roman" w:hAnsi="Times New Roman" w:cs="Times New Roman"/>
          <w:lang w:val="en-US"/>
        </w:rPr>
        <w:t xml:space="preserve"> </w:t>
      </w:r>
      <w:r w:rsidRPr="00C9200C">
        <w:rPr>
          <w:rFonts w:ascii="Times New Roman" w:hAnsi="Times New Roman" w:cs="Times New Roman"/>
        </w:rPr>
        <w:t>болады</w:t>
      </w:r>
      <w:r w:rsidRPr="00C9200C">
        <w:rPr>
          <w:rFonts w:ascii="Times New Roman" w:hAnsi="Times New Roman" w:cs="Times New Roman"/>
          <w:lang w:val="en-US"/>
        </w:rPr>
        <w:t xml:space="preserve"> (Item Response Theory, IRT).</w:t>
      </w:r>
    </w:p>
    <w:p w:rsidR="00C9200C" w:rsidRPr="00C9200C" w:rsidRDefault="00C9200C" w:rsidP="00B2175B">
      <w:pPr>
        <w:spacing w:after="0" w:line="240" w:lineRule="auto"/>
        <w:ind w:left="-567" w:firstLine="141"/>
        <w:jc w:val="both"/>
        <w:rPr>
          <w:rFonts w:ascii="Times New Roman" w:hAnsi="Times New Roman" w:cs="Times New Roman"/>
          <w:lang w:val="en-US"/>
        </w:rPr>
      </w:pPr>
      <w:r w:rsidRPr="00C9200C">
        <w:rPr>
          <w:rFonts w:ascii="Times New Roman" w:hAnsi="Times New Roman" w:cs="Times New Roman"/>
          <w:lang w:val="en-US"/>
        </w:rPr>
        <w:t xml:space="preserve">3. </w:t>
      </w:r>
      <w:r w:rsidRPr="00C9200C">
        <w:rPr>
          <w:rFonts w:ascii="Times New Roman" w:hAnsi="Times New Roman" w:cs="Times New Roman"/>
        </w:rPr>
        <w:t>Үшінші</w:t>
      </w:r>
      <w:r w:rsidRPr="00C9200C">
        <w:rPr>
          <w:rFonts w:ascii="Times New Roman" w:hAnsi="Times New Roman" w:cs="Times New Roman"/>
          <w:lang w:val="en-US"/>
        </w:rPr>
        <w:t xml:space="preserve"> </w:t>
      </w:r>
      <w:r w:rsidRPr="00C9200C">
        <w:rPr>
          <w:rFonts w:ascii="Times New Roman" w:hAnsi="Times New Roman" w:cs="Times New Roman"/>
        </w:rPr>
        <w:t>теория</w:t>
      </w:r>
      <w:r w:rsidRPr="00C9200C">
        <w:rPr>
          <w:rFonts w:ascii="Times New Roman" w:hAnsi="Times New Roman" w:cs="Times New Roman"/>
          <w:lang w:val="en-US"/>
        </w:rPr>
        <w:t xml:space="preserve"> – </w:t>
      </w:r>
      <w:r w:rsidRPr="00C9200C">
        <w:rPr>
          <w:rFonts w:ascii="Times New Roman" w:hAnsi="Times New Roman" w:cs="Times New Roman"/>
        </w:rPr>
        <w:t>бұл</w:t>
      </w:r>
      <w:r w:rsidRPr="00C9200C">
        <w:rPr>
          <w:rFonts w:ascii="Times New Roman" w:hAnsi="Times New Roman" w:cs="Times New Roman"/>
          <w:lang w:val="en-US"/>
        </w:rPr>
        <w:t xml:space="preserve"> </w:t>
      </w:r>
      <w:r w:rsidRPr="00C9200C">
        <w:rPr>
          <w:rFonts w:ascii="Times New Roman" w:hAnsi="Times New Roman" w:cs="Times New Roman"/>
        </w:rPr>
        <w:t>теориядан</w:t>
      </w:r>
      <w:r w:rsidRPr="00C9200C">
        <w:rPr>
          <w:rFonts w:ascii="Times New Roman" w:hAnsi="Times New Roman" w:cs="Times New Roman"/>
          <w:lang w:val="en-US"/>
        </w:rPr>
        <w:t xml:space="preserve"> </w:t>
      </w:r>
      <w:r w:rsidRPr="00C9200C">
        <w:rPr>
          <w:rFonts w:ascii="Times New Roman" w:hAnsi="Times New Roman" w:cs="Times New Roman"/>
        </w:rPr>
        <w:t>үлкен</w:t>
      </w:r>
      <w:r w:rsidRPr="00C9200C">
        <w:rPr>
          <w:rFonts w:ascii="Times New Roman" w:hAnsi="Times New Roman" w:cs="Times New Roman"/>
          <w:lang w:val="en-US"/>
        </w:rPr>
        <w:t xml:space="preserve">. </w:t>
      </w:r>
      <w:r w:rsidRPr="00C9200C">
        <w:rPr>
          <w:rFonts w:ascii="Times New Roman" w:hAnsi="Times New Roman" w:cs="Times New Roman"/>
        </w:rPr>
        <w:t>Бұл</w:t>
      </w:r>
      <w:r w:rsidRPr="00C9200C">
        <w:rPr>
          <w:rFonts w:ascii="Times New Roman" w:hAnsi="Times New Roman" w:cs="Times New Roman"/>
          <w:lang w:val="en-US"/>
        </w:rPr>
        <w:t xml:space="preserve"> </w:t>
      </w:r>
      <w:r w:rsidRPr="00C9200C">
        <w:rPr>
          <w:rFonts w:ascii="Times New Roman" w:hAnsi="Times New Roman" w:cs="Times New Roman"/>
        </w:rPr>
        <w:t>бір</w:t>
      </w:r>
      <w:r w:rsidRPr="00C9200C">
        <w:rPr>
          <w:rFonts w:ascii="Times New Roman" w:hAnsi="Times New Roman" w:cs="Times New Roman"/>
          <w:lang w:val="en-US"/>
        </w:rPr>
        <w:t xml:space="preserve"> </w:t>
      </w:r>
      <w:r w:rsidRPr="00C9200C">
        <w:rPr>
          <w:rFonts w:ascii="Times New Roman" w:hAnsi="Times New Roman" w:cs="Times New Roman"/>
        </w:rPr>
        <w:t>мезгілде</w:t>
      </w:r>
      <w:r w:rsidRPr="00C9200C">
        <w:rPr>
          <w:rFonts w:ascii="Times New Roman" w:hAnsi="Times New Roman" w:cs="Times New Roman"/>
          <w:lang w:val="en-US"/>
        </w:rPr>
        <w:t xml:space="preserve"> </w:t>
      </w:r>
      <w:r w:rsidRPr="00C9200C">
        <w:rPr>
          <w:rFonts w:ascii="Times New Roman" w:hAnsi="Times New Roman" w:cs="Times New Roman"/>
        </w:rPr>
        <w:t>әдіснама</w:t>
      </w:r>
      <w:r w:rsidRPr="00C9200C">
        <w:rPr>
          <w:rFonts w:ascii="Times New Roman" w:hAnsi="Times New Roman" w:cs="Times New Roman"/>
          <w:lang w:val="en-US"/>
        </w:rPr>
        <w:t xml:space="preserve"> </w:t>
      </w:r>
      <w:r w:rsidRPr="00C9200C">
        <w:rPr>
          <w:rFonts w:ascii="Times New Roman" w:hAnsi="Times New Roman" w:cs="Times New Roman"/>
        </w:rPr>
        <w:t>және</w:t>
      </w:r>
      <w:r w:rsidRPr="00C9200C">
        <w:rPr>
          <w:rFonts w:ascii="Times New Roman" w:hAnsi="Times New Roman" w:cs="Times New Roman"/>
          <w:lang w:val="en-US"/>
        </w:rPr>
        <w:t xml:space="preserve"> </w:t>
      </w:r>
      <w:r w:rsidRPr="00C9200C">
        <w:rPr>
          <w:rFonts w:ascii="Times New Roman" w:hAnsi="Times New Roman" w:cs="Times New Roman"/>
        </w:rPr>
        <w:t>метрикалық</w:t>
      </w:r>
      <w:r w:rsidRPr="00C9200C">
        <w:rPr>
          <w:rFonts w:ascii="Times New Roman" w:hAnsi="Times New Roman" w:cs="Times New Roman"/>
          <w:lang w:val="en-US"/>
        </w:rPr>
        <w:t xml:space="preserve"> </w:t>
      </w:r>
      <w:r w:rsidRPr="00C9200C">
        <w:rPr>
          <w:rFonts w:ascii="Times New Roman" w:hAnsi="Times New Roman" w:cs="Times New Roman"/>
        </w:rPr>
        <w:t>жүйе</w:t>
      </w:r>
      <w:r w:rsidRPr="00C9200C">
        <w:rPr>
          <w:rFonts w:ascii="Times New Roman" w:hAnsi="Times New Roman" w:cs="Times New Roman"/>
          <w:lang w:val="en-US"/>
        </w:rPr>
        <w:t xml:space="preserve">. </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 xml:space="preserve">  Сондықтан оның Г. Раштың метрикалық теориялық жүйесі деген атауға ие болады.  Қазіргі кезде жаңа типтегі мектепке оқуға түсерде, шет елдердегі жоғары оқу орындары үміткердің құзыреттілік деңгейі, яғни практикалық іс-әрекеттегі міндеттерді шешу қабілеті тексеріледі. Міндеттер типтері оқушының шынайы өмірде болатын жағдайлары туралы жағдаяттар арқылы беріледі. Мұндай тесттер әдетте, уақыттың сұранысы мен күтілетін нәтижелерге қатысты білім беру нәтижелерінің өмірге қабілеттілігін анықтайды. Міндетті білім беруді аяқтау сатысында меңгерілген білімдер мен біліктер емес, олардың қалай қолданылатыны мен болашақта оқушылар үшін пайдалы болатыны, мектептегі оқудың білім алушыларды өзбетімен оқуға, өз бетімен қажетті ақпаратты іздеуге қаншалықты дайын екендігі, яғни қазіргі қоғамға табысты бейімделуі ерекше қызығушылық тудырады.</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 xml:space="preserve">Бүгінгі күндегі білім берудің маңызды міндеті ретінде,  білім берудің сапасын  басқаратын, объективті инструментарийін құрастыру, оның оқыту мен бақылаудың өзгермелі тұжырымдамала-рына, практикалық тұғырларға, тұлғаның білім алу қажеттіліктеріне сәйкестігі алынады. ХХІ ғасыр-дың әлеуметтік-экономикалық перспективаларынан шығатын өзгерістердің заңдылығы, білім беру сапасын арттыру мақсатында оны инструментальды өлшеудің қажеттілігін анықтады. Білім алушылардың оқу жетістіктерінің сапасын бақылау және бағалаудың дәстүрлі жүйесінің білім беруді модернизациялау және оның сапасын басқарудың заманауи бағыттарымен сәйкес келмейтін, көптеген маңызды кемшіліктері бар.  </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Бірінші олардың қатарына педагогтардың бағалаудағы субъективтілік көрінісі; оқытудағы құзыреттілік тұғырға және заманауи талаптардың деңгейіне адекватты объективті бақылау құралдарының болмауы; бағалаудың стандартталған өлшеуіштерінің, бірыңғай шкалалардың және критерийлердің болмауы; оқу іс-әрекетінің нәтижелерін өзіндік бақылау, өзіндік түзету және өзіндік бағалауды жеткіліксіз әдістемелік қамтамасыз ету; тұлғалық-бағдарланған және дамытушы оқыту идеяларын практикалық жүзеге асырудың заманауи әдістерінің болмауы және т.б. Бұл мәселелерді шешуде жоғары оқу орындарында жаңа білім беру бағдарламаларын енгізу және білім беру үдерісіне жаңа білімдерді, едәуір тиімді және сұранысқа ие білім беру практикаларды тұрақты ендіру арқылы педагогикалық білім мазмұнын жаңартумен қатар құзыретті маман кадрларды даярлауды қажет етеді.</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 xml:space="preserve"> Дегенмен, педагогикалық өлшеуді дамытпайынша, білімді бақылау формалары  қарапайым бюрократиялық бақылау формаларына айналады. </w:t>
      </w:r>
    </w:p>
    <w:p w:rsidR="00C9200C" w:rsidRPr="00C9200C" w:rsidRDefault="00C9200C" w:rsidP="00B2175B">
      <w:pPr>
        <w:spacing w:after="0" w:line="240" w:lineRule="auto"/>
        <w:ind w:left="-567" w:firstLine="141"/>
        <w:jc w:val="both"/>
        <w:rPr>
          <w:rFonts w:ascii="Times New Roman" w:hAnsi="Times New Roman" w:cs="Times New Roman"/>
        </w:rPr>
      </w:pPr>
      <w:r w:rsidRPr="00C9200C">
        <w:rPr>
          <w:rFonts w:ascii="Times New Roman" w:hAnsi="Times New Roman" w:cs="Times New Roman"/>
        </w:rPr>
        <w:t>– Тест тапсырмаларының жаңа формаларын құрастыру;</w:t>
      </w:r>
    </w:p>
    <w:p w:rsidR="00C9200C" w:rsidRPr="00C9200C" w:rsidRDefault="00C9200C" w:rsidP="00B2175B">
      <w:pPr>
        <w:spacing w:after="0" w:line="240" w:lineRule="auto"/>
        <w:ind w:left="-567" w:firstLine="141"/>
        <w:jc w:val="both"/>
        <w:rPr>
          <w:rFonts w:ascii="Times New Roman" w:hAnsi="Times New Roman" w:cs="Times New Roman"/>
        </w:rPr>
      </w:pPr>
      <w:r w:rsidRPr="00C9200C">
        <w:rPr>
          <w:rFonts w:ascii="Times New Roman" w:hAnsi="Times New Roman" w:cs="Times New Roman"/>
        </w:rPr>
        <w:t>– Тесттер мен тест тапсырмаларының мазмұнын маңызды жаңарту;</w:t>
      </w:r>
    </w:p>
    <w:p w:rsidR="00C9200C" w:rsidRPr="00C9200C" w:rsidRDefault="00C9200C" w:rsidP="00B2175B">
      <w:pPr>
        <w:spacing w:after="0" w:line="240" w:lineRule="auto"/>
        <w:ind w:left="-567" w:firstLine="141"/>
        <w:jc w:val="both"/>
        <w:rPr>
          <w:rFonts w:ascii="Times New Roman" w:hAnsi="Times New Roman" w:cs="Times New Roman"/>
        </w:rPr>
      </w:pPr>
      <w:r w:rsidRPr="00C9200C">
        <w:rPr>
          <w:rFonts w:ascii="Times New Roman" w:hAnsi="Times New Roman" w:cs="Times New Roman"/>
        </w:rPr>
        <w:t>– Педагогикалық өлшеу мен білім беру іс-әрекетінің сапасы мен тиімділігінің көрсеткіштерін орталықтандырылған түрде құрастыру;</w:t>
      </w:r>
    </w:p>
    <w:p w:rsidR="00C9200C" w:rsidRPr="00C9200C" w:rsidRDefault="00C9200C" w:rsidP="00B2175B">
      <w:pPr>
        <w:spacing w:after="0" w:line="240" w:lineRule="auto"/>
        <w:ind w:left="-567" w:firstLine="141"/>
        <w:jc w:val="both"/>
        <w:rPr>
          <w:rFonts w:ascii="Times New Roman" w:hAnsi="Times New Roman" w:cs="Times New Roman"/>
        </w:rPr>
      </w:pPr>
      <w:r w:rsidRPr="00C9200C">
        <w:rPr>
          <w:rFonts w:ascii="Times New Roman" w:hAnsi="Times New Roman" w:cs="Times New Roman"/>
        </w:rPr>
        <w:t>– Педагогикалық өлшеу тілін жақсарту.</w:t>
      </w:r>
    </w:p>
    <w:p w:rsidR="00C9200C" w:rsidRPr="00C9200C" w:rsidRDefault="00C9200C" w:rsidP="00B2175B">
      <w:pPr>
        <w:spacing w:after="0" w:line="240" w:lineRule="auto"/>
        <w:ind w:left="-567" w:firstLine="141"/>
        <w:jc w:val="both"/>
        <w:rPr>
          <w:rFonts w:ascii="Times New Roman" w:hAnsi="Times New Roman" w:cs="Times New Roman"/>
        </w:rPr>
      </w:pPr>
      <w:r w:rsidRPr="00C9200C">
        <w:rPr>
          <w:rFonts w:ascii="Times New Roman" w:hAnsi="Times New Roman" w:cs="Times New Roman"/>
        </w:rPr>
        <w:t xml:space="preserve">Оқытудың әрбір деңгейі және әрбір оқу пәні үшін, мазмұны мен технологиялық формасы бойынша іріктелген тапсырмаларды  құру ұсынылады. Бұндай логикалық тапсырма  жаппай білім берудің сапасын түбегейлі өзгертуге қабілетті. </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 xml:space="preserve">     Дегенмен, мамандық дайындаудың көптеген болашақта шешілетін мәселелері:</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  бағалау өлшемдерінің,  білім сапасын бақылау құралдарының тиімділігін анықтау және жүйелеу;</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 білім салалары бойынша білім сапасын бақылау және бағалау инструментарийлерін белгілеу;</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 оқыту мен тәрбиелеудің нәтижелерін рейтингілік шкалалау:</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lang w:val="kk-KZ"/>
        </w:rPr>
        <w:t>– педагогикалық өлшеу саласында халықаралық стандарттарды ендіру бойынша басқа елдердің тәжірибесін немесе халықаралық тәжірибені зерттеу мен қолданудың алуан түрлі жолдарын зерттеу мәселелері тұр.</w:t>
      </w:r>
    </w:p>
    <w:p w:rsidR="00C9200C" w:rsidRPr="00C9200C" w:rsidRDefault="00C9200C" w:rsidP="00B2175B">
      <w:pPr>
        <w:spacing w:after="0" w:line="240" w:lineRule="auto"/>
        <w:ind w:left="-567" w:firstLine="141"/>
        <w:jc w:val="both"/>
        <w:rPr>
          <w:rFonts w:ascii="Times New Roman" w:hAnsi="Times New Roman" w:cs="Times New Roman"/>
          <w:lang w:val="kk-KZ"/>
        </w:rPr>
      </w:pPr>
      <w:r w:rsidRPr="00C9200C">
        <w:rPr>
          <w:rFonts w:ascii="Times New Roman" w:hAnsi="Times New Roman" w:cs="Times New Roman"/>
          <w:i/>
          <w:noProof/>
          <w:spacing w:val="-7"/>
          <w:lang w:val="kk-KZ"/>
        </w:rPr>
        <w:t>Т</w:t>
      </w:r>
      <w:r w:rsidRPr="00C9200C">
        <w:rPr>
          <w:rFonts w:ascii="Times New Roman" w:hAnsi="Times New Roman" w:cs="Times New Roman"/>
          <w:bCs/>
          <w:i/>
          <w:noProof/>
          <w:spacing w:val="-7"/>
          <w:lang w:val="kk-KZ"/>
        </w:rPr>
        <w:t xml:space="preserve">естке </w:t>
      </w:r>
      <w:r w:rsidRPr="00C9200C">
        <w:rPr>
          <w:rFonts w:ascii="Times New Roman" w:hAnsi="Times New Roman" w:cs="Times New Roman"/>
          <w:i/>
          <w:noProof/>
          <w:spacing w:val="-7"/>
          <w:lang w:val="kk-KZ"/>
        </w:rPr>
        <w:t>қойылатын талаптар</w:t>
      </w:r>
      <w:r w:rsidRPr="00C9200C">
        <w:rPr>
          <w:rFonts w:ascii="Times New Roman" w:hAnsi="Times New Roman" w:cs="Times New Roman"/>
          <w:noProof/>
          <w:spacing w:val="-7"/>
          <w:lang w:val="kk-KZ"/>
        </w:rPr>
        <w:t xml:space="preserve">: жауаптары </w:t>
      </w:r>
      <w:r w:rsidRPr="00C9200C">
        <w:rPr>
          <w:rFonts w:ascii="Times New Roman" w:hAnsi="Times New Roman" w:cs="Times New Roman"/>
          <w:noProof/>
          <w:spacing w:val="-8"/>
          <w:lang w:val="kk-KZ"/>
        </w:rPr>
        <w:t>бір мәнді, яғни дұрыс жауабы біреу ғана болуы керек; нақты да, дәл</w:t>
      </w:r>
      <w:r w:rsidRPr="00C9200C">
        <w:rPr>
          <w:rFonts w:ascii="Times New Roman" w:hAnsi="Times New Roman" w:cs="Times New Roman"/>
          <w:b/>
          <w:noProof/>
          <w:spacing w:val="-8"/>
          <w:lang w:val="kk-KZ"/>
        </w:rPr>
        <w:t xml:space="preserve"> </w:t>
      </w:r>
      <w:r w:rsidRPr="00C9200C">
        <w:rPr>
          <w:rFonts w:ascii="Times New Roman" w:hAnsi="Times New Roman" w:cs="Times New Roman"/>
          <w:bCs/>
          <w:noProof/>
          <w:spacing w:val="-8"/>
          <w:lang w:val="kk-KZ"/>
        </w:rPr>
        <w:t>жауапты</w:t>
      </w:r>
      <w:r w:rsidRPr="00C9200C">
        <w:rPr>
          <w:rFonts w:ascii="Times New Roman" w:hAnsi="Times New Roman" w:cs="Times New Roman"/>
          <w:b/>
          <w:bCs/>
          <w:noProof/>
          <w:spacing w:val="-8"/>
          <w:lang w:val="kk-KZ"/>
        </w:rPr>
        <w:t xml:space="preserve"> </w:t>
      </w:r>
      <w:r w:rsidRPr="00C9200C">
        <w:rPr>
          <w:rFonts w:ascii="Times New Roman" w:hAnsi="Times New Roman" w:cs="Times New Roman"/>
          <w:noProof/>
          <w:spacing w:val="-5"/>
          <w:lang w:val="kk-KZ"/>
        </w:rPr>
        <w:t xml:space="preserve">талап етуі қажет; өлшеу шәкілін (шкаласын) қолдану, </w:t>
      </w:r>
      <w:r w:rsidRPr="00C9200C">
        <w:rPr>
          <w:rFonts w:ascii="Times New Roman" w:hAnsi="Times New Roman" w:cs="Times New Roman"/>
          <w:bCs/>
          <w:noProof/>
          <w:spacing w:val="-5"/>
          <w:lang w:val="kk-KZ"/>
        </w:rPr>
        <w:t xml:space="preserve">математикалық </w:t>
      </w:r>
      <w:r w:rsidRPr="00C9200C">
        <w:rPr>
          <w:rFonts w:ascii="Times New Roman" w:hAnsi="Times New Roman" w:cs="Times New Roman"/>
          <w:bCs/>
          <w:noProof/>
          <w:spacing w:val="-2"/>
          <w:lang w:val="kk-KZ"/>
        </w:rPr>
        <w:t xml:space="preserve">өңдеуге </w:t>
      </w:r>
      <w:r w:rsidRPr="00C9200C">
        <w:rPr>
          <w:rFonts w:ascii="Times New Roman" w:hAnsi="Times New Roman" w:cs="Times New Roman"/>
          <w:noProof/>
          <w:spacing w:val="-2"/>
          <w:lang w:val="kk-KZ"/>
        </w:rPr>
        <w:t xml:space="preserve">мүмкіндік беріп, бір мезгілде неғұрлым көбірек оқушыларды </w:t>
      </w:r>
      <w:r w:rsidRPr="00C9200C">
        <w:rPr>
          <w:rFonts w:ascii="Times New Roman" w:hAnsi="Times New Roman" w:cs="Times New Roman"/>
          <w:noProof/>
          <w:spacing w:val="-3"/>
          <w:lang w:val="kk-KZ"/>
        </w:rPr>
        <w:t>қамтып, бірдей деңгейлер мен  көлемдегі білімдерді анықтау болып  табылады.</w:t>
      </w:r>
      <w:r w:rsidRPr="00C9200C">
        <w:rPr>
          <w:rFonts w:ascii="Times New Roman" w:hAnsi="Times New Roman" w:cs="Times New Roman"/>
          <w:lang w:val="kk-KZ"/>
        </w:rPr>
        <w:t xml:space="preserve"> </w:t>
      </w:r>
      <w:r w:rsidRPr="00C9200C">
        <w:rPr>
          <w:rFonts w:ascii="Times New Roman" w:hAnsi="Times New Roman" w:cs="Times New Roman"/>
          <w:noProof/>
          <w:spacing w:val="3"/>
          <w:lang w:val="kk-KZ"/>
        </w:rPr>
        <w:t xml:space="preserve">Тест өңдеуде олардың </w:t>
      </w:r>
      <w:r w:rsidRPr="00C9200C">
        <w:rPr>
          <w:rFonts w:ascii="Times New Roman" w:hAnsi="Times New Roman" w:cs="Times New Roman"/>
          <w:bCs/>
          <w:noProof/>
          <w:spacing w:val="3"/>
          <w:lang w:val="kk-KZ"/>
        </w:rPr>
        <w:t xml:space="preserve">қаншалықты </w:t>
      </w:r>
      <w:r w:rsidRPr="00C9200C">
        <w:rPr>
          <w:rFonts w:ascii="Times New Roman" w:hAnsi="Times New Roman" w:cs="Times New Roman"/>
          <w:noProof/>
          <w:spacing w:val="3"/>
          <w:lang w:val="kk-KZ"/>
        </w:rPr>
        <w:t xml:space="preserve">жобаланған оқыту, білім </w:t>
      </w:r>
      <w:r w:rsidRPr="00C9200C">
        <w:rPr>
          <w:rFonts w:ascii="Times New Roman" w:hAnsi="Times New Roman" w:cs="Times New Roman"/>
          <w:noProof/>
          <w:spacing w:val="-2"/>
          <w:lang w:val="kk-KZ"/>
        </w:rPr>
        <w:t xml:space="preserve">беру, дамыту мақсаттарына </w:t>
      </w:r>
      <w:r w:rsidRPr="00C9200C">
        <w:rPr>
          <w:rFonts w:ascii="Times New Roman" w:hAnsi="Times New Roman" w:cs="Times New Roman"/>
          <w:bCs/>
          <w:noProof/>
          <w:spacing w:val="-2"/>
          <w:lang w:val="kk-KZ"/>
        </w:rPr>
        <w:t>сәйкестігі</w:t>
      </w:r>
      <w:r w:rsidRPr="00C9200C">
        <w:rPr>
          <w:rFonts w:ascii="Times New Roman" w:hAnsi="Times New Roman" w:cs="Times New Roman"/>
          <w:b/>
          <w:bCs/>
          <w:noProof/>
          <w:spacing w:val="-2"/>
          <w:lang w:val="kk-KZ"/>
        </w:rPr>
        <w:t xml:space="preserve"> </w:t>
      </w:r>
      <w:r w:rsidRPr="00C9200C">
        <w:rPr>
          <w:rFonts w:ascii="Times New Roman" w:hAnsi="Times New Roman" w:cs="Times New Roman"/>
          <w:noProof/>
          <w:spacing w:val="-2"/>
          <w:lang w:val="kk-KZ"/>
        </w:rPr>
        <w:t>маңызды. Білімділікті диаг</w:t>
      </w:r>
      <w:r w:rsidRPr="00C9200C">
        <w:rPr>
          <w:rFonts w:ascii="Times New Roman" w:hAnsi="Times New Roman" w:cs="Times New Roman"/>
          <w:noProof/>
          <w:spacing w:val="-4"/>
          <w:lang w:val="kk-KZ"/>
        </w:rPr>
        <w:t xml:space="preserve">ностикалаудың маңызды критерийлері; </w:t>
      </w:r>
      <w:r w:rsidRPr="00C9200C">
        <w:rPr>
          <w:rFonts w:ascii="Times New Roman" w:hAnsi="Times New Roman" w:cs="Times New Roman"/>
          <w:bCs/>
          <w:noProof/>
          <w:spacing w:val="-4"/>
          <w:lang w:val="kk-KZ"/>
        </w:rPr>
        <w:t xml:space="preserve">тиімділігі (валидтілігі, </w:t>
      </w:r>
      <w:r w:rsidRPr="00C9200C">
        <w:rPr>
          <w:rFonts w:ascii="Times New Roman" w:hAnsi="Times New Roman" w:cs="Times New Roman"/>
          <w:noProof/>
          <w:spacing w:val="-4"/>
          <w:lang w:val="kk-KZ"/>
        </w:rPr>
        <w:t>көр</w:t>
      </w:r>
      <w:r w:rsidRPr="00C9200C">
        <w:rPr>
          <w:rFonts w:ascii="Times New Roman" w:hAnsi="Times New Roman" w:cs="Times New Roman"/>
          <w:bCs/>
          <w:noProof/>
          <w:spacing w:val="-4"/>
          <w:lang w:val="kk-KZ"/>
        </w:rPr>
        <w:t xml:space="preserve">сеткіштілігі), сенімділігі </w:t>
      </w:r>
      <w:r w:rsidRPr="00C9200C">
        <w:rPr>
          <w:rFonts w:ascii="Times New Roman" w:hAnsi="Times New Roman" w:cs="Times New Roman"/>
          <w:noProof/>
          <w:spacing w:val="-4"/>
          <w:lang w:val="kk-KZ"/>
        </w:rPr>
        <w:t xml:space="preserve">(ықтималдылығы, дұрыстығы), </w:t>
      </w:r>
      <w:r w:rsidRPr="00C9200C">
        <w:rPr>
          <w:rFonts w:ascii="Times New Roman" w:hAnsi="Times New Roman" w:cs="Times New Roman"/>
          <w:bCs/>
          <w:noProof/>
          <w:spacing w:val="-4"/>
          <w:lang w:val="kk-KZ"/>
        </w:rPr>
        <w:t xml:space="preserve">сараптамалығы </w:t>
      </w:r>
      <w:r w:rsidRPr="00C9200C">
        <w:rPr>
          <w:rFonts w:ascii="Times New Roman" w:hAnsi="Times New Roman" w:cs="Times New Roman"/>
          <w:bCs/>
          <w:noProof/>
          <w:spacing w:val="-8"/>
          <w:lang w:val="kk-KZ"/>
        </w:rPr>
        <w:t>(айырмашылығы</w:t>
      </w:r>
      <w:r w:rsidRPr="00C9200C">
        <w:rPr>
          <w:rFonts w:ascii="Times New Roman" w:hAnsi="Times New Roman" w:cs="Times New Roman"/>
          <w:b/>
          <w:bCs/>
          <w:noProof/>
          <w:spacing w:val="-8"/>
          <w:lang w:val="kk-KZ"/>
        </w:rPr>
        <w:t xml:space="preserve">) </w:t>
      </w:r>
      <w:r w:rsidRPr="00C9200C">
        <w:rPr>
          <w:rFonts w:ascii="Times New Roman" w:hAnsi="Times New Roman" w:cs="Times New Roman"/>
          <w:noProof/>
          <w:spacing w:val="-8"/>
          <w:lang w:val="kk-KZ"/>
        </w:rPr>
        <w:t>болуы.</w:t>
      </w:r>
    </w:p>
    <w:p w:rsidR="00C9200C" w:rsidRPr="00C9200C" w:rsidRDefault="00C9200C" w:rsidP="00B2175B">
      <w:pPr>
        <w:spacing w:after="0" w:line="240" w:lineRule="auto"/>
        <w:ind w:left="-567" w:firstLine="141"/>
        <w:jc w:val="both"/>
        <w:rPr>
          <w:rFonts w:ascii="Times New Roman" w:hAnsi="Times New Roman" w:cs="Times New Roman"/>
          <w:b/>
          <w:lang w:val="kk-KZ"/>
        </w:rPr>
      </w:pPr>
      <w:r w:rsidRPr="00C9200C">
        <w:rPr>
          <w:rFonts w:ascii="Times New Roman" w:hAnsi="Times New Roman" w:cs="Times New Roman"/>
          <w:b/>
          <w:bCs/>
          <w:lang w:val="kk-KZ" w:eastAsia="ar-SA"/>
        </w:rPr>
        <w:t>Саралау</w:t>
      </w:r>
      <w:r w:rsidRPr="00C9200C">
        <w:rPr>
          <w:rFonts w:ascii="Times New Roman" w:hAnsi="Times New Roman" w:cs="Times New Roman"/>
          <w:b/>
          <w:lang w:val="kk-KZ"/>
        </w:rPr>
        <w:t xml:space="preserve"> (жіктеу, классификациялау) дидактикалық зерттеудің жаңа әдісі ретінде. </w:t>
      </w:r>
      <w:r w:rsidRPr="00C9200C">
        <w:rPr>
          <w:rFonts w:ascii="Times New Roman" w:hAnsi="Times New Roman" w:cs="Times New Roman"/>
          <w:b/>
          <w:bCs/>
          <w:lang w:val="kk-KZ" w:eastAsia="ar-SA"/>
        </w:rPr>
        <w:t>Саралау.</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Заттар мен құбылыстар нақты ерекшеленген белгілері бойынша салыстыру негізінде және қандай да болсын өзара топтарға, разрядтарға және кластарға бөлінеді. Сөйтіп әрбір класс өзіндік ерекше орын алады, нысандардың туыстас топтарының арасында байланыс байқалады, түсіндіру мен болжам үшін мүмкіндіктер ашылады.</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Саралап жіктеу құру белгілі бір логикалық ережеге бағынады:</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1) бірдей жіктеулерде дәл сондай  бірдей негіз болу керек;</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2)  жіктеу мүшелерінің көлемі  жіктеліп отырған жиынтықтың көлеміне сәйкес келу керек, яғни жіктеу мүшелерінің қосындысы жиынтықты тауысу керек және одан артпау керек.</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3) жіктеу мүшелері бірін - бірі жоққа шығару керек, яғни мүшелердің бірде - бірі басқасының көлеміне кірмеу  керек;</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4)  кластарға бөліну үздіксіз жүру керек, яғни жақын жердегі кластың тармағын аттап өтпей бірте - бірте сапа негізі ретінде бөлінетін өсу  немесе кему жолымен жүру керек.</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bCs/>
          <w:lang w:val="kk-KZ" w:eastAsia="ar-SA"/>
        </w:rPr>
        <w:t xml:space="preserve">Ғылыми білімнің даму шамасына қарай оқиғаның (құбылыстың) жіктелуі тереңдей немесе нақтылана түседі. Көптеген педагогикалық құбылыстың күрделілігі және жете зерттелмеуі олардың барынша өнімді жіктелуі туралы  жиі талас тудырады </w:t>
      </w:r>
      <w:r w:rsidRPr="00C9200C">
        <w:rPr>
          <w:rFonts w:ascii="Times New Roman" w:hAnsi="Times New Roman" w:cs="Times New Roman"/>
          <w:lang w:val="kk-KZ" w:eastAsia="ar-SA"/>
        </w:rPr>
        <w:t xml:space="preserve">[36, 113]. </w:t>
      </w:r>
    </w:p>
    <w:p w:rsidR="00C9200C" w:rsidRPr="00C9200C" w:rsidRDefault="00C9200C" w:rsidP="00B2175B">
      <w:pPr>
        <w:suppressAutoHyphens/>
        <w:spacing w:after="0" w:line="240" w:lineRule="auto"/>
        <w:ind w:left="-567" w:firstLine="141"/>
        <w:jc w:val="both"/>
        <w:rPr>
          <w:rFonts w:ascii="Times New Roman" w:hAnsi="Times New Roman" w:cs="Times New Roman"/>
          <w:bCs/>
          <w:lang w:val="kk-KZ" w:eastAsia="ar-SA"/>
        </w:rPr>
      </w:pPr>
      <w:r w:rsidRPr="00C9200C">
        <w:rPr>
          <w:rFonts w:ascii="Times New Roman" w:hAnsi="Times New Roman" w:cs="Times New Roman"/>
          <w:b/>
          <w:lang w:val="kk-KZ" w:eastAsia="ar-SA"/>
        </w:rPr>
        <w:t>Жіктелу</w:t>
      </w:r>
      <w:r w:rsidRPr="00C9200C">
        <w:rPr>
          <w:rFonts w:ascii="Times New Roman" w:hAnsi="Times New Roman" w:cs="Times New Roman"/>
          <w:lang w:val="kk-KZ" w:eastAsia="ar-SA"/>
        </w:rPr>
        <w:t xml:space="preserve"> - заттардың қандай да бір түрдің өзіне тән елеулі белгілеріне және олардың басқа заттардан айырмашылығына орай кластарға  бөлінуі, осыған сәйкес әр түр, өз кезегінде, тағы да топшаларға бөлінеді. Нысанның бір ғана тобының  өзі пәніне және зерттеу міндетіне қарай әртүрлі негіздер (критерийлер)  бойынша жіктелуі мүмкін. </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Жіктелу - ғылыми танымның ең көп таралған жосығы. Онсыз бірде - бір байыпты педагогикалық зерттеу жүргізілмейді. Осы маңызды ғылыми терминнің мәнін нақтылайық. Жіктелу - бұл қандай да болсын білім саласындағы нысандар мен олардың өзара байланыстарының ортақ белгілері мен заңдылықтары негізінде құрылған жарыспалы ұғымдардың (класс, нысан, құбылыс)  жүйесі. Ол бұл ұғымдар мен нысандардың жіктерінің өзара байланыстарын орнату үшін қолданылатын құрал ретінде пайдаланылады.</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 xml:space="preserve">Жіктеу (лат.classic – разряд + facere – делать) класстар (бөлім, тарау) бойынша ортақ белгілеріне тәуелді  өзгеше нысандар. </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Шынында да, кезкелген жіктелуде белгілі бір нақты негіз, яғни әртүрлі нысандарда пайда болу (болмау) дәрежесі оны белгілі бір түрге не топқа бөлуге мүмкіндік беретін  белгі болу керек. Кейбір авторлар негізді сапа ретінде қабылдап, мысалы зерттеу нысанын жаңғырту түрін логикалық және тарихи амалдарға бөледі.  Бірінші жағдайда бұл нысан «оның теория түрінде жаңғыртылады», екінші жағдайда - «оның тарихиы тұрғысынан» (қараңыз: Новиков А.М. Как работать над диссертацией. М., 1994. С. 54.). Бірінші жағдайда, зерттеу сәтінде нысан теориялық құрылым және формальды-логикалық операция ретінде қарастырылса,  екіншіде - нысанның дамуының әртүрлі кезеңдерін тарихи-хронологиялық талдау басым болады.</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Басқа негізге сүйену, сәйкесінше, амалдардың басқа да түрлер болжамын ұсынады: мысалы, диалектиканың кереғар «түр» және «мазмұн», «құбылыс» и «болмыс» сияқты кереғар категорияларға сәйкес формальды және мағыналы аспектілерді бөліп шығаруға болады.</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 xml:space="preserve">Ғалымдар зерттеу нысаны компоненттерінің тек сыртқы тұрақты байланыстарын айқындауы мүмкін, ал екінші жағынан қарасақ, олар зерттеліп отырған нысан мен процестің компоненттері арасындағы  ішкі, мәнді байланыстарды және қатынастарды айқындауға қабілетті. Сонымен жоғарыда қарастырылған әрбір жағдайларда жіктелу әртүрлі негіздерде жүргізіледі. </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 xml:space="preserve">Педагогикалық зерттеулердегі ұқсас мысалдарды, әсіресе оқыту әдістерін жіктеу үшін негіз таңдау қажет болған жағдайларда көптеп табуға болады. Мысалы, Д.О. Лордкипанидзе білімнің қайнар көздері негізге ала отырып, әдісті үш топқа бөледі: сөздік (әңгіме, әңгімелесу, оқу лекциясы және т.б.), көрнекі (байқау, демнстрациялау, экскурсия) және әртүрлі практикалық әдістер (қараңыз: Принципы и методы обучения. -Тбилиси, 1955. С. 55). </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Дегенмен, басқа да жіктеу түрлері қолданылуы мүмкін. Олардың бірі- дидактикалық әрекеттің тереңдігі және  оқушылардың өзбетінше атқаратын әркеттерінің дәрежесі. Осыдан оқушылардың оқу-танымдық әрекетін және өзіндік жұмыстарын орындаудың, оларды ынталандырудың және  қызықтырудың, бақылаудың әртүрлі әдіс- тәсілдері  айқындалды.- М., 1977. С. 15).</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Негізіне оқушылардың танымдық іс-әрекеті секілді критерий алынатын оқыту әдістерін жіктеудің түсіндірмелі-иллюстративтік, репродуктивтік, ішінара ізденімпаздық әдістер, сонымен қатар проблемалық мазмұндау мен зерттеушілік әдістері кеңінен белгілі (Лернер И.Я. Дидактическая система методов обучения.-  М., 1976. С. 78).</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Сонымен қатар көптеген барабар әдістер де бар. Олардың қатарына авторлары оқыту барысында дидактикалық міндеттерді шешу тәсілі ретінде алатын оқушылардың танымдық белсенділігін арттыру және т.б. сабақтарды жіктеудің әртүрлі тәсілдері де жатады. Оларға сүйене отырып, зерттеушілер нысанды әртүрлі негіздер арқылы жіктеудің ара қатынасын белгілеулері қажет. Мысал, логиклық, тарихи амалдарда элементтерді формальдық та мазмұндық та анықтауға болады, дегенмен әртүрлі негізде ұсынылған  іс - әрекет заңсызболады.</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Жіктеуге деген тағы бір толықтығының қажеттілігін айқындайтын маңызды талап, ол - барлық бөліктерде қарастырылған нысандардың қосындысы барлық жіктелетіндердің жиынтығының көлеміне тең болуы керек.  Бұл талап барлық уақытта орындала бере ме? Бір педагогикалық монографияда оқушылардың  оқу-танымдық іс-әрекетінің екі компоненттен тұратын, нәтижесінде оның: репродуктивтік және зерттеушілік сияқты екі түріанықталған құрылымы талданған. Мұндай амал өте - мөте тура секілді және онда оқушылардың  оқу-танымдық іс-әрекетінің толықтығының талабы бұзылған, яғни өте күрделі де жалаң екеніне көз жеткізуге болады:</w:t>
      </w:r>
    </w:p>
    <w:p w:rsidR="00C9200C" w:rsidRPr="00C9200C" w:rsidRDefault="00C9200C" w:rsidP="00CC307E">
      <w:pPr>
        <w:pStyle w:val="a3"/>
        <w:numPr>
          <w:ilvl w:val="0"/>
          <w:numId w:val="32"/>
        </w:numPr>
        <w:suppressAutoHyphens/>
        <w:spacing w:after="0" w:line="240" w:lineRule="auto"/>
        <w:ind w:left="-567" w:firstLine="141"/>
        <w:jc w:val="both"/>
        <w:rPr>
          <w:rFonts w:ascii="Times New Roman" w:eastAsia="Times New Roman" w:hAnsi="Times New Roman"/>
          <w:lang w:eastAsia="ar-SA"/>
        </w:rPr>
      </w:pPr>
      <w:r w:rsidRPr="00C9200C">
        <w:rPr>
          <w:rFonts w:ascii="Times New Roman" w:eastAsia="Times New Roman" w:hAnsi="Times New Roman"/>
          <w:lang w:eastAsia="ar-SA"/>
        </w:rPr>
        <w:t xml:space="preserve"> негізіне оқушылардың іс-әрекетін үлгі бойынша көшірмелеу жататын репродуктивті іс-әрекеттің артықшылығы;</w:t>
      </w:r>
    </w:p>
    <w:p w:rsidR="00C9200C" w:rsidRPr="00C9200C" w:rsidRDefault="00C9200C" w:rsidP="00CC307E">
      <w:pPr>
        <w:pStyle w:val="a3"/>
        <w:numPr>
          <w:ilvl w:val="0"/>
          <w:numId w:val="32"/>
        </w:numPr>
        <w:suppressAutoHyphens/>
        <w:spacing w:after="0" w:line="240" w:lineRule="auto"/>
        <w:ind w:left="-567" w:firstLine="141"/>
        <w:jc w:val="both"/>
        <w:rPr>
          <w:rFonts w:ascii="Times New Roman" w:eastAsia="Times New Roman" w:hAnsi="Times New Roman"/>
          <w:lang w:eastAsia="ar-SA"/>
        </w:rPr>
      </w:pPr>
      <w:r w:rsidRPr="00C9200C">
        <w:rPr>
          <w:rFonts w:ascii="Times New Roman" w:eastAsia="Times New Roman" w:hAnsi="Times New Roman"/>
          <w:lang w:eastAsia="ar-SA"/>
        </w:rPr>
        <w:t xml:space="preserve"> оқу ақпаратының іс-әрекеттің  амалдары мен әдістерін жалпылау элементтері бар және олардың есеп шығаруға ішінара  ауысатын, оқушыларға ұсынылған үлгіге қарағанда аздап күрделірек репродуктивті іс-әрекет;</w:t>
      </w:r>
    </w:p>
    <w:p w:rsidR="00C9200C" w:rsidRPr="00C9200C" w:rsidRDefault="00C9200C" w:rsidP="00CC307E">
      <w:pPr>
        <w:pStyle w:val="a3"/>
        <w:numPr>
          <w:ilvl w:val="0"/>
          <w:numId w:val="32"/>
        </w:numPr>
        <w:suppressAutoHyphens/>
        <w:spacing w:after="0" w:line="240" w:lineRule="auto"/>
        <w:ind w:left="-567" w:firstLine="141"/>
        <w:jc w:val="both"/>
        <w:rPr>
          <w:rFonts w:ascii="Times New Roman" w:eastAsia="Times New Roman" w:hAnsi="Times New Roman"/>
          <w:lang w:eastAsia="ar-SA"/>
        </w:rPr>
      </w:pPr>
      <w:r w:rsidRPr="00C9200C">
        <w:rPr>
          <w:rFonts w:ascii="Times New Roman" w:eastAsia="Times New Roman" w:hAnsi="Times New Roman"/>
          <w:lang w:eastAsia="ar-SA"/>
        </w:rPr>
        <w:t xml:space="preserve"> ақпаратты қайта жаңғырту элементтері және соңғыларын барынша жеткілікті эталонға сәйкес келетін және олардан жеткілікті дәрежеде айырмашылығы бар кең танымдық міндетке ауыстыру қатысатын белгілі іс-әрекет амалдары бар  шығармашылық- репроуктивтік іс-әрекет;</w:t>
      </w:r>
    </w:p>
    <w:p w:rsidR="00C9200C" w:rsidRPr="00C9200C" w:rsidRDefault="00C9200C" w:rsidP="00CC307E">
      <w:pPr>
        <w:pStyle w:val="a3"/>
        <w:numPr>
          <w:ilvl w:val="0"/>
          <w:numId w:val="32"/>
        </w:numPr>
        <w:suppressAutoHyphens/>
        <w:spacing w:after="0" w:line="240" w:lineRule="auto"/>
        <w:ind w:left="-567" w:firstLine="141"/>
        <w:jc w:val="both"/>
        <w:rPr>
          <w:rFonts w:ascii="Times New Roman" w:eastAsia="Times New Roman" w:hAnsi="Times New Roman"/>
          <w:lang w:eastAsia="ar-SA"/>
        </w:rPr>
      </w:pPr>
      <w:r w:rsidRPr="00C9200C">
        <w:rPr>
          <w:rFonts w:ascii="Times New Roman" w:eastAsia="Times New Roman" w:hAnsi="Times New Roman"/>
          <w:lang w:eastAsia="ar-SA"/>
        </w:rPr>
        <w:t xml:space="preserve"> нәтижесінде оқушылар белгілі білімдер мен амалдарды  стандартты емес жағдайларда пайдаланатын және негізделген түпнұсқалық шешімдерді ұсынатын шығармашылық- репродуктивті іс-әрекет.</w:t>
      </w:r>
    </w:p>
    <w:p w:rsidR="00C9200C" w:rsidRPr="00C9200C" w:rsidRDefault="00C9200C" w:rsidP="00B2175B">
      <w:pPr>
        <w:pStyle w:val="a3"/>
        <w:suppressAutoHyphens/>
        <w:spacing w:after="0" w:line="240" w:lineRule="auto"/>
        <w:ind w:left="-567" w:firstLine="141"/>
        <w:jc w:val="both"/>
        <w:rPr>
          <w:rFonts w:ascii="Times New Roman" w:eastAsia="Times New Roman" w:hAnsi="Times New Roman"/>
          <w:lang w:eastAsia="ar-SA"/>
        </w:rPr>
      </w:pPr>
      <w:r w:rsidRPr="00C9200C">
        <w:rPr>
          <w:rFonts w:ascii="Times New Roman" w:eastAsia="Times New Roman" w:hAnsi="Times New Roman"/>
          <w:lang w:eastAsia="ar-SA"/>
        </w:rPr>
        <w:tab/>
        <w:t>Оқушылар мен мұғалімдердің білігі мен дағдысын, сонымен қатар белгілі бір жеке тұлғалық  сапаларының қалыптасу дәрежесін саралау барысында жіктеу әдісі өте жиі қолданылады. Және осы мақсатта автор тұрақтандыру және байқау эксперименттері туралы бөлімдерде кездесетін рангілік немесе деңгейлік дәйектелімдерді ұсынады.</w:t>
      </w:r>
    </w:p>
    <w:p w:rsidR="00C9200C" w:rsidRPr="00C9200C" w:rsidRDefault="00C9200C" w:rsidP="00B2175B">
      <w:pPr>
        <w:pStyle w:val="a3"/>
        <w:suppressAutoHyphens/>
        <w:spacing w:after="0" w:line="240" w:lineRule="auto"/>
        <w:ind w:left="-567" w:firstLine="141"/>
        <w:jc w:val="both"/>
        <w:rPr>
          <w:rFonts w:ascii="Times New Roman" w:eastAsia="Times New Roman" w:hAnsi="Times New Roman"/>
          <w:lang w:eastAsia="ar-SA"/>
        </w:rPr>
      </w:pPr>
      <w:r w:rsidRPr="00C9200C">
        <w:rPr>
          <w:rFonts w:ascii="Times New Roman" w:eastAsia="Times New Roman" w:hAnsi="Times New Roman"/>
          <w:lang w:eastAsia="ar-SA"/>
        </w:rPr>
        <w:t xml:space="preserve">Мұндай жіктемелерді осы және басқа дәрежеде қанағаттандыруға тиіс талаптарды тұжырымдайық: </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1) жіктеу деңгейлерінің айқындалған әрбіріне сыналатын білік пен дағдының қалыптасуының онша көп айырмашылығы болмайтын нақты деңгейі сәйкес келуі керек; 2) жоғарыдан төменгі "қатарға" ауысқан кезде бағалау сапасының үдеу (өсу) дәрежесін немесе оның төмендеуге бағытталуын қарастыру қажет;</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3) бұл төмендеудің мүмкіндігіне қарай біркелкі және өзара көршілес деңгейлерге эксперименттік ауысу кезінде елеулі болуы керек (яғни, эксперимент жүргізуші өзінің зерттеуінің нәтижесінде алынған нәтижені қандай деңгейге жатқызу керек екенін тез байқап, бейімделуі қажет);</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4) барлық топтастыру "қатарында" бір ғана анықталған сапа немесе білік бағаланады; ол құрамдас бөлігі болып табылатын жағдайда, олардың әрқайсысында алғашқы бөлінген компоненттердің барлығы жиналуы міндетті, ал ауысқан жағдайда әр компоненттің әрқайсысында төмендеу дәрежесі байқалу керек.</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 xml:space="preserve">А.В.Усова мен З.А.Вологодская ойлау қабілеті әртүрлі оқушылардың ойлау біліктілігінің қалыптасу деңгейі де әртүрлі болатынын айтады (қараңыз: Самостоятельная работа учащихся по физике в средней школе. М., 1981. С. 35). </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Негізіне үш критерий алынған: сол немесе басқа ойлау операцияларының орындалу толықтығы, олардың орындалу жүйелілігінің тиімділігі және әрекетті сезінуінің дәрежесі. Жіктеудің біз төменде келтіретін  нұсқасының әр деңгейінде барлық үш компонент "қатысады" және одан басқа автордың таңдаған барлық үш компоненті жоғары деңгейге өту барысында барынша төмен деңгейге түсетіні көрінеді.</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Бірінші деңгей (төмен) оқушы тек белгілі бір амалдарды ғана орындайтындығымен, оның үстіне реттілігі өте жүйесіздігімен сипатталды; әрекет тұтастай өте нашар ұғынылады.</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 xml:space="preserve">Екінші деңгей (орташа) оқушылар барлық амалдарды орындайжы, оның ішінде әрекет тұтас берілетінді де, бірақ реттілігі жеткіліксіз ойастырылған, ал орындалуын түсіндіру де жеткіліксіз. </w:t>
      </w:r>
    </w:p>
    <w:p w:rsidR="00C9200C" w:rsidRPr="00C9200C" w:rsidRDefault="00C9200C" w:rsidP="00B2175B">
      <w:pPr>
        <w:suppressAutoHyphens/>
        <w:spacing w:after="0" w:line="240" w:lineRule="auto"/>
        <w:ind w:left="-567" w:firstLine="141"/>
        <w:jc w:val="both"/>
        <w:rPr>
          <w:rFonts w:ascii="Times New Roman" w:hAnsi="Times New Roman" w:cs="Times New Roman"/>
          <w:lang w:val="kk-KZ" w:eastAsia="ar-SA"/>
        </w:rPr>
      </w:pPr>
      <w:r w:rsidRPr="00C9200C">
        <w:rPr>
          <w:rFonts w:ascii="Times New Roman" w:hAnsi="Times New Roman" w:cs="Times New Roman"/>
          <w:lang w:val="kk-KZ" w:eastAsia="ar-SA"/>
        </w:rPr>
        <w:t xml:space="preserve">Біздің көзқарасымыз бойынша, рангілік жіктеуге тағы бір маңызды талап -   сыналушының сапа, біліктілік, дағды және т.б. көрінім дәрежесінің бір жіктелу деңгейінен екінші төменірек деңгейіне  өткен кезде барынша  бірқалыпты және  елеулі эксперименттік  төмендеу болып табылады. Бұл талап, өкінішке орай, өте жиі бұзылады, сөйтіп жіктеудің рангілік жүйесінің практикалық қолданысын қиындатады. Сонымен, жіктеу - ғылыми білімді көрсетудегі  кең тараған әдіс. Бұл кезкелген ғылыми зерттеудегі тәуелсіз рәсім.  Жіктеуді пайдалану, мейлі ол жас, тәжірибесіз болсын, мүйізі қарағайдай, көпшілік  мойындаған, қажетті ғылыми дайындығы бар кәсіпқой маман болсын барлық ғалымнан талап етіледі [47]. </w:t>
      </w:r>
    </w:p>
    <w:p w:rsidR="00C9200C" w:rsidRPr="00C9200C" w:rsidRDefault="00C9200C" w:rsidP="00B2175B">
      <w:pPr>
        <w:widowControl w:val="0"/>
        <w:tabs>
          <w:tab w:val="left" w:pos="1155"/>
        </w:tabs>
        <w:suppressAutoHyphens/>
        <w:spacing w:after="0" w:line="240" w:lineRule="auto"/>
        <w:ind w:left="-567" w:firstLine="141"/>
        <w:jc w:val="both"/>
        <w:rPr>
          <w:rFonts w:ascii="Times New Roman" w:eastAsia="Lucida Sans Unicode" w:hAnsi="Times New Roman" w:cs="Times New Roman"/>
          <w:lang w:val="kk-KZ" w:eastAsia="ar-SA"/>
        </w:rPr>
      </w:pPr>
      <w:r w:rsidRPr="00C9200C">
        <w:rPr>
          <w:rFonts w:ascii="Times New Roman" w:eastAsia="Lucida Sans Unicode" w:hAnsi="Times New Roman" w:cs="Times New Roman"/>
          <w:lang w:val="kk-KZ" w:eastAsia="ar-SA"/>
        </w:rPr>
        <w:t xml:space="preserve">Сөйтіп, жіктеу жүйесін жетілдіру - бұл жай ғана түгендеу емес, тіпті тек қана ретке келтіру емес, бірақ тойтарыс беру, құбылыстар мен үдерістердің мәні мен құрылымына  неғұрлым тереңірек үңілу және белгілі бір жүйеге келтіру болып табылады. Неғұрлым кемелденген жіктеу теория мен практикада солғұрлым жемісті қызмет етеді. </w:t>
      </w:r>
    </w:p>
    <w:p w:rsidR="00C9200C" w:rsidRPr="00C9200C" w:rsidRDefault="00C9200C" w:rsidP="00B2175B">
      <w:pPr>
        <w:widowControl w:val="0"/>
        <w:tabs>
          <w:tab w:val="left" w:pos="1134"/>
        </w:tabs>
        <w:spacing w:after="0" w:line="240" w:lineRule="auto"/>
        <w:ind w:left="-567" w:firstLine="141"/>
        <w:jc w:val="both"/>
        <w:rPr>
          <w:rFonts w:ascii="Times New Roman" w:hAnsi="Times New Roman" w:cs="Times New Roman"/>
          <w:color w:val="C00000"/>
          <w:lang w:val="kk-KZ"/>
        </w:rPr>
      </w:pPr>
    </w:p>
    <w:p w:rsidR="00C9200C" w:rsidRPr="00C9200C" w:rsidRDefault="00C9200C" w:rsidP="00B2175B">
      <w:pPr>
        <w:widowControl w:val="0"/>
        <w:tabs>
          <w:tab w:val="left" w:pos="1134"/>
        </w:tabs>
        <w:spacing w:after="0" w:line="240" w:lineRule="auto"/>
        <w:ind w:left="-567" w:firstLine="141"/>
        <w:jc w:val="both"/>
        <w:rPr>
          <w:rFonts w:ascii="Times New Roman" w:hAnsi="Times New Roman" w:cs="Times New Roman"/>
          <w:color w:val="C00000"/>
          <w:lang w:val="kk-KZ"/>
        </w:rPr>
      </w:pPr>
    </w:p>
    <w:p w:rsidR="00C9200C" w:rsidRPr="00EE25F6" w:rsidRDefault="00C9200C" w:rsidP="00B2175B">
      <w:pPr>
        <w:spacing w:after="0" w:line="240" w:lineRule="auto"/>
        <w:ind w:left="-567" w:firstLine="141"/>
        <w:jc w:val="center"/>
        <w:rPr>
          <w:rFonts w:ascii="Times New Roman" w:hAnsi="Times New Roman" w:cs="Times New Roman"/>
          <w:b/>
          <w:lang w:val="kk-KZ"/>
        </w:rPr>
      </w:pPr>
      <w:r w:rsidRPr="00EE25F6">
        <w:rPr>
          <w:rFonts w:ascii="Times New Roman" w:hAnsi="Times New Roman" w:cs="Times New Roman"/>
          <w:b/>
          <w:lang w:val="kk-KZ"/>
        </w:rPr>
        <w:t>Сұрақтар мен тапсырмалар</w:t>
      </w:r>
    </w:p>
    <w:p w:rsidR="00C9200C" w:rsidRPr="00EE25F6" w:rsidRDefault="00C9200C" w:rsidP="00CC307E">
      <w:pPr>
        <w:pStyle w:val="a3"/>
        <w:numPr>
          <w:ilvl w:val="0"/>
          <w:numId w:val="31"/>
        </w:numPr>
        <w:tabs>
          <w:tab w:val="left" w:pos="360"/>
        </w:tabs>
        <w:spacing w:after="0" w:line="240" w:lineRule="auto"/>
        <w:ind w:left="-567" w:firstLine="141"/>
        <w:jc w:val="both"/>
        <w:rPr>
          <w:rFonts w:ascii="Times New Roman" w:hAnsi="Times New Roman"/>
        </w:rPr>
      </w:pPr>
      <w:r w:rsidRPr="00EE25F6">
        <w:rPr>
          <w:rFonts w:ascii="Times New Roman" w:hAnsi="Times New Roman"/>
        </w:rPr>
        <w:t xml:space="preserve"> Тестілеу әдісінің мәні неде? </w:t>
      </w:r>
    </w:p>
    <w:p w:rsidR="00C9200C" w:rsidRPr="00EE25F6" w:rsidRDefault="00C9200C" w:rsidP="00CC307E">
      <w:pPr>
        <w:pStyle w:val="a3"/>
        <w:numPr>
          <w:ilvl w:val="0"/>
          <w:numId w:val="31"/>
        </w:numPr>
        <w:tabs>
          <w:tab w:val="left" w:pos="360"/>
        </w:tabs>
        <w:spacing w:after="0" w:line="240" w:lineRule="auto"/>
        <w:ind w:left="-567" w:firstLine="141"/>
        <w:jc w:val="both"/>
        <w:rPr>
          <w:rFonts w:ascii="Times New Roman" w:hAnsi="Times New Roman"/>
        </w:rPr>
      </w:pPr>
      <w:r w:rsidRPr="00EE25F6">
        <w:rPr>
          <w:rFonts w:ascii="Times New Roman" w:hAnsi="Times New Roman"/>
        </w:rPr>
        <w:t xml:space="preserve"> Оның педагогикалық зерттеу аймағындағы ерекшелігі неде? </w:t>
      </w:r>
    </w:p>
    <w:p w:rsidR="00C9200C" w:rsidRPr="00EE25F6" w:rsidRDefault="00C9200C" w:rsidP="00CC307E">
      <w:pPr>
        <w:pStyle w:val="a3"/>
        <w:widowControl w:val="0"/>
        <w:numPr>
          <w:ilvl w:val="0"/>
          <w:numId w:val="31"/>
        </w:numPr>
        <w:tabs>
          <w:tab w:val="left" w:pos="360"/>
        </w:tabs>
        <w:spacing w:after="0" w:line="240" w:lineRule="auto"/>
        <w:ind w:left="-567" w:firstLine="141"/>
        <w:jc w:val="both"/>
        <w:rPr>
          <w:rFonts w:ascii="Times New Roman" w:hAnsi="Times New Roman"/>
        </w:rPr>
      </w:pPr>
      <w:r w:rsidRPr="00EE25F6">
        <w:rPr>
          <w:rFonts w:ascii="Times New Roman" w:hAnsi="Times New Roman"/>
        </w:rPr>
        <w:t xml:space="preserve"> Тесттің үміттілігі мен анықтығы дегенді қалай түсінуге болады? </w:t>
      </w:r>
    </w:p>
    <w:p w:rsidR="00C9200C" w:rsidRPr="00EE25F6" w:rsidRDefault="00C9200C" w:rsidP="00CC307E">
      <w:pPr>
        <w:pStyle w:val="a3"/>
        <w:widowControl w:val="0"/>
        <w:numPr>
          <w:ilvl w:val="0"/>
          <w:numId w:val="31"/>
        </w:numPr>
        <w:tabs>
          <w:tab w:val="left" w:pos="360"/>
        </w:tabs>
        <w:spacing w:after="0" w:line="240" w:lineRule="auto"/>
        <w:ind w:left="-567" w:firstLine="141"/>
        <w:jc w:val="both"/>
        <w:rPr>
          <w:rFonts w:ascii="Times New Roman" w:hAnsi="Times New Roman"/>
        </w:rPr>
      </w:pPr>
      <w:r w:rsidRPr="00EE25F6">
        <w:rPr>
          <w:rFonts w:ascii="Times New Roman" w:hAnsi="Times New Roman"/>
        </w:rPr>
        <w:t xml:space="preserve"> Дәстүрлі және тестілік бақылаудың ерекше өзгешеліктері қандай?  </w:t>
      </w:r>
    </w:p>
    <w:p w:rsidR="00C9200C" w:rsidRPr="00EE25F6" w:rsidRDefault="00C9200C" w:rsidP="00CC307E">
      <w:pPr>
        <w:pStyle w:val="a3"/>
        <w:widowControl w:val="0"/>
        <w:numPr>
          <w:ilvl w:val="0"/>
          <w:numId w:val="31"/>
        </w:numPr>
        <w:tabs>
          <w:tab w:val="left" w:pos="360"/>
        </w:tabs>
        <w:spacing w:after="0" w:line="240" w:lineRule="auto"/>
        <w:ind w:left="-567" w:firstLine="141"/>
        <w:jc w:val="both"/>
        <w:rPr>
          <w:rFonts w:ascii="Times New Roman" w:hAnsi="Times New Roman"/>
        </w:rPr>
      </w:pPr>
      <w:r w:rsidRPr="00EE25F6">
        <w:rPr>
          <w:rFonts w:ascii="Times New Roman" w:hAnsi="Times New Roman"/>
        </w:rPr>
        <w:t xml:space="preserve"> Тестілік бақылаудың атқаратын қызметінің негізгілерін атаңыз?</w:t>
      </w:r>
    </w:p>
    <w:p w:rsidR="00C9200C" w:rsidRPr="00EE25F6" w:rsidRDefault="00C9200C" w:rsidP="00CC307E">
      <w:pPr>
        <w:pStyle w:val="a3"/>
        <w:widowControl w:val="0"/>
        <w:numPr>
          <w:ilvl w:val="0"/>
          <w:numId w:val="31"/>
        </w:numPr>
        <w:tabs>
          <w:tab w:val="left" w:pos="1134"/>
        </w:tabs>
        <w:spacing w:after="0" w:line="240" w:lineRule="auto"/>
        <w:ind w:left="-567" w:firstLine="141"/>
        <w:jc w:val="both"/>
        <w:rPr>
          <w:rFonts w:ascii="Times New Roman" w:hAnsi="Times New Roman"/>
        </w:rPr>
      </w:pPr>
      <w:r w:rsidRPr="00EE25F6">
        <w:rPr>
          <w:rFonts w:ascii="Times New Roman" w:hAnsi="Times New Roman"/>
        </w:rPr>
        <w:t xml:space="preserve">  Білім беруде зерттеушілік мақсатында тесттің қандай түрлеі пайдаланылады?</w:t>
      </w:r>
    </w:p>
    <w:p w:rsidR="00C9200C" w:rsidRPr="00EE25F6" w:rsidRDefault="00C9200C" w:rsidP="00CC307E">
      <w:pPr>
        <w:pStyle w:val="a3"/>
        <w:widowControl w:val="0"/>
        <w:numPr>
          <w:ilvl w:val="0"/>
          <w:numId w:val="31"/>
        </w:numPr>
        <w:tabs>
          <w:tab w:val="left" w:pos="1134"/>
        </w:tabs>
        <w:spacing w:after="0" w:line="240" w:lineRule="auto"/>
        <w:ind w:left="-567" w:firstLine="141"/>
        <w:jc w:val="both"/>
        <w:rPr>
          <w:rFonts w:ascii="Times New Roman" w:hAnsi="Times New Roman"/>
        </w:rPr>
      </w:pPr>
      <w:r w:rsidRPr="00EE25F6">
        <w:rPr>
          <w:rFonts w:ascii="Times New Roman" w:hAnsi="Times New Roman"/>
          <w:iCs/>
        </w:rPr>
        <w:t xml:space="preserve">  Тесттің өзіндік ерекшелігі деген не?</w:t>
      </w:r>
    </w:p>
    <w:p w:rsidR="00C9200C" w:rsidRPr="00EE25F6" w:rsidRDefault="00C9200C" w:rsidP="00CC307E">
      <w:pPr>
        <w:pStyle w:val="a3"/>
        <w:widowControl w:val="0"/>
        <w:numPr>
          <w:ilvl w:val="0"/>
          <w:numId w:val="31"/>
        </w:numPr>
        <w:tabs>
          <w:tab w:val="left" w:pos="1134"/>
        </w:tabs>
        <w:spacing w:after="0" w:line="240" w:lineRule="auto"/>
        <w:ind w:left="-567" w:firstLine="141"/>
        <w:jc w:val="both"/>
        <w:rPr>
          <w:rFonts w:ascii="Times New Roman" w:hAnsi="Times New Roman"/>
        </w:rPr>
      </w:pPr>
      <w:r w:rsidRPr="00EE25F6">
        <w:rPr>
          <w:rFonts w:ascii="Times New Roman" w:hAnsi="Times New Roman"/>
          <w:iCs/>
        </w:rPr>
        <w:t xml:space="preserve"> Тестілік тапсырманың негізгі статистикалық сипаттамаларын атаңыз. </w:t>
      </w:r>
    </w:p>
    <w:p w:rsidR="00C9200C" w:rsidRPr="00EE25F6" w:rsidRDefault="00C9200C" w:rsidP="00CC307E">
      <w:pPr>
        <w:pStyle w:val="a3"/>
        <w:widowControl w:val="0"/>
        <w:numPr>
          <w:ilvl w:val="0"/>
          <w:numId w:val="31"/>
        </w:numPr>
        <w:tabs>
          <w:tab w:val="left" w:pos="1134"/>
        </w:tabs>
        <w:spacing w:after="0" w:line="240" w:lineRule="auto"/>
        <w:ind w:left="-567" w:firstLine="141"/>
        <w:jc w:val="both"/>
        <w:rPr>
          <w:rFonts w:ascii="Times New Roman" w:hAnsi="Times New Roman"/>
        </w:rPr>
      </w:pPr>
      <w:r w:rsidRPr="00EE25F6">
        <w:rPr>
          <w:rFonts w:ascii="Times New Roman" w:hAnsi="Times New Roman"/>
        </w:rPr>
        <w:t xml:space="preserve"> Білім беруде бақылау кезінде шкаланың қандай түрлері пайдаланылады? </w:t>
      </w:r>
    </w:p>
    <w:p w:rsidR="00C9200C" w:rsidRPr="00EE25F6" w:rsidRDefault="00C9200C" w:rsidP="00CC307E">
      <w:pPr>
        <w:pStyle w:val="a3"/>
        <w:widowControl w:val="0"/>
        <w:numPr>
          <w:ilvl w:val="0"/>
          <w:numId w:val="31"/>
        </w:numPr>
        <w:tabs>
          <w:tab w:val="left" w:pos="360"/>
          <w:tab w:val="left" w:pos="1134"/>
        </w:tabs>
        <w:spacing w:after="0" w:line="240" w:lineRule="auto"/>
        <w:ind w:left="-567" w:firstLine="141"/>
        <w:jc w:val="both"/>
        <w:rPr>
          <w:rFonts w:ascii="Times New Roman" w:hAnsi="Times New Roman"/>
        </w:rPr>
      </w:pPr>
      <w:r w:rsidRPr="00EE25F6">
        <w:rPr>
          <w:rFonts w:ascii="Times New Roman" w:eastAsia="Times New Roman" w:hAnsi="Times New Roman"/>
          <w:lang w:eastAsia="ar-SA"/>
        </w:rPr>
        <w:t xml:space="preserve"> Дидактикалық зерттеудің жаңа әдісі ретінде жіктеудің мәнін түсіндіріңіз.  </w:t>
      </w:r>
    </w:p>
    <w:p w:rsidR="00C9200C" w:rsidRPr="00EE25F6" w:rsidRDefault="00C9200C" w:rsidP="00CC307E">
      <w:pPr>
        <w:pStyle w:val="a3"/>
        <w:numPr>
          <w:ilvl w:val="0"/>
          <w:numId w:val="31"/>
        </w:numPr>
        <w:tabs>
          <w:tab w:val="left" w:pos="360"/>
        </w:tabs>
        <w:spacing w:after="0" w:line="240" w:lineRule="auto"/>
        <w:ind w:left="-567" w:firstLine="141"/>
        <w:jc w:val="both"/>
        <w:rPr>
          <w:rFonts w:ascii="Times New Roman" w:hAnsi="Times New Roman"/>
        </w:rPr>
      </w:pPr>
      <w:r w:rsidRPr="00EE25F6">
        <w:rPr>
          <w:rFonts w:ascii="Times New Roman" w:hAnsi="Times New Roman"/>
        </w:rPr>
        <w:t xml:space="preserve"> Өлшеу дегеніміз не? Өлшеу шкалаларының түрлерін атаңыз? </w:t>
      </w:r>
    </w:p>
    <w:p w:rsidR="00C9200C" w:rsidRPr="00611EAF" w:rsidRDefault="00C9200C" w:rsidP="00CC307E">
      <w:pPr>
        <w:pStyle w:val="a3"/>
        <w:widowControl w:val="0"/>
        <w:numPr>
          <w:ilvl w:val="0"/>
          <w:numId w:val="31"/>
        </w:numPr>
        <w:tabs>
          <w:tab w:val="left" w:pos="360"/>
        </w:tabs>
        <w:spacing w:after="0" w:line="240" w:lineRule="auto"/>
        <w:ind w:left="-567" w:firstLine="141"/>
        <w:jc w:val="both"/>
        <w:rPr>
          <w:rFonts w:ascii="Times New Roman" w:hAnsi="Times New Roman"/>
        </w:rPr>
      </w:pPr>
      <w:r w:rsidRPr="00EE25F6">
        <w:rPr>
          <w:rFonts w:ascii="Times New Roman" w:hAnsi="Times New Roman"/>
        </w:rPr>
        <w:t xml:space="preserve"> Дидактикалық зерттеудің жаңа әдісі ретіндегі жіктеудің мәнін түсіндіріңіз.</w:t>
      </w:r>
    </w:p>
    <w:p w:rsidR="00611EAF" w:rsidRDefault="00611EAF" w:rsidP="00B2175B">
      <w:pPr>
        <w:pStyle w:val="a3"/>
        <w:widowControl w:val="0"/>
        <w:tabs>
          <w:tab w:val="left" w:pos="360"/>
        </w:tabs>
        <w:spacing w:after="0" w:line="240" w:lineRule="auto"/>
        <w:ind w:left="-567" w:firstLine="141"/>
        <w:jc w:val="both"/>
        <w:rPr>
          <w:rFonts w:ascii="Times New Roman" w:hAnsi="Times New Roman"/>
          <w:lang w:val="kk-KZ"/>
        </w:rPr>
      </w:pPr>
    </w:p>
    <w:p w:rsidR="00611EAF" w:rsidRPr="00EE25F6" w:rsidRDefault="00611EAF" w:rsidP="00B2175B">
      <w:pPr>
        <w:pStyle w:val="a3"/>
        <w:widowControl w:val="0"/>
        <w:tabs>
          <w:tab w:val="left" w:pos="360"/>
        </w:tabs>
        <w:spacing w:after="0" w:line="240" w:lineRule="auto"/>
        <w:ind w:left="-567" w:firstLine="141"/>
        <w:jc w:val="both"/>
        <w:rPr>
          <w:rFonts w:ascii="Times New Roman" w:hAnsi="Times New Roman"/>
        </w:rPr>
      </w:pPr>
    </w:p>
    <w:p w:rsidR="00A10A59" w:rsidRDefault="00A10A59" w:rsidP="00B2175B">
      <w:pPr>
        <w:ind w:left="-567" w:firstLine="141"/>
        <w:rPr>
          <w:rFonts w:ascii="Times New Roman" w:hAnsi="Times New Roman" w:cs="Times New Roman"/>
          <w:b/>
          <w:sz w:val="28"/>
          <w:szCs w:val="28"/>
          <w:lang w:val="kk-KZ"/>
        </w:rPr>
      </w:pPr>
      <w:r w:rsidRPr="00B946C3">
        <w:rPr>
          <w:rFonts w:ascii="Times New Roman" w:hAnsi="Times New Roman" w:cs="Times New Roman"/>
          <w:b/>
          <w:sz w:val="28"/>
          <w:szCs w:val="28"/>
          <w:lang w:val="kk-KZ"/>
        </w:rPr>
        <w:t>8-дәріс. Психологиялық және педагогикалық эксперименттің мәні,  түрлері, оны даярлау және өткізу әдістемесі.</w:t>
      </w:r>
    </w:p>
    <w:p w:rsidR="00FE6682" w:rsidRPr="00EE25F6" w:rsidRDefault="00EE25F6" w:rsidP="00B2175B">
      <w:pPr>
        <w:widowControl w:val="0"/>
        <w:tabs>
          <w:tab w:val="left" w:pos="1134"/>
        </w:tabs>
        <w:spacing w:after="0" w:line="240" w:lineRule="auto"/>
        <w:ind w:left="-567" w:firstLine="141"/>
        <w:jc w:val="both"/>
        <w:rPr>
          <w:rFonts w:ascii="Times New Roman" w:hAnsi="Times New Roman"/>
          <w:lang w:val="kk-KZ"/>
        </w:rPr>
      </w:pPr>
      <w:r>
        <w:rPr>
          <w:rFonts w:ascii="Times New Roman" w:hAnsi="Times New Roman"/>
          <w:b/>
          <w:sz w:val="24"/>
          <w:szCs w:val="24"/>
          <w:lang w:val="kk-KZ"/>
        </w:rPr>
        <w:tab/>
      </w:r>
      <w:r w:rsidR="00FE6682" w:rsidRPr="00EE25F6">
        <w:rPr>
          <w:rFonts w:ascii="Times New Roman" w:hAnsi="Times New Roman"/>
          <w:b/>
          <w:sz w:val="24"/>
          <w:szCs w:val="24"/>
        </w:rPr>
        <w:t>Педагогикалы</w:t>
      </w:r>
      <w:r w:rsidR="00FE6682" w:rsidRPr="00EE25F6">
        <w:rPr>
          <w:rFonts w:ascii="Times New Roman" w:hAnsi="Times New Roman" w:cs="Arial"/>
          <w:b/>
          <w:sz w:val="24"/>
          <w:szCs w:val="24"/>
        </w:rPr>
        <w:t>қ</w:t>
      </w:r>
      <w:r w:rsidR="00FE6682" w:rsidRPr="00EE25F6">
        <w:rPr>
          <w:rFonts w:ascii="Times New Roman" w:hAnsi="Times New Roman" w:cs="Calibri"/>
          <w:b/>
          <w:sz w:val="24"/>
          <w:szCs w:val="24"/>
        </w:rPr>
        <w:t xml:space="preserve"> эксперимент</w:t>
      </w:r>
      <w:r w:rsidR="00FE6682" w:rsidRPr="00EE25F6">
        <w:rPr>
          <w:rFonts w:ascii="Times New Roman" w:hAnsi="Times New Roman"/>
          <w:b/>
          <w:sz w:val="24"/>
          <w:szCs w:val="24"/>
          <w:lang w:val="kk-KZ"/>
        </w:rPr>
        <w:t xml:space="preserve">. </w:t>
      </w:r>
      <w:r w:rsidR="00FE6682" w:rsidRPr="00EE25F6">
        <w:rPr>
          <w:rFonts w:ascii="Times New Roman" w:hAnsi="Times New Roman"/>
          <w:lang w:val="kk-KZ"/>
        </w:rPr>
        <w:t xml:space="preserve">Ортағасырлық ғалым Р.Бэкон </w:t>
      </w:r>
      <w:r w:rsidR="00FE6682" w:rsidRPr="00EE25F6">
        <w:rPr>
          <w:rFonts w:ascii="Times New Roman" w:hAnsi="Times New Roman"/>
          <w:b/>
          <w:lang w:val="kk-KZ"/>
        </w:rPr>
        <w:t>«Эксперимент -  ғылыми білімнің жасанды тәжірибесінің нағыз қайнар көзі болып табылады»</w:t>
      </w:r>
      <w:r w:rsidR="00FE6682" w:rsidRPr="00EE25F6">
        <w:rPr>
          <w:rFonts w:ascii="Times New Roman" w:hAnsi="Times New Roman"/>
          <w:lang w:val="kk-KZ"/>
        </w:rPr>
        <w:t xml:space="preserve"> - деген. Оның отандасы </w:t>
      </w:r>
      <w:r w:rsidR="00FE6682" w:rsidRPr="00EE25F6">
        <w:rPr>
          <w:rFonts w:ascii="Times New Roman" w:hAnsi="Times New Roman"/>
          <w:b/>
          <w:lang w:val="kk-KZ"/>
        </w:rPr>
        <w:t>Ф. Бэкон экспериментті ақиқатты танудың маңызды құралы деп есептеді</w:t>
      </w:r>
      <w:r w:rsidR="00FE6682" w:rsidRPr="00EE25F6">
        <w:rPr>
          <w:rFonts w:ascii="Times New Roman" w:hAnsi="Times New Roman"/>
          <w:lang w:val="kk-KZ"/>
        </w:rPr>
        <w:t xml:space="preserve">. Ф. Бэконның пікірі бойынша ғылыми эксперименттің кездейсоқ тәжірибеден айырмашылығы ол белсенді және мақсатты түрде адамның табиғатқа еніп, жалпы әлем болмысының ұстанымдарын құрайтын тәжірибе болып саналуында деп көрсетті. Ф. Бэкон экспериментті басқаруда бірнеше әрекеттерді ұйымдастыра білу керектігін айтты: </w:t>
      </w:r>
    </w:p>
    <w:p w:rsidR="00FE6682" w:rsidRPr="00FE6682" w:rsidRDefault="00FE6682" w:rsidP="00CC307E">
      <w:pPr>
        <w:numPr>
          <w:ilvl w:val="1"/>
          <w:numId w:val="34"/>
        </w:num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Вариация – зерттеп жатқан құбылысты өзгерту әрекеттері;</w:t>
      </w:r>
    </w:p>
    <w:p w:rsidR="00FE6682" w:rsidRPr="00FE6682" w:rsidRDefault="00FE6682" w:rsidP="00CC307E">
      <w:pPr>
        <w:numPr>
          <w:ilvl w:val="1"/>
          <w:numId w:val="34"/>
        </w:num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Репродукция -  тәжірибені қайталау әрекеттері;</w:t>
      </w:r>
    </w:p>
    <w:p w:rsidR="00FE6682" w:rsidRPr="00FE6682" w:rsidRDefault="00FE6682" w:rsidP="00CC307E">
      <w:pPr>
        <w:numPr>
          <w:ilvl w:val="1"/>
          <w:numId w:val="34"/>
        </w:num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Инверсия - өзгертілген жағдайда табылған жаңа дәйекті тексеру әрекеті;</w:t>
      </w:r>
    </w:p>
    <w:p w:rsidR="00FE6682" w:rsidRPr="00FE6682" w:rsidRDefault="00FE6682" w:rsidP="00CC307E">
      <w:pPr>
        <w:numPr>
          <w:ilvl w:val="1"/>
          <w:numId w:val="34"/>
        </w:num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xml:space="preserve">Қажетсінуге бағындыру -  ықпал етуші факторлар күштерінің көбеюі немесе азаюына байланысты  тәжірибені тоқтаусыз жүргізе беру әрекеттері.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xml:space="preserve">Бұл әрекеттердің мақсаты - зерттеу мәселесіне байланысты дәйектерді түгелдей жинақтау. Тәжірибе кезіндегі жалған немесе уақытынан бұрын алынған мәліметтер бойынша қорытынды нәтижелерде қателеспеу үшін Ф.Бэкон төменде көрсетілген 3 түрлі шартты ұсынады: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xml:space="preserve">- зерттеу құбылысындағы дәйектердің (фактілердің) болуы;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зерттеу құбылысындағы дәйектердің жоқтығы;</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зерттеу құбылысындағы дәйектердің көрсеткіштері.</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xml:space="preserve">Зерттеу құбылысының мақсаты бойынша бұл мәліметтер талданып, салыстырылып, ақиқатты нәтижені алуға көмегін тигізеді.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xml:space="preserve">Педагогика ғылымындағы зерттеу әдістерінің үнемі жетілуі оның дамуына өз әсерін тигізеді.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xml:space="preserve">Әр әдістің өзіндік мәні мен қызметі бар. Олардың әрқайсысы педагогикалық құбылыстың бір немесе бірнеше қырларын ғана зерттеуге бағытталады және бір-бірін толықтырып, тығыз байланыста қызмет етеді. Бір әдістің зерттеудің ақиқатты нәтижесін беруге әлеуеті жеткіліксіз, сондықтан зерттеуші әдістерді бір жүйеге келтіріп, зерттеу барысында оларды бірізділікпен қолданып отырады.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xml:space="preserve">Педагогикалық эксперимент дегеніміз не? Оның мәні неде? Оны қалай қолдану керек? деген сұрақтарға жауаптар іздеп көрейік. Көптеген әдебиеттерді оқып, талдап, педагогикалық эксперимент ұғымына мынадай түсініктер берілгені анықталды.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xml:space="preserve">Педагогикалық эксперимент – арнайы ұйымдастырылып, алдын-ала зерттеу мақсаты белгіленген зерттеушінің зерттеу іс-әрекеті.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xml:space="preserve">П.И. Пидкасистыйдың басшылығымен дайындаған «Педагогика» оқулығында «Эксперимент - ғылыми болжауды тәжірибе жүзінде тексеру» деп түсіндірген.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xml:space="preserve">Сонымен, </w:t>
      </w:r>
      <w:r w:rsidRPr="00FE6682">
        <w:rPr>
          <w:rFonts w:ascii="Times New Roman" w:hAnsi="Times New Roman" w:cs="Times New Roman"/>
          <w:b/>
          <w:lang w:val="kk-KZ"/>
        </w:rPr>
        <w:t>педагогикалық эксперимент деп нақты «қолдан» жасалған жаңа жағдайларда педагогикалық үдерісті түрлендіріп, ғылыми тұрғыдан тәжірибе қоюды айтады. Екінші жағынан, эксперимент дегеніміз -қатаң қадағалауда болатын және эксперимент жасаушының өзі мақсатты әрі жоспарлы түрде жүзеге асыратын педагогикалық бақылау болып табылады</w:t>
      </w:r>
      <w:r w:rsidRPr="00FE6682">
        <w:rPr>
          <w:rFonts w:ascii="Times New Roman" w:hAnsi="Times New Roman" w:cs="Times New Roman"/>
          <w:lang w:val="kk-KZ"/>
        </w:rPr>
        <w:t>.</w:t>
      </w:r>
    </w:p>
    <w:p w:rsidR="00FE6682" w:rsidRPr="00FE6682" w:rsidRDefault="00FE6682" w:rsidP="00B2175B">
      <w:pPr>
        <w:pStyle w:val="a6"/>
        <w:widowControl w:val="0"/>
        <w:tabs>
          <w:tab w:val="left" w:pos="0"/>
        </w:tabs>
        <w:snapToGrid w:val="0"/>
        <w:spacing w:before="0" w:beforeAutospacing="0" w:after="0" w:afterAutospacing="0"/>
        <w:ind w:left="-567" w:firstLine="141"/>
        <w:jc w:val="both"/>
        <w:rPr>
          <w:sz w:val="22"/>
          <w:szCs w:val="22"/>
          <w:lang w:val="kk-KZ"/>
        </w:rPr>
      </w:pPr>
      <w:r w:rsidRPr="00FE6682">
        <w:rPr>
          <w:b/>
          <w:sz w:val="22"/>
          <w:szCs w:val="22"/>
          <w:lang w:val="kk-KZ"/>
        </w:rPr>
        <w:tab/>
      </w:r>
      <w:r w:rsidRPr="00FE6682">
        <w:rPr>
          <w:sz w:val="22"/>
          <w:szCs w:val="22"/>
          <w:lang w:val="kk-KZ"/>
        </w:rPr>
        <w:t xml:space="preserve">Педагогикалық эксперимент </w:t>
      </w:r>
      <w:r w:rsidRPr="00FE6682">
        <w:rPr>
          <w:sz w:val="22"/>
          <w:szCs w:val="22"/>
          <w:lang w:val="uk-UA"/>
        </w:rPr>
        <w:t xml:space="preserve">– </w:t>
      </w:r>
      <w:r w:rsidRPr="00FE6682">
        <w:rPr>
          <w:sz w:val="22"/>
          <w:szCs w:val="22"/>
          <w:lang w:val="kk-KZ"/>
        </w:rPr>
        <w:t>танымның эмпирикалық дейгейіндегі зерттеудің  негізгі әдісі болып табылады, ол қ</w:t>
      </w:r>
      <w:r w:rsidRPr="00FE6682">
        <w:rPr>
          <w:sz w:val="22"/>
          <w:szCs w:val="22"/>
          <w:lang w:val="uk-UA"/>
        </w:rPr>
        <w:t>ұ</w:t>
      </w:r>
      <w:r w:rsidRPr="00FE6682">
        <w:rPr>
          <w:sz w:val="22"/>
          <w:szCs w:val="22"/>
          <w:lang w:val="kk-KZ"/>
        </w:rPr>
        <w:t>былыстарды олардың</w:t>
      </w:r>
      <w:r w:rsidRPr="00FE6682">
        <w:rPr>
          <w:sz w:val="22"/>
          <w:szCs w:val="22"/>
          <w:lang w:val="uk-UA"/>
        </w:rPr>
        <w:t>ұ</w:t>
      </w:r>
      <w:r w:rsidRPr="00FE6682">
        <w:rPr>
          <w:sz w:val="22"/>
          <w:szCs w:val="22"/>
          <w:lang w:val="kk-KZ"/>
        </w:rPr>
        <w:t>ту барысының нақты тіркелген жағдайларында зерттеуге бағытталған. Эксперимент жағдайларында қ</w:t>
      </w:r>
      <w:r w:rsidRPr="00FE6682">
        <w:rPr>
          <w:sz w:val="22"/>
          <w:szCs w:val="22"/>
          <w:lang w:val="uk-UA"/>
        </w:rPr>
        <w:t>ұ</w:t>
      </w:r>
      <w:r w:rsidRPr="00FE6682">
        <w:rPr>
          <w:sz w:val="22"/>
          <w:szCs w:val="22"/>
          <w:lang w:val="kk-KZ"/>
        </w:rPr>
        <w:t>былыстың күнделікті жағдайларда бақылап-зерттеуге болмайтын қасиеттерін ашуға болады. Эксперимент зерттеу қ</w:t>
      </w:r>
      <w:r w:rsidRPr="00FE6682">
        <w:rPr>
          <w:sz w:val="22"/>
          <w:szCs w:val="22"/>
          <w:lang w:val="uk-UA"/>
        </w:rPr>
        <w:t>ұ</w:t>
      </w:r>
      <w:r w:rsidRPr="00FE6682">
        <w:rPr>
          <w:sz w:val="22"/>
          <w:szCs w:val="22"/>
          <w:lang w:val="kk-KZ"/>
        </w:rPr>
        <w:t>былыстарын басқа шарттар мен жағдайлардан б</w:t>
      </w:r>
      <w:r w:rsidRPr="00FE6682">
        <w:rPr>
          <w:sz w:val="22"/>
          <w:szCs w:val="22"/>
          <w:lang w:val="uk-UA"/>
        </w:rPr>
        <w:t>і</w:t>
      </w:r>
      <w:r w:rsidRPr="00FE6682">
        <w:rPr>
          <w:sz w:val="22"/>
          <w:szCs w:val="22"/>
          <w:lang w:val="kk-KZ"/>
        </w:rPr>
        <w:t>ліп алып, қ</w:t>
      </w:r>
      <w:r w:rsidRPr="00FE6682">
        <w:rPr>
          <w:sz w:val="22"/>
          <w:szCs w:val="22"/>
          <w:lang w:val="uk-UA"/>
        </w:rPr>
        <w:t>ұ</w:t>
      </w:r>
      <w:r w:rsidRPr="00FE6682">
        <w:rPr>
          <w:sz w:val="22"/>
          <w:szCs w:val="22"/>
          <w:lang w:val="kk-KZ"/>
        </w:rPr>
        <w:t>былыстар мен деректерді “таза</w:t>
      </w:r>
      <w:r w:rsidRPr="00FE6682">
        <w:rPr>
          <w:sz w:val="22"/>
          <w:szCs w:val="22"/>
          <w:lang w:val="uk-UA"/>
        </w:rPr>
        <w:t>”</w:t>
      </w:r>
      <w:r w:rsidRPr="00FE6682">
        <w:rPr>
          <w:sz w:val="22"/>
          <w:szCs w:val="22"/>
          <w:lang w:val="kk-KZ"/>
        </w:rPr>
        <w:t xml:space="preserve"> күйінде зерттеуге мүмкіндік береді. Эксперимент ғылыми зерттеудің теориялық және эмпирикалық деңгейлері арасындағы байланыстырушы буын болып табылады. Оның мақсаты ғылыми теория немесе болжамды растау немесе жоққа шығару, сондай-ақ эмпирикалық заңдылықтардың дәйекті мәніне жету мен қалыптастыру. Эксперименттің тағы бір мақсаты білімді жетілдіру, оқушыларды оқыту, тәрбиелеу және дамыту тәжірибесін жаңарту.</w:t>
      </w:r>
    </w:p>
    <w:p w:rsidR="00FE6682" w:rsidRPr="00FE6682" w:rsidRDefault="00FE6682" w:rsidP="00B2175B">
      <w:pPr>
        <w:pStyle w:val="a6"/>
        <w:widowControl w:val="0"/>
        <w:tabs>
          <w:tab w:val="left" w:pos="0"/>
        </w:tabs>
        <w:snapToGrid w:val="0"/>
        <w:spacing w:before="0" w:beforeAutospacing="0" w:after="0" w:afterAutospacing="0"/>
        <w:ind w:left="-567" w:firstLine="141"/>
        <w:jc w:val="both"/>
        <w:rPr>
          <w:sz w:val="22"/>
          <w:szCs w:val="22"/>
          <w:lang w:val="kk-KZ"/>
        </w:rPr>
      </w:pPr>
      <w:r w:rsidRPr="00FE6682">
        <w:rPr>
          <w:sz w:val="22"/>
          <w:szCs w:val="22"/>
          <w:lang w:val="kk-KZ"/>
        </w:rPr>
        <w:t>Эксперимент пен практикалық іс-әрекеттің басқа формалары арасындағы шектеулер әр түрлі, сондықтан эксперимент таным әдісі де, оқу-тәрбие үдерісін үйлестіру әдісі де бола алады.</w:t>
      </w:r>
    </w:p>
    <w:p w:rsidR="00FE6682" w:rsidRPr="00FE6682" w:rsidRDefault="00FE6682" w:rsidP="00B2175B">
      <w:pPr>
        <w:pStyle w:val="a6"/>
        <w:widowControl w:val="0"/>
        <w:tabs>
          <w:tab w:val="left" w:pos="0"/>
        </w:tabs>
        <w:snapToGrid w:val="0"/>
        <w:spacing w:before="0" w:beforeAutospacing="0" w:after="0" w:afterAutospacing="0"/>
        <w:ind w:left="-567" w:firstLine="141"/>
        <w:jc w:val="both"/>
        <w:rPr>
          <w:sz w:val="22"/>
          <w:szCs w:val="22"/>
          <w:lang w:val="uk-UA"/>
        </w:rPr>
      </w:pPr>
      <w:r w:rsidRPr="00FE6682">
        <w:rPr>
          <w:sz w:val="22"/>
          <w:szCs w:val="22"/>
          <w:lang w:val="kk-KZ"/>
        </w:rPr>
        <w:t>Педагогикада эксперименттің бірнеше түрі бар: қалыпты</w:t>
      </w:r>
      <w:r w:rsidRPr="00FE6682">
        <w:rPr>
          <w:sz w:val="22"/>
          <w:szCs w:val="22"/>
          <w:lang w:val="uk-UA"/>
        </w:rPr>
        <w:t xml:space="preserve"> -</w:t>
      </w:r>
      <w:r w:rsidRPr="00FE6682">
        <w:rPr>
          <w:sz w:val="22"/>
          <w:szCs w:val="22"/>
          <w:lang w:val="kk-KZ"/>
        </w:rPr>
        <w:t xml:space="preserve"> оқыту мен тәрбиенің күнделікті жағдайларында жүзеге асады; зертханалық</w:t>
      </w:r>
      <w:r w:rsidRPr="00FE6682">
        <w:rPr>
          <w:sz w:val="22"/>
          <w:szCs w:val="22"/>
          <w:lang w:val="uk-UA"/>
        </w:rPr>
        <w:t xml:space="preserve"> – </w:t>
      </w:r>
      <w:r w:rsidRPr="00FE6682">
        <w:rPr>
          <w:sz w:val="22"/>
          <w:szCs w:val="22"/>
          <w:lang w:val="kk-KZ"/>
        </w:rPr>
        <w:t>оқушылардың белгілі бір топтарын б</w:t>
      </w:r>
      <w:r w:rsidRPr="00FE6682">
        <w:rPr>
          <w:sz w:val="22"/>
          <w:szCs w:val="22"/>
          <w:lang w:val="uk-UA"/>
        </w:rPr>
        <w:t>ө</w:t>
      </w:r>
      <w:r w:rsidRPr="00FE6682">
        <w:rPr>
          <w:sz w:val="22"/>
          <w:szCs w:val="22"/>
          <w:lang w:val="kk-KZ"/>
        </w:rPr>
        <w:t>лу арқылы жүзеге асады. Сондай-ақ, эксперименттің белгілеп-анықтайтын түрі бар, ол зерттеу объектісінің педагогикалық жүйесінің бастапқы күйін белгілеп, к</w:t>
      </w:r>
      <w:r w:rsidRPr="00FE6682">
        <w:rPr>
          <w:sz w:val="22"/>
          <w:szCs w:val="22"/>
          <w:lang w:val="uk-UA"/>
        </w:rPr>
        <w:t>ө</w:t>
      </w:r>
      <w:r w:rsidRPr="00FE6682">
        <w:rPr>
          <w:sz w:val="22"/>
          <w:szCs w:val="22"/>
          <w:lang w:val="kk-KZ"/>
        </w:rPr>
        <w:t>рсетеді; қалыптастыратын түрі – зерттеу объектісін қайта қ</w:t>
      </w:r>
      <w:r w:rsidRPr="00FE6682">
        <w:rPr>
          <w:sz w:val="22"/>
          <w:szCs w:val="22"/>
          <w:lang w:val="uk-UA"/>
        </w:rPr>
        <w:t>ұ</w:t>
      </w:r>
      <w:r w:rsidRPr="00FE6682">
        <w:rPr>
          <w:sz w:val="22"/>
          <w:szCs w:val="22"/>
          <w:lang w:val="kk-KZ"/>
        </w:rPr>
        <w:t>руға бағыттал</w:t>
      </w:r>
      <w:r w:rsidRPr="00FE6682">
        <w:rPr>
          <w:sz w:val="22"/>
          <w:szCs w:val="22"/>
          <w:lang w:val="uk-UA"/>
        </w:rPr>
        <w:t>ады</w:t>
      </w:r>
      <w:r w:rsidRPr="00FE6682">
        <w:rPr>
          <w:sz w:val="22"/>
          <w:szCs w:val="22"/>
          <w:lang w:val="kk-KZ"/>
        </w:rPr>
        <w:t>.</w:t>
      </w:r>
    </w:p>
    <w:p w:rsidR="00FE6682" w:rsidRPr="00FE6682" w:rsidRDefault="00FE6682" w:rsidP="00B2175B">
      <w:pPr>
        <w:pStyle w:val="a6"/>
        <w:widowControl w:val="0"/>
        <w:tabs>
          <w:tab w:val="left" w:pos="0"/>
        </w:tabs>
        <w:snapToGrid w:val="0"/>
        <w:spacing w:before="0" w:beforeAutospacing="0" w:after="0" w:afterAutospacing="0"/>
        <w:ind w:left="-567" w:firstLine="141"/>
        <w:jc w:val="both"/>
        <w:rPr>
          <w:sz w:val="22"/>
          <w:szCs w:val="22"/>
          <w:lang w:val="uk-UA"/>
        </w:rPr>
      </w:pPr>
      <w:r w:rsidRPr="00FE6682">
        <w:rPr>
          <w:sz w:val="22"/>
          <w:szCs w:val="22"/>
        </w:rPr>
        <w:t>Эксперимент жаңа зерттеу материалына қол жеткізуге бағытталған. Ол тәжірибе арқылы теориялық болжамдарды тексер</w:t>
      </w:r>
      <w:r w:rsidRPr="00FE6682">
        <w:rPr>
          <w:sz w:val="22"/>
          <w:szCs w:val="22"/>
          <w:lang w:val="uk-UA"/>
        </w:rPr>
        <w:t xml:space="preserve">іп, </w:t>
      </w:r>
      <w:r w:rsidRPr="00FE6682">
        <w:rPr>
          <w:sz w:val="22"/>
          <w:szCs w:val="22"/>
        </w:rPr>
        <w:t xml:space="preserve">ол болжамдарды </w:t>
      </w:r>
      <w:r w:rsidRPr="00FE6682">
        <w:rPr>
          <w:sz w:val="22"/>
          <w:szCs w:val="22"/>
          <w:lang w:val="uk-UA"/>
        </w:rPr>
        <w:t xml:space="preserve">дәлелдеуі </w:t>
      </w:r>
      <w:r w:rsidRPr="00FE6682">
        <w:rPr>
          <w:sz w:val="22"/>
          <w:szCs w:val="22"/>
        </w:rPr>
        <w:t>немесе жоққа шығаруы мүмкін.</w:t>
      </w:r>
    </w:p>
    <w:p w:rsidR="00FE6682" w:rsidRPr="00FE6682" w:rsidRDefault="00FE6682" w:rsidP="00B2175B">
      <w:pPr>
        <w:pStyle w:val="a6"/>
        <w:widowControl w:val="0"/>
        <w:tabs>
          <w:tab w:val="left" w:pos="0"/>
        </w:tabs>
        <w:snapToGrid w:val="0"/>
        <w:spacing w:before="0" w:beforeAutospacing="0" w:after="0" w:afterAutospacing="0"/>
        <w:ind w:left="-567" w:firstLine="141"/>
        <w:jc w:val="both"/>
        <w:rPr>
          <w:sz w:val="22"/>
          <w:szCs w:val="22"/>
          <w:lang w:val="uk-UA"/>
        </w:rPr>
      </w:pPr>
      <w:r w:rsidRPr="00FE6682">
        <w:rPr>
          <w:sz w:val="22"/>
          <w:szCs w:val="22"/>
          <w:lang w:val="uk-UA"/>
        </w:rPr>
        <w:t>Педагогикалық эксперименттің ерекшелігі – зерттеуші оқушылармен жұмыс істейді және оның, әсіресе оқытуда, теріс нәтиже алуына болмайды, өйткені зерттеушінің құрастырған сәтсіз бағдарламасынан оқушылар зиян шегеді Бұл қоғамның құқықтық және адамгершілік қалыптарының бұзылуыны әкеліп соғады.</w:t>
      </w:r>
    </w:p>
    <w:p w:rsidR="00FE6682" w:rsidRPr="00FE6682" w:rsidRDefault="00FE6682" w:rsidP="00B2175B">
      <w:pPr>
        <w:pStyle w:val="a6"/>
        <w:widowControl w:val="0"/>
        <w:tabs>
          <w:tab w:val="left" w:pos="0"/>
        </w:tabs>
        <w:snapToGrid w:val="0"/>
        <w:spacing w:before="0" w:beforeAutospacing="0" w:after="0" w:afterAutospacing="0"/>
        <w:ind w:left="-567" w:firstLine="141"/>
        <w:jc w:val="both"/>
        <w:rPr>
          <w:sz w:val="22"/>
          <w:szCs w:val="22"/>
          <w:lang w:val="uk-UA"/>
        </w:rPr>
      </w:pPr>
      <w:r w:rsidRPr="00FE6682">
        <w:rPr>
          <w:sz w:val="22"/>
          <w:szCs w:val="22"/>
          <w:lang w:val="uk-UA"/>
        </w:rPr>
        <w:t>Эксперименттік жұмыстың жоспары, мақсаты болуы қажет, эксперимент түрі таңдалып, оның мүмкін нәтижелері де ойластырылады. Зерттеу құбылыстары мен оның қасиеттеріне ықпал ететін факторларды, сондай-ақ эксперимент кезінде бақылануы тиіс мөлшерлерді бөліп алған жөн. Қазіргі экспериментті жүргізу бақылаудың техникалық құралдарынсыз және өлшеу жабдықтарынсыз өткізу мүмкін емес және де олар практикада тексерілген, теориялық тұрғыдан дәлелденген, зерттеу мәселесін дұрыс шеше алатын болуы тиіс.</w:t>
      </w:r>
    </w:p>
    <w:p w:rsidR="00FE6682" w:rsidRPr="00FE6682" w:rsidRDefault="00FE6682" w:rsidP="00B2175B">
      <w:pPr>
        <w:tabs>
          <w:tab w:val="left" w:pos="0"/>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ab/>
        <w:t>Эксперимент – арнайы құрылған және бақыланатын жағдайларда объектінің өзгерісін немесе қайта жаңғыртылуына сәйкес, зерттелетін үдерістің барысына белсенді және мақсатты түрде араласу. Осылайша, экспериментте объект жасанды түрде қайта жаңғыртылады немесе зерттеу мақсатына жауап беретін, қойылған жағдайларға сай өзгереді. Эксперимент барысында зерттелетін объект басқа, қосымша, оның мәнін төмендететін жағдайлардан тыс оқшауланады. Бұнда эксперименттің нақты жағдайлары беріліп қана қоймай, тексеріледі, жаңартылады, көп рет қайта жаңғыртылады.</w:t>
      </w:r>
    </w:p>
    <w:p w:rsidR="00FE6682" w:rsidRPr="00FE6682" w:rsidRDefault="00FE6682" w:rsidP="00B2175B">
      <w:pPr>
        <w:tabs>
          <w:tab w:val="left" w:pos="0"/>
          <w:tab w:val="left" w:pos="567"/>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ab/>
        <w:t>Кез келген ғылыми эксперимент белгілі идея, тұжырымдама, болжам арқылы бағытталады. Эксперименттің негізгі ерекшеліктері:</w:t>
      </w:r>
    </w:p>
    <w:p w:rsidR="00FE6682" w:rsidRPr="00FE6682" w:rsidRDefault="00FE6682" w:rsidP="00B2175B">
      <w:pPr>
        <w:tabs>
          <w:tab w:val="left" w:pos="426"/>
          <w:tab w:val="left" w:pos="567"/>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а) объектіге деген аса белсенді қатынас, оны өзгерутге және қайта құрылуға дейін;</w:t>
      </w:r>
    </w:p>
    <w:p w:rsidR="00FE6682" w:rsidRPr="00FE6682" w:rsidRDefault="00FE6682" w:rsidP="00B2175B">
      <w:pPr>
        <w:tabs>
          <w:tab w:val="left" w:pos="426"/>
          <w:tab w:val="left" w:pos="567"/>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б)  зерттеушінің қалауы бойынша, зерттелетін объектінің көп рет қайта жаңғыртылуы;</w:t>
      </w:r>
    </w:p>
    <w:p w:rsidR="00FE6682" w:rsidRPr="00FE6682" w:rsidRDefault="00FE6682" w:rsidP="00B2175B">
      <w:pPr>
        <w:tabs>
          <w:tab w:val="left" w:pos="426"/>
          <w:tab w:val="left" w:pos="567"/>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в) табиғи жағдайларда бақыланбайтын  құбылыстардың қасиеттерін табу мүмкіндігі;</w:t>
      </w:r>
    </w:p>
    <w:p w:rsidR="00FE6682" w:rsidRPr="00FE6682" w:rsidRDefault="00FE6682" w:rsidP="00B2175B">
      <w:pPr>
        <w:tabs>
          <w:tab w:val="left" w:pos="426"/>
          <w:tab w:val="left" w:pos="567"/>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г) құбылысты «таза күйінде» қарастыру мүмкіндігі, оны күрделі жағдайлардан оқшаулау, эксперимент жағдайларын белгілеу;</w:t>
      </w:r>
    </w:p>
    <w:p w:rsidR="00FE6682" w:rsidRPr="00FE6682" w:rsidRDefault="00FE6682" w:rsidP="00B2175B">
      <w:pPr>
        <w:tabs>
          <w:tab w:val="left" w:pos="426"/>
          <w:tab w:val="left" w:pos="567"/>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д)  зерттеу объектісінің қалпын және нәтижелерді тексеруді бақылаудың мүмкіндігі.</w:t>
      </w:r>
    </w:p>
    <w:p w:rsidR="00FE6682" w:rsidRPr="00FE6682" w:rsidRDefault="00FE6682" w:rsidP="00B2175B">
      <w:pPr>
        <w:tabs>
          <w:tab w:val="left" w:pos="0"/>
          <w:tab w:val="left" w:pos="567"/>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ab/>
        <w:t>Экспериментті жүзеге асырудың негізгі сатылары: болжамдар мен теорияларды тәжірибелі тексеру, жаңа ғылыми тұжырымдамаларды қалыптастыру. Осы функцияларға байланысты төмендегідей эксперимент түрлері анықталған: зерттеу (ізденуші), тексеру (бақылау), қайта жаңғыртушы, оқшаулау және .б.</w:t>
      </w:r>
    </w:p>
    <w:p w:rsidR="00FE6682" w:rsidRPr="00FE6682" w:rsidRDefault="00FE6682" w:rsidP="00B2175B">
      <w:pPr>
        <w:tabs>
          <w:tab w:val="left" w:pos="0"/>
          <w:tab w:val="left" w:pos="567"/>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ab/>
        <w:t>Объектілердің сипатына қарай физикалық, химиялық, биологиялық, әлеуметтік және т.б. эксперименттерді анықтайды. Қазіргі заманғы ғылымда екі бәсекелес тұжырымдамалардың біреуін бекіту және теріске шығару мақсатында жүргізілетін шешуші эксперименттің маңызды мәні бар.</w:t>
      </w:r>
    </w:p>
    <w:p w:rsidR="00FE6682" w:rsidRPr="00FE6682" w:rsidRDefault="00FE6682" w:rsidP="00B2175B">
      <w:pPr>
        <w:tabs>
          <w:tab w:val="left" w:pos="0"/>
          <w:tab w:val="left" w:pos="567"/>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ab/>
        <w:t xml:space="preserve">Ғылыми эксперименттің қарапайым типтерінің бірі – ұсынылатын болжам немесе құбылыстың теориясының болуы немен болмауын анықтау мақсатында жүргізілетін </w:t>
      </w:r>
      <w:r w:rsidRPr="00FE6682">
        <w:rPr>
          <w:rFonts w:ascii="Times New Roman" w:hAnsi="Times New Roman" w:cs="Times New Roman"/>
          <w:b/>
          <w:i/>
          <w:lang w:val="kk-KZ"/>
        </w:rPr>
        <w:t xml:space="preserve">сапалы эксперимент </w:t>
      </w:r>
      <w:r w:rsidRPr="00FE6682">
        <w:rPr>
          <w:rFonts w:ascii="Times New Roman" w:hAnsi="Times New Roman" w:cs="Times New Roman"/>
          <w:lang w:val="kk-KZ"/>
        </w:rPr>
        <w:t xml:space="preserve">болып табылады. </w:t>
      </w:r>
      <w:r w:rsidRPr="00FE6682">
        <w:rPr>
          <w:rFonts w:ascii="Times New Roman" w:hAnsi="Times New Roman" w:cs="Times New Roman"/>
          <w:b/>
          <w:i/>
          <w:lang w:val="kk-KZ"/>
        </w:rPr>
        <w:t>Сандық эксперимент</w:t>
      </w:r>
      <w:r w:rsidRPr="00FE6682">
        <w:rPr>
          <w:rFonts w:ascii="Times New Roman" w:hAnsi="Times New Roman" w:cs="Times New Roman"/>
          <w:lang w:val="kk-KZ"/>
        </w:rPr>
        <w:t xml:space="preserve"> ерекше күрделі болып саналады, ол зерттелетін құбылыстың бір қасиеттерінің сандық анықтамасын айқындайды.</w:t>
      </w:r>
    </w:p>
    <w:p w:rsidR="00FE6682" w:rsidRPr="00FE6682" w:rsidRDefault="00FE6682" w:rsidP="00B2175B">
      <w:pPr>
        <w:tabs>
          <w:tab w:val="left" w:pos="0"/>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ab/>
        <w:t xml:space="preserve">Қазіргі заманғы ғылымда </w:t>
      </w:r>
      <w:r w:rsidRPr="00FE6682">
        <w:rPr>
          <w:rFonts w:ascii="Times New Roman" w:hAnsi="Times New Roman" w:cs="Times New Roman"/>
          <w:b/>
          <w:i/>
          <w:lang w:val="kk-KZ"/>
        </w:rPr>
        <w:t>ойлау эксперименті</w:t>
      </w:r>
      <w:r w:rsidRPr="00FE6682">
        <w:rPr>
          <w:rFonts w:ascii="Times New Roman" w:hAnsi="Times New Roman" w:cs="Times New Roman"/>
          <w:lang w:val="kk-KZ"/>
        </w:rPr>
        <w:t xml:space="preserve"> кең таралған – бұл идеалданған объектілерге жүргізілетін ойлау процедураларының жүйесі. Ойлау эксперименті – бұл шынайы эксперименталды ситуациялардың теориялық моделі. Бұнда ғалым шынайы заттар мен олардың әрекет ету жағдайларын ғана емес, сонмыен бірге тұжырымдамалы бейнелерін жүзеге асырады.</w:t>
      </w:r>
    </w:p>
    <w:p w:rsidR="00FE6682" w:rsidRPr="00FE6682" w:rsidRDefault="00FE6682" w:rsidP="00B2175B">
      <w:pPr>
        <w:tabs>
          <w:tab w:val="left" w:pos="0"/>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ab/>
      </w:r>
      <w:r w:rsidRPr="00FE6682">
        <w:rPr>
          <w:rFonts w:ascii="Times New Roman" w:hAnsi="Times New Roman" w:cs="Times New Roman"/>
          <w:b/>
          <w:i/>
          <w:lang w:val="kk-KZ"/>
        </w:rPr>
        <w:t>Әлеуметтік эксперименттер</w:t>
      </w:r>
      <w:r w:rsidRPr="00FE6682">
        <w:rPr>
          <w:rFonts w:ascii="Times New Roman" w:hAnsi="Times New Roman" w:cs="Times New Roman"/>
          <w:lang w:val="kk-KZ"/>
        </w:rPr>
        <w:t xml:space="preserve"> аса кең даму үстінде, олар өмірге әлеуметтік ұйымдастырудың жаңа формаларын енгізуге және қоғамды басқаруды жетілдіруге ықпал етеді. Әлеуметтік эксперименттің объектісі ретінде адамдардың белгілі бір тобы алынады, олар қызығушылықтарымен санасуға тура келетін эксперименке қатысушылар болады, ал зерттеуші зерттелетін ситуацияға енгізіледі.</w:t>
      </w:r>
    </w:p>
    <w:p w:rsidR="00FE6682" w:rsidRPr="00FE6682" w:rsidRDefault="00FE6682" w:rsidP="00B2175B">
      <w:pPr>
        <w:tabs>
          <w:tab w:val="left" w:pos="0"/>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b/>
          <w:i/>
          <w:lang w:val="kk-KZ"/>
        </w:rPr>
        <w:t>Педагогикалық экспериментті дайындау және өткізу кезеңдері, әр кезеңінен құрылымы.</w:t>
      </w:r>
      <w:r w:rsidRPr="00FE6682">
        <w:rPr>
          <w:rFonts w:ascii="Times New Roman" w:hAnsi="Times New Roman" w:cs="Times New Roman"/>
          <w:lang w:val="kk-KZ"/>
        </w:rPr>
        <w:t xml:space="preserve"> Экспериментті өткізудегі дайындық мына әрекеттерден тұрады. Эксперименттік объектілердің қажетті сандары таңдалады, эксперименттік объектілердің нақты жағдайын зерттеу үшін арнайы әдістерді таңдау іске асырылады.</w:t>
      </w:r>
    </w:p>
    <w:p w:rsidR="00FE6682" w:rsidRPr="00FE6682" w:rsidRDefault="00FE6682" w:rsidP="00B2175B">
      <w:pPr>
        <w:tabs>
          <w:tab w:val="left" w:pos="0"/>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b/>
          <w:lang w:val="kk-KZ"/>
        </w:rPr>
        <w:t xml:space="preserve">Диагностикалық кезең: </w:t>
      </w:r>
      <w:r w:rsidRPr="00FE6682">
        <w:rPr>
          <w:rFonts w:ascii="Times New Roman" w:hAnsi="Times New Roman" w:cs="Times New Roman"/>
          <w:lang w:val="kk-KZ"/>
        </w:rPr>
        <w:t>оқу-тәрбие үдерісіндегі мәселелерді талдау практикадағы қарама-қайшылықтарды тұжырымдау, керекті қажетіліктердің шешімін табу, жаңа әдістемелерді, технологияларды, құрылымдарды, жаңа  дәледеуді іздестіру.</w:t>
      </w:r>
    </w:p>
    <w:p w:rsidR="00FE6682" w:rsidRPr="00FE6682" w:rsidRDefault="00FE6682" w:rsidP="00B2175B">
      <w:pPr>
        <w:tabs>
          <w:tab w:val="left" w:pos="0"/>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b/>
          <w:lang w:val="kk-KZ"/>
        </w:rPr>
        <w:t>Болжамдық кезең:</w:t>
      </w:r>
      <w:r w:rsidRPr="00FE6682">
        <w:rPr>
          <w:rFonts w:ascii="Times New Roman" w:hAnsi="Times New Roman" w:cs="Times New Roman"/>
          <w:lang w:val="kk-KZ"/>
        </w:rPr>
        <w:t xml:space="preserve"> мақсаттарды қою, эксперимент міндеттерін нақтылау, жаңа технологиялардың моделін құру (әдістемелердің құрылымы, жүйенің өлшемі және т.б.), ғылыми болжамдарды құрастыру,  сонымен қатар тиісті шаралардың мүмкіндігі, мақсат пен міндеттерді орындау тетіктерін ойластыру (мерекелік іс-шаралар және қорлар және т.б.), эксперимент  бағдарламаларын дайындау және сараптамадан өткізу.</w:t>
      </w:r>
    </w:p>
    <w:p w:rsidR="00FE6682" w:rsidRPr="00FE6682" w:rsidRDefault="00FE6682" w:rsidP="00B2175B">
      <w:pPr>
        <w:tabs>
          <w:tab w:val="left" w:pos="0"/>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b/>
          <w:lang w:val="kk-KZ"/>
        </w:rPr>
        <w:t xml:space="preserve">Ұймдастырушылық кезең: </w:t>
      </w:r>
      <w:r w:rsidRPr="00FE6682">
        <w:rPr>
          <w:rFonts w:ascii="Times New Roman" w:hAnsi="Times New Roman" w:cs="Times New Roman"/>
          <w:lang w:val="kk-KZ"/>
        </w:rPr>
        <w:t>эксперименттің бағдарламаларын іске асыру шарттарын қамтамасыз ету, эксперименттің материалдық базасын дайындау, экспериментті қаржымен қамтамасыз ету, басқару қызметіне  кадрларды арнайы дайындау, эксперименттік жұмысты ғылыми әдістемемен қамтамасыз ету, экспериментке қатысушы мұғалімдерге моральдық және материалдық жағдай жасау, экспериментті ұйымдастырушыны, эксперименттің  ғылыми жетекшісін және консультатты белгілеу.</w:t>
      </w:r>
    </w:p>
    <w:p w:rsidR="00FE6682" w:rsidRPr="00FE6682" w:rsidRDefault="00FE6682" w:rsidP="00B2175B">
      <w:pPr>
        <w:tabs>
          <w:tab w:val="left" w:pos="0"/>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b/>
          <w:lang w:val="kk-KZ"/>
        </w:rPr>
        <w:t>Практикалық кезең:</w:t>
      </w:r>
      <w:r w:rsidRPr="00FE6682">
        <w:rPr>
          <w:rFonts w:ascii="Times New Roman" w:hAnsi="Times New Roman" w:cs="Times New Roman"/>
          <w:lang w:val="kk-KZ"/>
        </w:rPr>
        <w:t xml:space="preserve">  педагогикалық ұжымда жаңа әдістерді тарату, эксперимент  нәтижесін өңдеуді жүзеге асыру.</w:t>
      </w:r>
    </w:p>
    <w:p w:rsidR="00FE6682" w:rsidRPr="00FE6682" w:rsidRDefault="00FE6682" w:rsidP="00B2175B">
      <w:pPr>
        <w:tabs>
          <w:tab w:val="left" w:pos="0"/>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Эксперимент өткізу  құжаттарды тексеруден басталады. Зерттеуші,  әдіскер, респонденттер сауалнамаларды, бағдарламаларды, әңгіме жүргізу жоспарын, мәліметтерді жинақтау кестелерін және матрицаларды тіркейді, өзгертулер енгізеді.</w:t>
      </w:r>
    </w:p>
    <w:p w:rsidR="00FE6682" w:rsidRPr="00FE6682" w:rsidRDefault="00FE6682" w:rsidP="00B2175B">
      <w:pPr>
        <w:tabs>
          <w:tab w:val="left" w:pos="142"/>
          <w:tab w:val="left" w:pos="284"/>
          <w:tab w:val="left" w:pos="709"/>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b/>
          <w:lang w:val="kk-KZ"/>
        </w:rPr>
        <w:tab/>
      </w:r>
      <w:r w:rsidRPr="00FE6682">
        <w:rPr>
          <w:rFonts w:ascii="Times New Roman" w:hAnsi="Times New Roman" w:cs="Times New Roman"/>
          <w:b/>
          <w:lang w:val="kk-KZ"/>
        </w:rPr>
        <w:tab/>
      </w:r>
      <w:r w:rsidRPr="00FE6682">
        <w:rPr>
          <w:rFonts w:ascii="Times New Roman" w:hAnsi="Times New Roman" w:cs="Times New Roman"/>
          <w:b/>
          <w:lang w:val="kk-KZ"/>
        </w:rPr>
        <w:tab/>
        <w:t xml:space="preserve">Педагогикалық экспериментті  жоспарлау және ұйымдастыру. Педагогикалық эксперимент:  оның мәні мен талаптары. </w:t>
      </w:r>
      <w:r w:rsidRPr="00FE6682">
        <w:rPr>
          <w:rFonts w:ascii="Times New Roman" w:hAnsi="Times New Roman" w:cs="Times New Roman"/>
          <w:lang w:val="kk-KZ"/>
        </w:rPr>
        <w:t xml:space="preserve">Педагогикалық ғылыми зерттеудің нәтижелі болуы оның зерттеу әдіс-тәсілдерінің тиімді қолданылуына тәуелді. Педагогикалық зерттеудің мақсаты, міндеттері, жалпы бағыты әртүрлі болуы мүмкін. Мәселен, тарихи-педагогикалық зерттеу, әдіснамалық, дидактикалық-әдістемелік т.б. Зерттеуші ғылыми зерттеу әрекетінің мақсатын, міндеттерін анықтап алып, зерттеу әдістерін іріктейді.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xml:space="preserve">Эксперименттің көлемі кең ауқымда (мұнда экспериментке қатысушылардың саны өте көп) немесе ықшамдалған топта да (мұнда экспериментке қатысушылар саны аз) болуы мүмкін.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xml:space="preserve">Педагогикалық экспериментті ұйымдастыруда оның негізгі ережелерін сақтаған жөн: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тұлғаның  (оқушы, студент, т.б.) денсаулығына зиян келтірмеу;</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оқу-тәрбие үрдісін жетілдіру бағытында қолдану;</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зерттеудің мақсат, міндеттеріне, қатысушыларды іріктеуге байланысты эксперименттік базаны анықтау;</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экспериментті жүргізу алдында зерттеу пәнінің көрсеткіштерін, деңгейлерін, өлшемдерін анықтау.</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ab/>
        <w:t xml:space="preserve">Педагогикалық экспериментті ұйымдастыруда ең алдымен оның жоспары анық болуы қажет, ол үшін: </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 эксперименттің мақсатын анықтау.</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 эксперименттің міндеттерін анықтау.</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 xml:space="preserve">        - эксперимент барысында «иә» немесе «жоқ»деген жауап көрсеткіштерінің болуы.</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 зерттеу құбылысында оңды нәтиже алуға әсер етуші факторларды анықтау.</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 зерттеуде әсер етуші факторларды іріктеу және оларды қолдануға шешім қабылдау.</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 әсер етуші факторларды міндетті түрде маңыздылығы бойынша реттеу.</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 кейбір факторлардың реттелуге келмейтіндігінен, олардың орташа әсерін (мәліметін) есепке алу.</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ab/>
        <w:t>Эксперменттің соңғы сатысы – бұл талдау (нәтижелерді жинақтау, реттеу, статистикалық</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 xml:space="preserve">мәліметтерді енгізу, қорытынды пікір қабылдау). </w:t>
      </w:r>
    </w:p>
    <w:p w:rsidR="00FE6682" w:rsidRPr="00FE6682" w:rsidRDefault="00FE6682" w:rsidP="00B2175B">
      <w:pPr>
        <w:spacing w:after="0" w:line="240" w:lineRule="auto"/>
        <w:ind w:left="-567" w:firstLine="141"/>
        <w:jc w:val="both"/>
        <w:rPr>
          <w:rFonts w:ascii="Times New Roman" w:hAnsi="Times New Roman" w:cs="Times New Roman"/>
          <w:b/>
          <w:lang w:val="kk-KZ"/>
        </w:rPr>
      </w:pPr>
      <w:r w:rsidRPr="00FE6682">
        <w:rPr>
          <w:rFonts w:ascii="Times New Roman" w:hAnsi="Times New Roman" w:cs="Times New Roman"/>
          <w:lang w:val="kk-KZ"/>
        </w:rPr>
        <w:t xml:space="preserve">       </w:t>
      </w:r>
      <w:r w:rsidRPr="00FE6682">
        <w:rPr>
          <w:rFonts w:ascii="Times New Roman" w:hAnsi="Times New Roman" w:cs="Times New Roman"/>
          <w:b/>
          <w:lang w:val="kk-KZ"/>
        </w:rPr>
        <w:t xml:space="preserve">Эксперименттің мәні – зерттеу құбылыстарын бақылап, дәйектерін  айқындау үшін нақты жағдайларды жасаумен анықталады.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Эксперимент жүргізуде төмендегі әрекеттерді орындау қажет.</w:t>
      </w:r>
    </w:p>
    <w:p w:rsidR="00FE6682" w:rsidRPr="00FE6682" w:rsidRDefault="00FE6682" w:rsidP="00CC307E">
      <w:pPr>
        <w:numPr>
          <w:ilvl w:val="0"/>
          <w:numId w:val="35"/>
        </w:num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Экспериментті жүргізу техникасын таңдау және негіздеу:</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 міндеттердің қойылуы;</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 көрсеткіштерді таңдау;</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 өзгермелі факторларды таңдау;</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 сандық, сапалық деңгейлерді таңдау.</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2. Жоспарлау:</w:t>
      </w:r>
    </w:p>
    <w:p w:rsidR="00FE6682" w:rsidRPr="00FE6682" w:rsidRDefault="00FE6682" w:rsidP="00B2175B">
      <w:pPr>
        <w:tabs>
          <w:tab w:val="left" w:pos="426"/>
        </w:tabs>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 xml:space="preserve">   - бақылау сандарын анықтау;</w:t>
      </w:r>
    </w:p>
    <w:p w:rsidR="00FE6682" w:rsidRPr="00FE6682" w:rsidRDefault="00FE6682" w:rsidP="00B2175B">
      <w:pPr>
        <w:tabs>
          <w:tab w:val="left" w:pos="426"/>
        </w:tabs>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ab/>
        <w:t>-  эксперименттің жүргізілу тәртібі;</w:t>
      </w:r>
    </w:p>
    <w:p w:rsidR="00FE6682" w:rsidRPr="00FE6682" w:rsidRDefault="00FE6682" w:rsidP="00B2175B">
      <w:pPr>
        <w:tabs>
          <w:tab w:val="left" w:pos="426"/>
        </w:tabs>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ab/>
        <w:t>-  қолданатын реттеу әдісі;</w:t>
      </w:r>
    </w:p>
    <w:p w:rsidR="00FE6682" w:rsidRPr="00FE6682" w:rsidRDefault="00FE6682" w:rsidP="00B2175B">
      <w:pPr>
        <w:tabs>
          <w:tab w:val="left" w:pos="426"/>
        </w:tabs>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ab/>
        <w:t>-  эксперименттің математикалық модель негізінде сипатталуы.</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 xml:space="preserve">  3. Талдау:</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ab/>
        <w:t>-  мәліметтерді жинақтау және өңдеу;</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ab/>
        <w:t>-  ғылыми болжамды статистикалық есептеу арқылы тексеру және статистикалық есептердің өзін де тексеру;</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 xml:space="preserve">- нәтижелердің түсіндірілуі (интерпретациясы).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xml:space="preserve"> Педагогикалық эксперимент мақсатына қарай төрт сатыға бөлінеді :</w:t>
      </w:r>
    </w:p>
    <w:p w:rsidR="00FE6682" w:rsidRPr="00FE6682" w:rsidRDefault="00FE6682" w:rsidP="00CC307E">
      <w:pPr>
        <w:numPr>
          <w:ilvl w:val="0"/>
          <w:numId w:val="33"/>
        </w:num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анықтаушы эксперимент;</w:t>
      </w:r>
    </w:p>
    <w:p w:rsidR="00FE6682" w:rsidRPr="00FE6682" w:rsidRDefault="00FE6682" w:rsidP="00CC307E">
      <w:pPr>
        <w:numPr>
          <w:ilvl w:val="0"/>
          <w:numId w:val="33"/>
        </w:num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қалыптастырушы экспериемнт;</w:t>
      </w:r>
    </w:p>
    <w:p w:rsidR="00FE6682" w:rsidRPr="00FE6682" w:rsidRDefault="00FE6682" w:rsidP="00CC307E">
      <w:pPr>
        <w:numPr>
          <w:ilvl w:val="0"/>
          <w:numId w:val="33"/>
        </w:num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бақылаушы эксперимент;</w:t>
      </w:r>
    </w:p>
    <w:p w:rsidR="00FE6682" w:rsidRPr="00FE6682" w:rsidRDefault="00FE6682" w:rsidP="00CC307E">
      <w:pPr>
        <w:numPr>
          <w:ilvl w:val="0"/>
          <w:numId w:val="33"/>
        </w:num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реттеуші эксперимент.</w:t>
      </w:r>
    </w:p>
    <w:p w:rsidR="00FE6682" w:rsidRPr="00FE6682" w:rsidRDefault="00FE6682" w:rsidP="00CC307E">
      <w:pPr>
        <w:numPr>
          <w:ilvl w:val="0"/>
          <w:numId w:val="36"/>
        </w:numPr>
        <w:tabs>
          <w:tab w:val="clear" w:pos="1953"/>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b/>
          <w:lang w:val="kk-KZ"/>
        </w:rPr>
        <w:t>Анықтаушы эксперимент</w:t>
      </w:r>
      <w:r w:rsidRPr="00FE6682">
        <w:rPr>
          <w:rFonts w:ascii="Times New Roman" w:hAnsi="Times New Roman" w:cs="Times New Roman"/>
          <w:lang w:val="kk-KZ"/>
        </w:rPr>
        <w:t xml:space="preserve"> – күнделікті өмірдегі педагогикалық құбылыстарды зерттеу мақсатында жүргізілетін эксперимент.</w:t>
      </w:r>
    </w:p>
    <w:p w:rsidR="00FE6682" w:rsidRPr="00FE6682" w:rsidRDefault="00FE6682" w:rsidP="00CC307E">
      <w:pPr>
        <w:numPr>
          <w:ilvl w:val="0"/>
          <w:numId w:val="36"/>
        </w:numPr>
        <w:tabs>
          <w:tab w:val="clear" w:pos="1953"/>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b/>
          <w:lang w:val="kk-KZ"/>
        </w:rPr>
        <w:t>Қалыптастырушы эксперимент</w:t>
      </w:r>
      <w:r w:rsidRPr="00FE6682">
        <w:rPr>
          <w:rFonts w:ascii="Times New Roman" w:hAnsi="Times New Roman" w:cs="Times New Roman"/>
          <w:lang w:val="kk-KZ"/>
        </w:rPr>
        <w:t xml:space="preserve"> -  жаңа педагогикалық құбылысты ғылыми идея негізінде қалыптастыру мақсатында жүргізілетін эксперимент.</w:t>
      </w:r>
    </w:p>
    <w:p w:rsidR="00FE6682" w:rsidRPr="00FE6682" w:rsidRDefault="00FE6682" w:rsidP="00CC307E">
      <w:pPr>
        <w:numPr>
          <w:ilvl w:val="0"/>
          <w:numId w:val="36"/>
        </w:numPr>
        <w:tabs>
          <w:tab w:val="clear" w:pos="1953"/>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b/>
          <w:lang w:val="kk-KZ"/>
        </w:rPr>
        <w:t>Бақылаушы эксперимент</w:t>
      </w:r>
      <w:r w:rsidRPr="00FE6682">
        <w:rPr>
          <w:rFonts w:ascii="Times New Roman" w:hAnsi="Times New Roman" w:cs="Times New Roman"/>
          <w:lang w:val="kk-KZ"/>
        </w:rPr>
        <w:t xml:space="preserve"> – педагогикалық мәселені пайымдау үрдісінде жасалған ғылыми болжамды бақылау, тексеру мақсатында жүргізілетін эксперимент.</w:t>
      </w:r>
    </w:p>
    <w:p w:rsidR="00FE6682" w:rsidRPr="00FE6682" w:rsidRDefault="00FE6682" w:rsidP="00CC307E">
      <w:pPr>
        <w:numPr>
          <w:ilvl w:val="0"/>
          <w:numId w:val="36"/>
        </w:numPr>
        <w:tabs>
          <w:tab w:val="clear" w:pos="1953"/>
        </w:tabs>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b/>
          <w:lang w:val="kk-KZ"/>
        </w:rPr>
        <w:t xml:space="preserve">Реттеуші эксперимент </w:t>
      </w:r>
      <w:r w:rsidRPr="00FE6682">
        <w:rPr>
          <w:rFonts w:ascii="Times New Roman" w:hAnsi="Times New Roman" w:cs="Times New Roman"/>
          <w:lang w:val="kk-KZ"/>
        </w:rPr>
        <w:t xml:space="preserve">– педагогикалық үрдісте зерттеу барысында алынған  нәтижелерді өңдеп рәсімдеу мақсатында жүргізілетін  эксперимент.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Сонымен қатар</w:t>
      </w:r>
      <w:r w:rsidRPr="00FE6682">
        <w:rPr>
          <w:rFonts w:ascii="Times New Roman" w:hAnsi="Times New Roman" w:cs="Times New Roman"/>
          <w:b/>
          <w:lang w:val="kk-KZ"/>
        </w:rPr>
        <w:t>, педагогикалық экспериментке мынадай талаптар</w:t>
      </w:r>
      <w:r w:rsidRPr="00FE6682">
        <w:rPr>
          <w:rFonts w:ascii="Times New Roman" w:hAnsi="Times New Roman" w:cs="Times New Roman"/>
          <w:lang w:val="kk-KZ"/>
        </w:rPr>
        <w:t xml:space="preserve"> </w:t>
      </w:r>
      <w:r w:rsidRPr="00FE6682">
        <w:rPr>
          <w:rFonts w:ascii="Times New Roman" w:hAnsi="Times New Roman" w:cs="Times New Roman"/>
          <w:b/>
          <w:lang w:val="kk-KZ"/>
        </w:rPr>
        <w:t>қойылады</w:t>
      </w:r>
      <w:r w:rsidRPr="00FE6682">
        <w:rPr>
          <w:rFonts w:ascii="Times New Roman" w:hAnsi="Times New Roman" w:cs="Times New Roman"/>
          <w:lang w:val="kk-KZ"/>
        </w:rPr>
        <w:t>:</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-эксперименттің мақсаты нақты, айқын болуы тиіс;</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xml:space="preserve">-эксперименттің оңтайлы нәтижелі болуы үшін зерттеу әдісіне сәйкес эксперименталдық база ұйымдастырылуы тиіс;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-зерттелетін мәселе жан-жақты қарастырылып, талданып, өңделуі тиіс;</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-эксперименттік топ қатысушылары оның мақсаты мен міндеттерін анық білуі тиіс;</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-экспериментке ғылыми болжам жасалуы және оның негізделуі анық болуы керек;</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-экспериментті жүргізуде жоспарлы, жүйелі іс-әрекет ұйымдастырылуы  тиіс;</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xml:space="preserve">-экспериментті ұйымдастырушылар экспериментті жүргізуде әрбір қадамын бақылап, үнемі талдау жүргізіп отыруға тиісті; </w:t>
      </w:r>
    </w:p>
    <w:p w:rsidR="00FE6682" w:rsidRPr="00FE6682" w:rsidRDefault="00FE6682" w:rsidP="00B2175B">
      <w:pPr>
        <w:spacing w:after="0" w:line="240" w:lineRule="auto"/>
        <w:ind w:left="-567" w:firstLine="141"/>
        <w:rPr>
          <w:rFonts w:ascii="Times New Roman" w:hAnsi="Times New Roman" w:cs="Times New Roman"/>
          <w:lang w:val="kk-KZ"/>
        </w:rPr>
      </w:pPr>
      <w:r w:rsidRPr="00FE6682">
        <w:rPr>
          <w:rFonts w:ascii="Times New Roman" w:hAnsi="Times New Roman" w:cs="Times New Roman"/>
          <w:lang w:val="kk-KZ"/>
        </w:rPr>
        <w:t xml:space="preserve">-экспериментке қатысушы сараптаушылар тобы зерттеушіге және зерттеу мәселесіне тәуелсіз болуға тиіс;  </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-эксперимент барысында алынған мәліметтер мен нәтижелер нақты қағазға жазылып алынуы тиіс;</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-эксперимент барысында алынған нәтижелер мұқият талдануы тиіс;</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-эксперимент нәтижесі бойынша соңғы қорытынды пікір нақты, жан-жақты сипатталынып берілуі тиіс.</w:t>
      </w:r>
    </w:p>
    <w:p w:rsidR="00FE6682" w:rsidRPr="00FE6682" w:rsidRDefault="00FE6682" w:rsidP="00B2175B">
      <w:pPr>
        <w:spacing w:after="0" w:line="240" w:lineRule="auto"/>
        <w:ind w:left="-567" w:firstLine="141"/>
        <w:jc w:val="both"/>
        <w:rPr>
          <w:rFonts w:ascii="Times New Roman" w:hAnsi="Times New Roman" w:cs="Times New Roman"/>
          <w:lang w:val="kk-KZ"/>
        </w:rPr>
      </w:pPr>
      <w:r w:rsidRPr="00FE6682">
        <w:rPr>
          <w:rFonts w:ascii="Times New Roman" w:hAnsi="Times New Roman" w:cs="Times New Roman"/>
          <w:lang w:val="kk-KZ"/>
        </w:rPr>
        <w:t xml:space="preserve">Қазіргі таңда білім беру жүйесінің басты мақсаты – ұлттық және жалпы адамдық құндылықтар, ғылым мен практиканың жетістіктері негізінде бәсекеге қабілетті  тұлғаны қалыптастыру. </w:t>
      </w:r>
    </w:p>
    <w:p w:rsidR="00FE6682" w:rsidRPr="00FE6682" w:rsidRDefault="00FE6682" w:rsidP="00B2175B">
      <w:pPr>
        <w:spacing w:after="0" w:line="240" w:lineRule="auto"/>
        <w:ind w:left="-567" w:firstLine="141"/>
        <w:jc w:val="both"/>
        <w:rPr>
          <w:rFonts w:ascii="Times New Roman" w:hAnsi="Times New Roman" w:cs="Times New Roman"/>
          <w:lang w:val="kk-KZ"/>
        </w:rPr>
      </w:pPr>
    </w:p>
    <w:p w:rsidR="00FE6682" w:rsidRPr="00FE6682" w:rsidRDefault="00FE6682" w:rsidP="00B2175B">
      <w:pPr>
        <w:tabs>
          <w:tab w:val="left" w:pos="142"/>
          <w:tab w:val="left" w:pos="284"/>
          <w:tab w:val="left" w:pos="709"/>
        </w:tabs>
        <w:spacing w:after="0" w:line="240" w:lineRule="auto"/>
        <w:ind w:left="-567" w:firstLine="141"/>
        <w:jc w:val="center"/>
        <w:rPr>
          <w:rFonts w:ascii="Times New Roman" w:hAnsi="Times New Roman" w:cs="Times New Roman"/>
          <w:b/>
          <w:lang w:val="kk-KZ"/>
        </w:rPr>
      </w:pPr>
      <w:r w:rsidRPr="00FE6682">
        <w:rPr>
          <w:rFonts w:ascii="Times New Roman" w:hAnsi="Times New Roman" w:cs="Times New Roman"/>
          <w:b/>
          <w:lang w:val="kk-KZ"/>
        </w:rPr>
        <w:t>Сұрақтар мен тапсырмалар</w:t>
      </w:r>
    </w:p>
    <w:p w:rsidR="00FE6682" w:rsidRPr="00EE25F6" w:rsidRDefault="00FE6682" w:rsidP="00CC307E">
      <w:pPr>
        <w:numPr>
          <w:ilvl w:val="2"/>
          <w:numId w:val="33"/>
        </w:numPr>
        <w:tabs>
          <w:tab w:val="num" w:pos="142"/>
          <w:tab w:val="left" w:pos="284"/>
          <w:tab w:val="left" w:pos="709"/>
        </w:tabs>
        <w:spacing w:after="0" w:line="240" w:lineRule="auto"/>
        <w:ind w:left="-567" w:firstLine="141"/>
        <w:jc w:val="both"/>
        <w:rPr>
          <w:rFonts w:ascii="Times New Roman" w:hAnsi="Times New Roman" w:cs="Times New Roman"/>
          <w:lang w:val="kk-KZ"/>
        </w:rPr>
      </w:pPr>
      <w:r w:rsidRPr="00EE25F6">
        <w:rPr>
          <w:rFonts w:ascii="Times New Roman" w:hAnsi="Times New Roman" w:cs="Times New Roman"/>
          <w:lang w:val="kk-KZ"/>
        </w:rPr>
        <w:t>Педагогикалық эксперименттің мақсаты мен міндеттеріне сипаттама беріңіз</w:t>
      </w:r>
    </w:p>
    <w:p w:rsidR="00FE6682" w:rsidRPr="00EE25F6" w:rsidRDefault="00FE6682" w:rsidP="00CC307E">
      <w:pPr>
        <w:numPr>
          <w:ilvl w:val="2"/>
          <w:numId w:val="33"/>
        </w:numPr>
        <w:tabs>
          <w:tab w:val="num" w:pos="142"/>
          <w:tab w:val="left" w:pos="284"/>
          <w:tab w:val="left" w:pos="709"/>
        </w:tabs>
        <w:spacing w:after="0" w:line="240" w:lineRule="auto"/>
        <w:ind w:left="-567" w:firstLine="141"/>
        <w:jc w:val="both"/>
        <w:rPr>
          <w:rFonts w:ascii="Times New Roman" w:hAnsi="Times New Roman" w:cs="Times New Roman"/>
          <w:lang w:val="kk-KZ"/>
        </w:rPr>
      </w:pPr>
      <w:r w:rsidRPr="00EE25F6">
        <w:rPr>
          <w:rFonts w:ascii="Times New Roman" w:hAnsi="Times New Roman" w:cs="Times New Roman"/>
          <w:lang w:val="kk-KZ"/>
        </w:rPr>
        <w:t>Магистрлік диссертацияңыз бойынша эксперименттік жұмыстың бағдарламасын ұсыныңыз.</w:t>
      </w:r>
    </w:p>
    <w:p w:rsidR="00FE6682" w:rsidRPr="00EE25F6" w:rsidRDefault="00FE6682" w:rsidP="00CC307E">
      <w:pPr>
        <w:numPr>
          <w:ilvl w:val="2"/>
          <w:numId w:val="33"/>
        </w:numPr>
        <w:tabs>
          <w:tab w:val="num" w:pos="142"/>
          <w:tab w:val="left" w:pos="284"/>
          <w:tab w:val="left" w:pos="709"/>
        </w:tabs>
        <w:spacing w:after="0" w:line="240" w:lineRule="auto"/>
        <w:ind w:left="-567" w:firstLine="141"/>
        <w:jc w:val="both"/>
        <w:rPr>
          <w:rFonts w:ascii="Times New Roman" w:hAnsi="Times New Roman" w:cs="Times New Roman"/>
          <w:lang w:val="kk-KZ"/>
        </w:rPr>
      </w:pPr>
      <w:r w:rsidRPr="00EE25F6">
        <w:rPr>
          <w:rFonts w:ascii="Times New Roman" w:hAnsi="Times New Roman" w:cs="Times New Roman"/>
          <w:lang w:val="kk-KZ"/>
        </w:rPr>
        <w:t>Эксперименттің өткізілу кезеңдерін негіздеңіз.</w:t>
      </w:r>
    </w:p>
    <w:p w:rsidR="00FE6682" w:rsidRPr="00EE25F6" w:rsidRDefault="00FE6682" w:rsidP="00CC307E">
      <w:pPr>
        <w:widowControl w:val="0"/>
        <w:numPr>
          <w:ilvl w:val="2"/>
          <w:numId w:val="33"/>
        </w:numPr>
        <w:tabs>
          <w:tab w:val="num" w:pos="142"/>
          <w:tab w:val="left" w:pos="284"/>
          <w:tab w:val="left" w:pos="709"/>
        </w:tabs>
        <w:spacing w:after="0" w:line="240" w:lineRule="auto"/>
        <w:ind w:left="-567" w:firstLine="141"/>
        <w:jc w:val="both"/>
        <w:rPr>
          <w:rFonts w:ascii="Times New Roman" w:hAnsi="Times New Roman" w:cs="Times New Roman"/>
          <w:lang w:val="kk-KZ"/>
        </w:rPr>
      </w:pPr>
      <w:r w:rsidRPr="00EE25F6">
        <w:rPr>
          <w:rFonts w:ascii="Times New Roman" w:hAnsi="Times New Roman" w:cs="Times New Roman"/>
          <w:lang w:val="kk-KZ"/>
        </w:rPr>
        <w:t xml:space="preserve"> Эксперимент нәтижелерін өңдеу әдістерін ұсыныңыз.</w:t>
      </w:r>
    </w:p>
    <w:p w:rsidR="00FE6682" w:rsidRPr="00EE25F6" w:rsidRDefault="00FE6682" w:rsidP="00CC307E">
      <w:pPr>
        <w:widowControl w:val="0"/>
        <w:numPr>
          <w:ilvl w:val="2"/>
          <w:numId w:val="33"/>
        </w:numPr>
        <w:tabs>
          <w:tab w:val="num" w:pos="142"/>
          <w:tab w:val="left" w:pos="284"/>
          <w:tab w:val="left" w:pos="709"/>
        </w:tabs>
        <w:spacing w:after="0" w:line="240" w:lineRule="auto"/>
        <w:ind w:left="-567" w:firstLine="141"/>
        <w:jc w:val="both"/>
        <w:rPr>
          <w:rFonts w:ascii="Times New Roman" w:hAnsi="Times New Roman" w:cs="Times New Roman"/>
          <w:lang w:val="kk-KZ"/>
        </w:rPr>
      </w:pPr>
      <w:r w:rsidRPr="00EE25F6">
        <w:rPr>
          <w:rFonts w:ascii="Times New Roman" w:hAnsi="Times New Roman" w:cs="Times New Roman"/>
          <w:lang w:val="kk-KZ"/>
        </w:rPr>
        <w:t>Эксперименттің басқа зерттеу әдістеріне қарағанда кешенділігі неден көрінеді?</w:t>
      </w:r>
    </w:p>
    <w:p w:rsidR="00FE6682" w:rsidRPr="00EE25F6" w:rsidRDefault="00FE6682" w:rsidP="00CC307E">
      <w:pPr>
        <w:widowControl w:val="0"/>
        <w:numPr>
          <w:ilvl w:val="2"/>
          <w:numId w:val="33"/>
        </w:numPr>
        <w:tabs>
          <w:tab w:val="num" w:pos="142"/>
          <w:tab w:val="left" w:pos="284"/>
          <w:tab w:val="left" w:pos="709"/>
        </w:tabs>
        <w:spacing w:after="0" w:line="240" w:lineRule="auto"/>
        <w:ind w:left="-567" w:firstLine="141"/>
        <w:jc w:val="both"/>
        <w:rPr>
          <w:rFonts w:ascii="Times New Roman" w:hAnsi="Times New Roman" w:cs="Times New Roman"/>
          <w:lang w:val="kk-KZ"/>
        </w:rPr>
      </w:pPr>
      <w:r w:rsidRPr="00EE25F6">
        <w:rPr>
          <w:rFonts w:ascii="Times New Roman" w:hAnsi="Times New Roman" w:cs="Times New Roman"/>
          <w:lang w:val="kk-KZ"/>
        </w:rPr>
        <w:t>Зерттелетін құбылыстың сапалық және сандық көрсеткіштерін анықтаңыз.</w:t>
      </w:r>
    </w:p>
    <w:p w:rsidR="00C9200C" w:rsidRPr="00EE25F6" w:rsidRDefault="00C9200C" w:rsidP="00B2175B">
      <w:pPr>
        <w:ind w:left="-567" w:firstLine="141"/>
        <w:rPr>
          <w:rFonts w:ascii="Times New Roman" w:hAnsi="Times New Roman" w:cs="Times New Roman"/>
          <w:b/>
          <w:lang w:val="kk-KZ"/>
        </w:rPr>
      </w:pPr>
    </w:p>
    <w:p w:rsidR="00965591" w:rsidRPr="00965591" w:rsidRDefault="002B685D" w:rsidP="00B2175B">
      <w:pPr>
        <w:pStyle w:val="a3"/>
        <w:widowControl w:val="0"/>
        <w:tabs>
          <w:tab w:val="left" w:pos="1134"/>
        </w:tabs>
        <w:spacing w:after="0" w:line="240" w:lineRule="auto"/>
        <w:ind w:left="-567" w:firstLine="141"/>
        <w:jc w:val="both"/>
        <w:rPr>
          <w:rFonts w:ascii="Times New Roman" w:hAnsi="Times New Roman"/>
          <w:b/>
          <w:bCs/>
          <w:sz w:val="28"/>
          <w:szCs w:val="28"/>
        </w:rPr>
      </w:pPr>
      <w:r w:rsidRPr="00965591">
        <w:rPr>
          <w:rFonts w:ascii="Times New Roman" w:hAnsi="Times New Roman"/>
          <w:b/>
          <w:sz w:val="28"/>
          <w:szCs w:val="28"/>
          <w:lang w:val="kk-KZ"/>
        </w:rPr>
        <w:t xml:space="preserve">9-дәріс. </w:t>
      </w:r>
      <w:r w:rsidR="00965591" w:rsidRPr="00965591">
        <w:rPr>
          <w:rFonts w:ascii="Times New Roman" w:hAnsi="Times New Roman"/>
          <w:b/>
          <w:sz w:val="28"/>
          <w:szCs w:val="28"/>
          <w:lang w:val="kk-KZ"/>
        </w:rPr>
        <w:t xml:space="preserve"> </w:t>
      </w:r>
      <w:r w:rsidR="00965591" w:rsidRPr="00965591">
        <w:rPr>
          <w:rFonts w:ascii="Times New Roman" w:hAnsi="Times New Roman"/>
          <w:b/>
          <w:sz w:val="28"/>
          <w:szCs w:val="28"/>
        </w:rPr>
        <w:t>Ғылыми-педагогикалық зерттеудің логикасы мен тұжырымдамасы</w:t>
      </w:r>
    </w:p>
    <w:p w:rsidR="00746A01" w:rsidRPr="00965591" w:rsidRDefault="00746A01" w:rsidP="00B2175B">
      <w:pPr>
        <w:pStyle w:val="a3"/>
        <w:widowControl w:val="0"/>
        <w:tabs>
          <w:tab w:val="left" w:pos="1134"/>
        </w:tabs>
        <w:spacing w:after="0" w:line="240" w:lineRule="auto"/>
        <w:ind w:left="-567" w:firstLine="141"/>
        <w:jc w:val="both"/>
        <w:rPr>
          <w:rFonts w:ascii="Times New Roman" w:hAnsi="Times New Roman"/>
          <w:b/>
          <w:sz w:val="28"/>
          <w:szCs w:val="28"/>
        </w:rPr>
      </w:pPr>
    </w:p>
    <w:p w:rsidR="00746A01" w:rsidRPr="00965591" w:rsidRDefault="00746A01" w:rsidP="00B2175B">
      <w:pPr>
        <w:widowControl w:val="0"/>
        <w:tabs>
          <w:tab w:val="left" w:pos="567"/>
        </w:tabs>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b/>
          <w:i/>
          <w:iCs/>
          <w:lang w:val="kk-KZ"/>
        </w:rPr>
        <w:tab/>
      </w:r>
      <w:r w:rsidRPr="00965591">
        <w:rPr>
          <w:rFonts w:ascii="Times New Roman" w:hAnsi="Times New Roman" w:cs="Times New Roman"/>
          <w:b/>
          <w:i/>
          <w:lang w:val="kk-KZ"/>
        </w:rPr>
        <w:t>Дидактикалық зерттеулердің ғылыми аппараты.</w:t>
      </w:r>
      <w:r w:rsidRPr="00965591">
        <w:rPr>
          <w:rFonts w:ascii="Times New Roman" w:hAnsi="Times New Roman" w:cs="Times New Roman"/>
          <w:b/>
          <w:lang w:val="kk-KZ"/>
        </w:rPr>
        <w:t xml:space="preserve"> </w:t>
      </w:r>
      <w:r w:rsidRPr="00965591">
        <w:rPr>
          <w:rFonts w:ascii="Times New Roman" w:hAnsi="Times New Roman" w:cs="Times New Roman"/>
          <w:lang w:val="kk-KZ"/>
        </w:rPr>
        <w:t xml:space="preserve">Ғылыми зерттеу - таным іс-әрекетінің бір түрі және жаңа ғылыми білім құру үрдісі. Ол объективтілігі, дәлелдігі, нақтылығы жағынан сипатталады. Ғылыми ізденістің тиімділігі көбінесе зерттеу ізденісінің кезеңдері мен дұрыс нәтижеге жеткізетін оның нақты қадамдарына, яғни зерттеу логикасына байланысты.  </w:t>
      </w:r>
    </w:p>
    <w:p w:rsidR="00746A01" w:rsidRPr="00965591" w:rsidRDefault="00746A01" w:rsidP="00B2175B">
      <w:pPr>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Ғылыми зерттеудің негізгі компоненттері: зерттеудің өзектілігі, тақырыбы, нысаны, пәні, мақсаты, міндеттері, болжамы болады.</w:t>
      </w:r>
    </w:p>
    <w:p w:rsidR="00746A01" w:rsidRPr="00965591" w:rsidRDefault="00746A01" w:rsidP="00B2175B">
      <w:pPr>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 xml:space="preserve"> Зерттеудің өзектілігі, көкейкестілігі - жауабын іздейтін ғылымдағы сұрақ немесе зерттеліп отырған құбылыстың белгісіз жағын құру.</w:t>
      </w:r>
    </w:p>
    <w:p w:rsidR="00746A01" w:rsidRPr="00965591" w:rsidRDefault="00746A01" w:rsidP="00B2175B">
      <w:pPr>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 xml:space="preserve"> Зерттеудің ғылыми аппараты мен логикасының құрылымы: </w:t>
      </w:r>
    </w:p>
    <w:p w:rsidR="00746A01" w:rsidRPr="00965591" w:rsidRDefault="00746A01" w:rsidP="00B2175B">
      <w:pPr>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noProof/>
          <w:spacing w:val="2"/>
          <w:lang w:val="kk-KZ"/>
        </w:rPr>
        <w:tab/>
        <w:t xml:space="preserve">– </w:t>
      </w:r>
      <w:r w:rsidRPr="00965591">
        <w:rPr>
          <w:rFonts w:ascii="Times New Roman" w:hAnsi="Times New Roman" w:cs="Times New Roman"/>
          <w:lang w:val="kk-KZ"/>
        </w:rPr>
        <w:t>зерттеушінің алғашқы қадамы – зерттеудің нысаналық саласын таңдау, яғни шешімін табуға тиісті маңызды мәселелер жинақталған болмыс саласын таңдау (біздің мысалымызда педагогикалық зерттеулер). Зерттеу нысанын таңдау мынандай байланыста жүргізіледі: оның маңыздылығы, шешілмеген мәселелердің болуы, жаңалығы және өміршеңдігі. Сондай-ақ, зерттеу нысанасын таңдауға ықпал ететін субъективтік себептер де бар: зерттеушінің білімі, өмірлік және кәсіби тәжірибесі, икемділігі, қызығушылығы, зерттеу нысанының практикалық әрекеттің бағыттарымен, ғылыми ұжыммен, ғылыми жетекшімен байланысы;</w:t>
      </w:r>
    </w:p>
    <w:p w:rsidR="00746A01" w:rsidRPr="00965591" w:rsidRDefault="00746A01" w:rsidP="00B2175B">
      <w:pPr>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noProof/>
          <w:spacing w:val="2"/>
          <w:lang w:val="kk-KZ"/>
        </w:rPr>
        <w:tab/>
        <w:t xml:space="preserve">– </w:t>
      </w:r>
      <w:r w:rsidRPr="00965591">
        <w:rPr>
          <w:rFonts w:ascii="Times New Roman" w:hAnsi="Times New Roman" w:cs="Times New Roman"/>
          <w:lang w:val="kk-KZ"/>
        </w:rPr>
        <w:t>келесі қадам</w:t>
      </w:r>
      <w:r w:rsidRPr="00965591">
        <w:rPr>
          <w:rFonts w:ascii="Times New Roman" w:hAnsi="Times New Roman" w:cs="Times New Roman"/>
          <w:i/>
          <w:lang w:val="kk-KZ"/>
        </w:rPr>
        <w:t xml:space="preserve"> –</w:t>
      </w:r>
      <w:r w:rsidRPr="00965591">
        <w:rPr>
          <w:rFonts w:ascii="Times New Roman" w:hAnsi="Times New Roman" w:cs="Times New Roman"/>
          <w:lang w:val="kk-KZ"/>
        </w:rPr>
        <w:t xml:space="preserve"> зерттеудің мәселесі мен тақырыбын анықтау. Тақырып мәселені қамтуы керек, кезекті тақырыпты анықтау мен нақтылауда зерттеу мәселесін көрсету қажет. Мәселе – бұл белгіліден белгісізге, нақты «білім туралы білім іздеуге» көпір. Мәселені шешу сұраққа жауаптан былайша ажыратылады: мәселе қазіргі бар білімде орын алмайды және ғылыми ақпаратты қайта жаңарта құрумен алынбайды. Мәселенің мәні - анықталған дәйектер мен оларды теориялық ойластыру арасындағы, дәйектерді түрліше түсіндіру арасындағы қайшылықтарды ашу. Кез келген ғылыми мәселеде мәселелерді қанағаттанарлық тұрғыдан шешудің жолдарын, құралдары мен әдістерін білмеу арасындағы қайшылықты туындатпау өзекті бола түспеген. Мәселенің көздері педагогикалық практикадағы қиындықтар, шешілмеген жағдаяттар болып табылады.</w:t>
      </w:r>
    </w:p>
    <w:p w:rsidR="00746A01" w:rsidRPr="00965591" w:rsidRDefault="00746A01" w:rsidP="00B2175B">
      <w:pPr>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Ғылыми зерттеудің тақырыбы анықталған мәселенің құрамдас бөлігі болып табылады және көптеген сұрақтардың шешімін табу үшін зерттеу қисыны анықталады. Ғылыми мәселе ғылымның дамуы мен практиканың жағдайының арасындағы қайшылықтарды талдау негізінде қалыпқа түсіріледі. Ғылыми мәселелер қарастырылатын жеке тақырыптардың мақсатын, нысандары мен зерттеудің соңғы нәтижесін жалпы түрде анықтайды. Тақырып ғылыми зерттеуде белгілі мәселенің құрамды бөлігі болып табылады, біршама сұрақтарды шешуге арналады. Ғылыми мәселе қайшылықты талдау арқылы ғылым мен практика аясында құрылады: ғылыми және диссертациялық жұмыстың тақырыбын дұрыс таңдауда сол зерттеген мәселеге байланысты барлық әдебиеттерді, диссертацияларды, авторефераттарды оқып, шетел әдебиеттерімен танысып, зерделеуге тура келеді; анықталған ғылыми мәселе ғылыми зерттеудің нақты тақырыбында өз көрінісін табады; тақырыпты таңдаудың басты кезеңі тақырыптың негіздемесі түріндегі құжатта көрініс табады; жұмыстың атауы қойылатын мәселенің мазмұнынан және соңғы нәтижеден құрылады және зерттеу объектісінен көрінеді; зерттеу көздерін оқу және ой елегінен өткізу қажет.</w:t>
      </w:r>
    </w:p>
    <w:p w:rsidR="00746A01" w:rsidRPr="00965591" w:rsidRDefault="00746A01" w:rsidP="00B2175B">
      <w:pPr>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 xml:space="preserve">Ғылыми жұмыстың тақырып мазмұнына байланысты маңызды мына сұрақтарға жауап беру қажет: Зерттеу тақырыбыңыз? Не зерттеледі? Не үшін зерттеледі? Зерттеудің тақырыбы нені көрсетеді? Мына ұғымдардың айырмашылығын түсіндіріңіз: </w:t>
      </w:r>
      <w:r w:rsidRPr="00965591">
        <w:rPr>
          <w:rFonts w:ascii="Times New Roman" w:hAnsi="Times New Roman" w:cs="Times New Roman"/>
          <w:i/>
          <w:lang w:val="kk-KZ"/>
        </w:rPr>
        <w:t>мәселе, сұрақ, қыр, аспекті, мәселелік жағдаят</w:t>
      </w:r>
      <w:r w:rsidRPr="00965591">
        <w:rPr>
          <w:rFonts w:ascii="Times New Roman" w:hAnsi="Times New Roman" w:cs="Times New Roman"/>
          <w:lang w:val="kk-KZ"/>
        </w:rPr>
        <w:t>. Зерттеушілер үшін мәтінсөзді конспектілеп ой елегінен өткізу керек. Зерттеу тақырыбыңыздың дұрыс таңдалғанын келесі матрица көмегімен тексеріңіз: тақырыптың ғылыми бағытқа сәйкестілігі; әлеуметтік сұраныстың жасалуына, тақырыптың ғылым мен практика сұранысына бағыттылығы;  тақырыпты құруға негіз болған мәселелер; зерттеу тақырыбындағы нысаны мен пәнінің ашықтығы;  зерттеу тақырыбының соңғы нәтижеге тұрақтауы.</w:t>
      </w:r>
    </w:p>
    <w:p w:rsidR="00746A01" w:rsidRPr="00965591" w:rsidRDefault="00746A01" w:rsidP="00B2175B">
      <w:pPr>
        <w:spacing w:after="0" w:line="240" w:lineRule="auto"/>
        <w:ind w:left="-567" w:firstLine="141"/>
        <w:jc w:val="both"/>
        <w:rPr>
          <w:rFonts w:ascii="Times New Roman" w:hAnsi="Times New Roman" w:cs="Times New Roman"/>
          <w:i/>
          <w:lang w:val="kk-KZ"/>
        </w:rPr>
      </w:pPr>
      <w:r w:rsidRPr="00965591">
        <w:rPr>
          <w:rFonts w:ascii="Times New Roman" w:hAnsi="Times New Roman" w:cs="Times New Roman"/>
          <w:lang w:val="kk-KZ"/>
        </w:rPr>
        <w:t>Ғылыми немесе диссертациялық жұмыстың тақырыбын таңдау үшін басты көрсеткіштер мыналар:</w:t>
      </w:r>
    </w:p>
    <w:p w:rsidR="00746A01" w:rsidRPr="00965591" w:rsidRDefault="00746A01" w:rsidP="00B2175B">
      <w:pPr>
        <w:widowControl w:val="0"/>
        <w:autoSpaceDE w:val="0"/>
        <w:autoSpaceDN w:val="0"/>
        <w:adjustRightInd w:val="0"/>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noProof/>
          <w:spacing w:val="2"/>
          <w:lang w:val="kk-KZ"/>
        </w:rPr>
        <w:t>–</w:t>
      </w:r>
      <w:r w:rsidRPr="00965591">
        <w:rPr>
          <w:rFonts w:ascii="Times New Roman" w:hAnsi="Times New Roman" w:cs="Times New Roman"/>
          <w:lang w:val="kk-KZ"/>
        </w:rPr>
        <w:t>зерттеу сұрақтары бойынша әдебиеттер мен тәжірибелік көрсеткіштермен танысу;</w:t>
      </w:r>
    </w:p>
    <w:p w:rsidR="00746A01" w:rsidRPr="00965591" w:rsidRDefault="00746A01" w:rsidP="00B2175B">
      <w:pPr>
        <w:widowControl w:val="0"/>
        <w:autoSpaceDE w:val="0"/>
        <w:autoSpaceDN w:val="0"/>
        <w:adjustRightInd w:val="0"/>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noProof/>
          <w:spacing w:val="2"/>
          <w:lang w:val="kk-KZ"/>
        </w:rPr>
        <w:t>–</w:t>
      </w:r>
      <w:r w:rsidRPr="00965591">
        <w:rPr>
          <w:rFonts w:ascii="Times New Roman" w:hAnsi="Times New Roman" w:cs="Times New Roman"/>
          <w:lang w:val="kk-KZ"/>
        </w:rPr>
        <w:t>осы мәселе бойынша қорғалған диссертациялар тізімін қарау және олардың республикалық және шет елдік кітапханалардағы сақталған авторефераттарын оқып-зерттеу;</w:t>
      </w:r>
    </w:p>
    <w:p w:rsidR="00746A01" w:rsidRPr="00965591" w:rsidRDefault="00746A01" w:rsidP="00B2175B">
      <w:pPr>
        <w:widowControl w:val="0"/>
        <w:autoSpaceDE w:val="0"/>
        <w:autoSpaceDN w:val="0"/>
        <w:adjustRightInd w:val="0"/>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noProof/>
          <w:spacing w:val="2"/>
          <w:lang w:val="kk-KZ"/>
        </w:rPr>
        <w:t>–</w:t>
      </w:r>
      <w:r w:rsidRPr="00965591">
        <w:rPr>
          <w:rFonts w:ascii="Times New Roman" w:hAnsi="Times New Roman" w:cs="Times New Roman"/>
          <w:lang w:val="kk-KZ"/>
        </w:rPr>
        <w:t>ғылымның басқа да саласындағы соңғы зерттеу жұмысының нәтижелерімен танысу;</w:t>
      </w:r>
    </w:p>
    <w:p w:rsidR="00746A01" w:rsidRPr="00965591" w:rsidRDefault="00746A01" w:rsidP="00B2175B">
      <w:pPr>
        <w:widowControl w:val="0"/>
        <w:autoSpaceDE w:val="0"/>
        <w:autoSpaceDN w:val="0"/>
        <w:adjustRightInd w:val="0"/>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noProof/>
          <w:spacing w:val="2"/>
          <w:lang w:val="kk-KZ"/>
        </w:rPr>
        <w:t>–</w:t>
      </w:r>
      <w:r w:rsidRPr="00965591">
        <w:rPr>
          <w:rFonts w:ascii="Times New Roman" w:hAnsi="Times New Roman" w:cs="Times New Roman"/>
          <w:lang w:val="kk-KZ"/>
        </w:rPr>
        <w:t>зерттеу жұмыстарында пайдаланылатын әдістермен танысып, оларға өз бағасын беру;</w:t>
      </w:r>
    </w:p>
    <w:p w:rsidR="00746A01" w:rsidRPr="00965591" w:rsidRDefault="00746A01" w:rsidP="00B2175B">
      <w:pPr>
        <w:widowControl w:val="0"/>
        <w:autoSpaceDE w:val="0"/>
        <w:autoSpaceDN w:val="0"/>
        <w:adjustRightInd w:val="0"/>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noProof/>
          <w:spacing w:val="2"/>
          <w:lang w:val="kk-KZ"/>
        </w:rPr>
        <w:t>–</w:t>
      </w:r>
      <w:r w:rsidRPr="00965591">
        <w:rPr>
          <w:rFonts w:ascii="Times New Roman" w:hAnsi="Times New Roman" w:cs="Times New Roman"/>
          <w:lang w:val="kk-KZ"/>
        </w:rPr>
        <w:t>жинақталған материалдарды талдау және қорытындылау;</w:t>
      </w:r>
    </w:p>
    <w:p w:rsidR="00746A01" w:rsidRPr="00965591" w:rsidRDefault="00746A01" w:rsidP="00B2175B">
      <w:pPr>
        <w:widowControl w:val="0"/>
        <w:autoSpaceDE w:val="0"/>
        <w:autoSpaceDN w:val="0"/>
        <w:adjustRightInd w:val="0"/>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noProof/>
          <w:spacing w:val="2"/>
          <w:lang w:val="kk-KZ"/>
        </w:rPr>
        <w:t>–</w:t>
      </w:r>
      <w:r w:rsidRPr="00965591">
        <w:rPr>
          <w:rFonts w:ascii="Times New Roman" w:hAnsi="Times New Roman" w:cs="Times New Roman"/>
          <w:lang w:val="kk-KZ"/>
        </w:rPr>
        <w:t>зерттеу тақырыбы, оның өзектілігі, мақсаты мен болжамы, нәтижесі бойынша жетекшісінен немесе осы салада зерттеу жұмысымен айналысатын мамандардан кеңес алу;</w:t>
      </w:r>
    </w:p>
    <w:p w:rsidR="00746A01" w:rsidRPr="00965591" w:rsidRDefault="00746A01" w:rsidP="00B2175B">
      <w:pPr>
        <w:widowControl w:val="0"/>
        <w:autoSpaceDE w:val="0"/>
        <w:autoSpaceDN w:val="0"/>
        <w:adjustRightInd w:val="0"/>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noProof/>
          <w:spacing w:val="2"/>
          <w:lang w:val="kk-KZ"/>
        </w:rPr>
        <w:t>–</w:t>
      </w:r>
      <w:r w:rsidRPr="00965591">
        <w:rPr>
          <w:rFonts w:ascii="Times New Roman" w:hAnsi="Times New Roman" w:cs="Times New Roman"/>
          <w:lang w:val="kk-KZ"/>
        </w:rPr>
        <w:t>педагогика ғылымының дамуы қажеттілігіне және практикасына деген сұраныстарға негізделініп дайындалатын ғылыми мәселелердің өзектілігіне тиянақты, жүйелі талдау жүргізу керек.</w:t>
      </w:r>
    </w:p>
    <w:p w:rsidR="00746A01" w:rsidRPr="00965591" w:rsidRDefault="00746A01" w:rsidP="00B2175B">
      <w:pPr>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Зерттеудің тақырыбы: зерттеу мәселесінің аспектілерінің анық, қысқа берілуі. Тақырып сол қоғамның объективті талаптарына, сұраныстарына жауап бере алатындай болуы керек. Зерттеу тақырыбындағы мәселе шешімі қалтқысыз табылуы қажет, өте күрделі де қоғамдық маңызға ие болған мәселелермен ұштасқан әлеуметтік тапсырыс нақты тақырыптың негіздемесін талап етеді. Зерттеу тақырыбын құрастыра отырып, біз мынадай сұраққа жауап береміз: келешекте айналысатын мәселеміз қалай аталады? тақырыпта бұрынғы білімнен жаңа білімге қарай қандай қозғалыс көрініс табады, яғни, бір жағынан, тақырып қандай кең ұғымдармен және мәселелермен сәйкестендіріледі, ал басқа жағынан – қандай жаңа танымдық және практикалық материалды меңгеру жоспарланған еді?</w:t>
      </w:r>
    </w:p>
    <w:p w:rsidR="00746A01" w:rsidRPr="00965591" w:rsidRDefault="00746A01" w:rsidP="00B2175B">
      <w:pPr>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 xml:space="preserve">Тақырыпты дұрыс таңдау көп жағдайда оның орындалу сапасы мен нәтижесін анықтайды. Зерттеудің кез келген тақырыбы белгілі бір ғылыми бағытта орындалады. Ғылыми бағыт негізінде ғылым немесе ғылым кешені түсіндіріледі, техникалық, биологиялық, тарихи, педагогикалық және т. б. салаларда зерттеу жүргізіледі. </w:t>
      </w:r>
    </w:p>
    <w:p w:rsidR="00746A01" w:rsidRPr="00965591" w:rsidRDefault="00746A01" w:rsidP="00B2175B">
      <w:pPr>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i/>
          <w:lang w:val="kk-KZ"/>
        </w:rPr>
        <w:t>Зерттеу нысаны</w:t>
      </w:r>
      <w:r w:rsidRPr="00965591">
        <w:rPr>
          <w:rFonts w:ascii="Times New Roman" w:hAnsi="Times New Roman" w:cs="Times New Roman"/>
          <w:b/>
          <w:lang w:val="kk-KZ"/>
        </w:rPr>
        <w:t xml:space="preserve"> - </w:t>
      </w:r>
      <w:r w:rsidRPr="00965591">
        <w:rPr>
          <w:rFonts w:ascii="Times New Roman" w:hAnsi="Times New Roman" w:cs="Times New Roman"/>
          <w:lang w:val="kk-KZ"/>
        </w:rPr>
        <w:t xml:space="preserve">іздену аймағы. Мұндай объектілерге педагогикалық жүйе, құбылыс, үдеріс жатады. </w:t>
      </w:r>
    </w:p>
    <w:p w:rsidR="00746A01" w:rsidRPr="00965591" w:rsidRDefault="00746A01" w:rsidP="00B2175B">
      <w:pPr>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i/>
          <w:lang w:val="kk-KZ"/>
        </w:rPr>
        <w:t>Зерттеу пәні</w:t>
      </w:r>
      <w:r w:rsidRPr="00965591">
        <w:rPr>
          <w:rFonts w:ascii="Times New Roman" w:hAnsi="Times New Roman" w:cs="Times New Roman"/>
          <w:b/>
          <w:lang w:val="kk-KZ"/>
        </w:rPr>
        <w:t xml:space="preserve"> - </w:t>
      </w:r>
      <w:r w:rsidRPr="00965591">
        <w:rPr>
          <w:rFonts w:ascii="Times New Roman" w:hAnsi="Times New Roman" w:cs="Times New Roman"/>
          <w:lang w:val="kk-KZ"/>
        </w:rPr>
        <w:t>объектінің ішін ізденудегі аспектісі, зерттеліп отырған құбылыстың таралу үдерісі, элементі, байланысы, қатынастардың жиынтығы.</w:t>
      </w:r>
    </w:p>
    <w:p w:rsidR="00746A01" w:rsidRPr="00965591" w:rsidRDefault="00746A01" w:rsidP="00B2175B">
      <w:pPr>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Зерттеудің тақырыбынан оның мақсатына қойылатын талаптар туындайды.</w:t>
      </w:r>
      <w:r w:rsidRPr="00965591">
        <w:rPr>
          <w:rFonts w:ascii="Times New Roman" w:hAnsi="Times New Roman" w:cs="Times New Roman"/>
          <w:b/>
          <w:noProof/>
          <w:lang w:val="kk-KZ"/>
        </w:rPr>
        <w:t xml:space="preserve"> </w:t>
      </w:r>
    </w:p>
    <w:p w:rsidR="00746A01" w:rsidRPr="00965591" w:rsidRDefault="00746A01" w:rsidP="00B2175B">
      <w:pPr>
        <w:pStyle w:val="23"/>
        <w:spacing w:after="0" w:line="240" w:lineRule="auto"/>
        <w:ind w:left="-567" w:firstLine="141"/>
        <w:jc w:val="both"/>
        <w:rPr>
          <w:rFonts w:ascii="Times New Roman" w:hAnsi="Times New Roman" w:cs="Times New Roman"/>
          <w:b/>
          <w:lang w:val="uk-UA"/>
        </w:rPr>
      </w:pPr>
      <w:r w:rsidRPr="00965591">
        <w:rPr>
          <w:rFonts w:ascii="Times New Roman" w:hAnsi="Times New Roman" w:cs="Times New Roman"/>
          <w:noProof/>
          <w:spacing w:val="1"/>
          <w:lang w:val="kk-KZ"/>
        </w:rPr>
        <w:t xml:space="preserve">Таңдалған зерттеу </w:t>
      </w:r>
      <w:r w:rsidRPr="00965591">
        <w:rPr>
          <w:rFonts w:ascii="Times New Roman" w:hAnsi="Times New Roman" w:cs="Times New Roman"/>
          <w:noProof/>
          <w:spacing w:val="2"/>
          <w:lang w:val="kk-KZ"/>
        </w:rPr>
        <w:t xml:space="preserve">объектісі мен пәніндегі қарастырылып отырған мәселенің өзектілігін пайдалана </w:t>
      </w:r>
      <w:r w:rsidRPr="00965591">
        <w:rPr>
          <w:rFonts w:ascii="Times New Roman" w:hAnsi="Times New Roman" w:cs="Times New Roman"/>
          <w:noProof/>
          <w:spacing w:val="8"/>
          <w:lang w:val="kk-KZ"/>
        </w:rPr>
        <w:t xml:space="preserve">отырып, оның мақсатын анықтауға болады. Зерттеу мақсаты әр түрлі </w:t>
      </w:r>
      <w:r w:rsidRPr="00965591">
        <w:rPr>
          <w:rFonts w:ascii="Times New Roman" w:hAnsi="Times New Roman" w:cs="Times New Roman"/>
          <w:noProof/>
          <w:spacing w:val="2"/>
          <w:lang w:val="kk-KZ"/>
        </w:rPr>
        <w:t xml:space="preserve">әрекеттердің белгілі бір тетігі «мақсат–құрал–нәтиже» болып табылады. </w:t>
      </w:r>
      <w:r w:rsidRPr="00965591">
        <w:rPr>
          <w:rFonts w:ascii="Times New Roman" w:hAnsi="Times New Roman" w:cs="Times New Roman"/>
          <w:noProof/>
          <w:spacing w:val="1"/>
          <w:lang w:val="kk-KZ"/>
        </w:rPr>
        <w:t xml:space="preserve">Мақсат </w:t>
      </w:r>
      <w:r w:rsidRPr="00965591">
        <w:rPr>
          <w:rFonts w:ascii="Times New Roman" w:hAnsi="Times New Roman" w:cs="Times New Roman"/>
          <w:noProof/>
          <w:spacing w:val="2"/>
          <w:lang w:val="kk-KZ"/>
        </w:rPr>
        <w:t xml:space="preserve">– </w:t>
      </w:r>
      <w:r w:rsidRPr="00965591">
        <w:rPr>
          <w:rFonts w:ascii="Times New Roman" w:hAnsi="Times New Roman" w:cs="Times New Roman"/>
          <w:noProof/>
          <w:spacing w:val="1"/>
          <w:lang w:val="kk-KZ"/>
        </w:rPr>
        <w:t xml:space="preserve">сезінілген бейне, пайдалы нәтиже, оған міндетті түрде қол жеткізеді. </w:t>
      </w:r>
      <w:r w:rsidRPr="00965591">
        <w:rPr>
          <w:rFonts w:ascii="Times New Roman" w:hAnsi="Times New Roman" w:cs="Times New Roman"/>
          <w:lang w:val="uk-UA"/>
        </w:rPr>
        <w:t xml:space="preserve">Ғылыми зерттеу өте күрделі, әр жағдайда өз логикасымен, зерттеу әдістерімен және ұйымдастырылуымен ерекшеленеді. </w:t>
      </w:r>
    </w:p>
    <w:p w:rsidR="00746A01" w:rsidRPr="00965591" w:rsidRDefault="00746A01" w:rsidP="00B2175B">
      <w:pPr>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i/>
          <w:lang w:val="kk-KZ"/>
        </w:rPr>
        <w:t>Зерттеудің мақсаты:</w:t>
      </w:r>
      <w:r w:rsidRPr="00965591">
        <w:rPr>
          <w:rFonts w:ascii="Times New Roman" w:hAnsi="Times New Roman" w:cs="Times New Roman"/>
          <w:lang w:val="kk-KZ"/>
        </w:rPr>
        <w:t xml:space="preserve"> зерттеліп отырған мәселенің себеп - салдар байланыстарын және заңдылықтарын айқындау, теориясы мен әдістемесін ұсыну.</w:t>
      </w:r>
    </w:p>
    <w:p w:rsidR="00746A01" w:rsidRPr="00965591" w:rsidRDefault="00746A01" w:rsidP="00B2175B">
      <w:pPr>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i/>
          <w:lang w:val="kk-KZ"/>
        </w:rPr>
        <w:t>Зерттеудің болжамы:</w:t>
      </w:r>
      <w:r w:rsidRPr="00965591">
        <w:rPr>
          <w:rFonts w:ascii="Times New Roman" w:hAnsi="Times New Roman" w:cs="Times New Roman"/>
          <w:lang w:val="kk-KZ"/>
        </w:rPr>
        <w:t xml:space="preserve"> өзекті мәселенің теориялық және практикалық жағын талдау негізінде шешімін алдын-ала болжау. Зерттеуші болжамында жаңаны алдын-ала көре алатындай болу керек. Зерттеу болжамы егер..., онда..., өйткені... деген ұғымдармен байланысып құрылады. </w:t>
      </w:r>
    </w:p>
    <w:p w:rsidR="00746A01" w:rsidRPr="00965591" w:rsidRDefault="00746A01" w:rsidP="00B2175B">
      <w:pPr>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i/>
          <w:lang w:val="kk-KZ"/>
        </w:rPr>
        <w:t>Зерттеудің міндеттері:</w:t>
      </w:r>
      <w:r w:rsidRPr="00965591">
        <w:rPr>
          <w:rFonts w:ascii="Times New Roman" w:hAnsi="Times New Roman" w:cs="Times New Roman"/>
          <w:b/>
          <w:lang w:val="kk-KZ"/>
        </w:rPr>
        <w:t xml:space="preserve"> </w:t>
      </w:r>
      <w:r w:rsidRPr="00965591">
        <w:rPr>
          <w:rFonts w:ascii="Times New Roman" w:hAnsi="Times New Roman" w:cs="Times New Roman"/>
          <w:lang w:val="kk-KZ"/>
        </w:rPr>
        <w:t>зерттеу мақсатының</w:t>
      </w:r>
      <w:r w:rsidRPr="00965591">
        <w:rPr>
          <w:rFonts w:ascii="Times New Roman" w:hAnsi="Times New Roman" w:cs="Times New Roman"/>
          <w:b/>
          <w:lang w:val="kk-KZ"/>
        </w:rPr>
        <w:t xml:space="preserve"> </w:t>
      </w:r>
      <w:r w:rsidRPr="00965591">
        <w:rPr>
          <w:rFonts w:ascii="Times New Roman" w:hAnsi="Times New Roman" w:cs="Times New Roman"/>
          <w:lang w:val="kk-KZ"/>
        </w:rPr>
        <w:t xml:space="preserve"> бөлшектенуі, зерттеу, анықтау, айқындау, қорытындылау, нақтылау, ұсыну, тәжірибелік жұмыста тексеру тұрғысында құрылады.</w:t>
      </w:r>
    </w:p>
    <w:p w:rsidR="00746A01" w:rsidRPr="00965591" w:rsidRDefault="00746A01" w:rsidP="00B2175B">
      <w:pPr>
        <w:tabs>
          <w:tab w:val="left" w:pos="1100"/>
        </w:tabs>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be-BY" w:eastAsia="ar-SA"/>
        </w:rPr>
        <w:t>Ғылыми ізденістің тиімділігіне көбінесе зерттеу кезеңдерін дұрыс тізбектей орналастыра білу және олардың нақты қадамы шынайы нәтижеге жеткізуі, яғни зерттеу логикасы себепші болады.</w:t>
      </w:r>
      <w:r w:rsidRPr="00965591">
        <w:rPr>
          <w:rFonts w:ascii="Times New Roman" w:hAnsi="Times New Roman" w:cs="Times New Roman"/>
          <w:b/>
          <w:lang w:val="kk-KZ"/>
        </w:rPr>
        <w:t xml:space="preserve"> </w:t>
      </w:r>
    </w:p>
    <w:p w:rsidR="00746A01" w:rsidRPr="00965591" w:rsidRDefault="00746A01" w:rsidP="00B2175B">
      <w:pPr>
        <w:pStyle w:val="a3"/>
        <w:tabs>
          <w:tab w:val="left" w:pos="567"/>
        </w:tabs>
        <w:spacing w:after="0" w:line="240" w:lineRule="auto"/>
        <w:ind w:left="-567" w:firstLine="141"/>
        <w:jc w:val="both"/>
        <w:rPr>
          <w:rFonts w:ascii="Times New Roman" w:hAnsi="Times New Roman"/>
        </w:rPr>
      </w:pPr>
      <w:r w:rsidRPr="00965591">
        <w:rPr>
          <w:rFonts w:ascii="Times New Roman" w:hAnsi="Times New Roman"/>
        </w:rPr>
        <w:tab/>
        <w:t>Педагогикалық зерттеудің әрбірі жеке сала ретінде қарастырылатын әдіснама, дидактика, тәрбие теориясы, педагогика тарихы, мектептану сияқты пәндердің шекарасында жүргізіледі. Әрбір пәннің көлемінде іргелі де, қолданбалы зерттеу де болуы мүмкін. Бұған дәлелді біз педагогикалық іс-әрекет түсінігіне талдау берілген В. В. Краевскийдің жұмысынан табамыз. Ол өзіне тәрбиешілер, мұғалімдер іс-әрекетін ғана емес, сонымен қоса, педагогика саласындағы ғылыми іс-әрекетті, мұғалімдерге педагогика ғылымындағы материалдардың берілуін, педагогика саласындағы ғылыми әрекетті бағыттайтын және реттейтін басқарушылық жұмысты да қамтиды. Бұндай кең түсінік бізге әрбір педагогикалық пәнде іргелі және қолданбалы зерттеу болуы мүмкін деген негіз береді.</w:t>
      </w:r>
    </w:p>
    <w:p w:rsidR="00746A01" w:rsidRPr="00965591" w:rsidRDefault="00746A01" w:rsidP="00B2175B">
      <w:pPr>
        <w:pStyle w:val="a3"/>
        <w:tabs>
          <w:tab w:val="left" w:pos="709"/>
        </w:tabs>
        <w:spacing w:after="0" w:line="240" w:lineRule="auto"/>
        <w:ind w:left="-567" w:firstLine="141"/>
        <w:jc w:val="both"/>
        <w:rPr>
          <w:rFonts w:ascii="Times New Roman" w:hAnsi="Times New Roman"/>
        </w:rPr>
      </w:pPr>
      <w:r w:rsidRPr="00965591">
        <w:rPr>
          <w:rFonts w:ascii="Times New Roman" w:hAnsi="Times New Roman"/>
        </w:rPr>
        <w:tab/>
        <w:t xml:space="preserve">Жіктелу нысандарының белгілі бір қасиеттерін сипаттайтын, зерттеудің тәуелсіз жіктелінген топтамаларға бөлінуі – ғылыми-педагогикалық зерттеу жіктелуінің негізіне фасетті әдіс лайық. Зерттеу қасиеттерінің теориялық және тәжірибелік бағытталған сипатында төрт жеке фасет ерекшеленеді. Бірінші фасет – </w:t>
      </w:r>
      <w:r w:rsidRPr="00965591">
        <w:rPr>
          <w:rFonts w:ascii="Times New Roman" w:hAnsi="Times New Roman"/>
          <w:b/>
        </w:rPr>
        <w:t>зерттеу міндеттері</w:t>
      </w:r>
      <w:r w:rsidRPr="00965591">
        <w:rPr>
          <w:rFonts w:ascii="Times New Roman" w:hAnsi="Times New Roman"/>
        </w:rPr>
        <w:t xml:space="preserve"> - ғылыми қызметкерлердің, ғалым-педагогтердің өздерінің алдына қоятын мақсаттары, жан-жақты жоспарланған нәтижелерге бағытталып жүргізетін жұмысы сипатталады. Екінші фасет – </w:t>
      </w:r>
      <w:r w:rsidRPr="00965591">
        <w:rPr>
          <w:rFonts w:ascii="Times New Roman" w:hAnsi="Times New Roman"/>
          <w:b/>
        </w:rPr>
        <w:t>зерттеу нәтижелері</w:t>
      </w:r>
      <w:r w:rsidRPr="00965591">
        <w:rPr>
          <w:rFonts w:ascii="Times New Roman" w:hAnsi="Times New Roman"/>
        </w:rPr>
        <w:t xml:space="preserve"> – ғылыми іс-әрекет нәтижесінде алынған өнім, білім түрлерін көрсетеді. Үшінші фасет – </w:t>
      </w:r>
      <w:r w:rsidRPr="00965591">
        <w:rPr>
          <w:rFonts w:ascii="Times New Roman" w:hAnsi="Times New Roman"/>
          <w:b/>
        </w:rPr>
        <w:t>зерттеу нәтижелерін пайдаланушы ұйымның мекен-жайы</w:t>
      </w:r>
      <w:r w:rsidRPr="00965591">
        <w:rPr>
          <w:rFonts w:ascii="Times New Roman" w:hAnsi="Times New Roman"/>
        </w:rPr>
        <w:t xml:space="preserve"> – ғылыми және тәжірибелік іс-әрекет барысында алынған нәтижелерді пайдалануға қызығушылық тудыратын ұйым мен ортаны анықтайды. Төртінші фасет – </w:t>
      </w:r>
      <w:r w:rsidRPr="00965591">
        <w:rPr>
          <w:rFonts w:ascii="Times New Roman" w:hAnsi="Times New Roman"/>
          <w:b/>
        </w:rPr>
        <w:t>құжат түрлері –</w:t>
      </w:r>
      <w:r w:rsidRPr="00965591">
        <w:rPr>
          <w:rFonts w:ascii="Times New Roman" w:hAnsi="Times New Roman"/>
        </w:rPr>
        <w:t xml:space="preserve"> ғылыми-педагогикалық зерттеу нәтижелері берілген жарияланым типтерін сипаттайды.</w:t>
      </w:r>
    </w:p>
    <w:p w:rsidR="00746A01" w:rsidRPr="00965591" w:rsidRDefault="00746A01" w:rsidP="00B2175B">
      <w:pPr>
        <w:pStyle w:val="a3"/>
        <w:tabs>
          <w:tab w:val="left" w:pos="1100"/>
        </w:tabs>
        <w:spacing w:after="0" w:line="240" w:lineRule="auto"/>
        <w:ind w:left="-567" w:firstLine="141"/>
        <w:jc w:val="both"/>
        <w:rPr>
          <w:rFonts w:ascii="Times New Roman" w:hAnsi="Times New Roman"/>
          <w:b/>
        </w:rPr>
      </w:pPr>
      <w:r w:rsidRPr="00965591">
        <w:rPr>
          <w:rFonts w:ascii="Times New Roman" w:hAnsi="Times New Roman"/>
        </w:rPr>
        <w:tab/>
        <w:t>Ғылыми-педагогикалық зерттеудің әртүрлі қырларын сипаттау берілген фасетке тән және көпқырлы белгілерін көрсететін фасеттің әрқайсысына көптеген терминдер енеді. Сонымен, зерттеу міндеттері: сипаттау, анықтау, негіздеу, жасау, айқындау, толықтыру, жүйелеу, жетілдіру, дамыту, нақтылау, талдау (тұжырымдаманы, болжамды, әдістемені, әдісті, білім мазмұнын және т. б.) болуы мүмкін. Зерттеу нәтижелері тұжырымдамаларды, ұстанымдарды, заңдылықтарды, болжамдарды, жіктеулерді, әдістемелік нұсқауларды, ұсыныстарды, оқу құрал-жабдықтарына талаптарды және т. б. қамтиды</w:t>
      </w:r>
      <w:r w:rsidRPr="00965591">
        <w:rPr>
          <w:rFonts w:ascii="Times New Roman" w:hAnsi="Times New Roman"/>
          <w:b/>
        </w:rPr>
        <w:t xml:space="preserve">. </w:t>
      </w:r>
    </w:p>
    <w:p w:rsidR="00746A01" w:rsidRPr="00965591" w:rsidRDefault="00746A01" w:rsidP="00B2175B">
      <w:pPr>
        <w:pStyle w:val="a3"/>
        <w:tabs>
          <w:tab w:val="left" w:pos="-709"/>
          <w:tab w:val="left" w:pos="567"/>
        </w:tabs>
        <w:spacing w:after="0" w:line="240" w:lineRule="auto"/>
        <w:ind w:left="-567" w:firstLine="141"/>
        <w:jc w:val="both"/>
        <w:rPr>
          <w:rFonts w:ascii="Times New Roman" w:hAnsi="Times New Roman"/>
        </w:rPr>
      </w:pPr>
      <w:r w:rsidRPr="00965591">
        <w:rPr>
          <w:rFonts w:ascii="Times New Roman" w:hAnsi="Times New Roman"/>
        </w:rPr>
        <w:tab/>
        <w:t>Дидактикалық зерттеулер – педагогика ғылымы мен педагогикалық практиканы байланыстыратын тізбектің органикалық бөлігі. Дидактика-педагогика ғылымының қоғам дамуының белгілі кезеңдерінде алға қойылатын аса жауапты міндеттерді шешу барысында үнемі дамып отыратын, білім беру мен оқытудың мазмұнын, құрылымын, оқыту заңдылықтары мен ұстанымдарын, ерекшеліктерін, талаптарын, шарттарын, оны ұйымдастыру әдістері мен формаларын және технологиясын, оқыту нәтижелілігін зерттейтін құрылымы қалыптасқан маңызды да күрделі саласы. Дидактиканың тарихи тамырларын зерттеу бүгінгі таңда жалпы орта білім беретін мектептегі пәндерді оқыту заңдылықтары мен ұстанымдарын жүйелеу, білім құрылымы мен мазмұнын жетілдіру, жаңа сапалы білімге қол жеткізу үшін құнды болып табылады.</w:t>
      </w:r>
    </w:p>
    <w:p w:rsidR="00746A01" w:rsidRPr="00965591" w:rsidRDefault="00746A01" w:rsidP="00B2175B">
      <w:pPr>
        <w:pStyle w:val="a3"/>
        <w:tabs>
          <w:tab w:val="left" w:pos="-709"/>
          <w:tab w:val="left" w:pos="567"/>
        </w:tabs>
        <w:spacing w:after="0" w:line="240" w:lineRule="auto"/>
        <w:ind w:left="-567" w:firstLine="141"/>
        <w:jc w:val="both"/>
        <w:rPr>
          <w:rFonts w:ascii="Times New Roman" w:hAnsi="Times New Roman"/>
        </w:rPr>
      </w:pPr>
      <w:r w:rsidRPr="00965591">
        <w:rPr>
          <w:rFonts w:ascii="Times New Roman" w:hAnsi="Times New Roman"/>
        </w:rPr>
        <w:tab/>
        <w:t>Өзінің 300 жылдық даму тарихында оқытудың мәнін ашатын көптеген дидактикалық тұжырымдамалар пайда болды. Олардың бәрі де осы кезге дейін мектептерде білім беру мен тәрбиелеу тәжірибесіне үлкен ықпал етіп келді және әлі де ықпал ете береді. Дидактикалық тұжырымдаманың мәні мен мазмұнын сипаттау үшін оны жіктеу қажеттілігі туындайды. Мұндай жіктеудің негізі жалпы дидактиканың зерттеу пәні ретінде есептелетін оқу үдерісі болып табылады. Бұл жөнінде көптеген ғалымдар өз көзқарастарын білдірді. Осыған сәйкес, дидактикалық тұжырымдама үш топқа бөлінеді: дәстүрлі, педоцентристік және қазіргі заманғы дидактикалық жүйе. Әр топтың өзіндік теориясы мен белгілі бір бағыттары бар. Солардың бірі (Ч. Куписевич, П.И. Пидкасистый бойынша) дидактикалық зерттеулердің басты пәні сабақ беру үдерісі (дәстүрлі дидактикалық жүйе) және тәрбие үдерісі (педацентристік жүйе) немесе оқыту үдерісі (дидактиканың қазіргі жүйесі) болатынына тәуелділігіне байланысты жүзеге асады. Басты рөлді сабақ беру мәселесі алатын дәстүрлі жүйеге Я.А. Коменскийдің, Песталоццидің, А. Беллдің, Д. Ланкастердің, И.Ф. Гербарттың тұжырымдамалары жатады.</w:t>
      </w:r>
    </w:p>
    <w:p w:rsidR="00746A01" w:rsidRPr="00965591" w:rsidRDefault="00746A01" w:rsidP="00B2175B">
      <w:pPr>
        <w:pStyle w:val="a3"/>
        <w:tabs>
          <w:tab w:val="left" w:pos="-709"/>
        </w:tabs>
        <w:spacing w:after="0" w:line="240" w:lineRule="auto"/>
        <w:ind w:left="-567" w:firstLine="141"/>
        <w:jc w:val="both"/>
        <w:rPr>
          <w:rFonts w:ascii="Times New Roman" w:hAnsi="Times New Roman"/>
        </w:rPr>
      </w:pPr>
      <w:r w:rsidRPr="00965591">
        <w:rPr>
          <w:rFonts w:ascii="Times New Roman" w:hAnsi="Times New Roman"/>
        </w:rPr>
        <w:tab/>
        <w:t>Оқушы іс-әрекетіне басымдық берілетін педоцентристік жүйеге ХХ ғасырдың бас кезіндегі Д. Дьюи, Г. Кершенштейнер және В. Лай теориялары жатады.</w:t>
      </w:r>
    </w:p>
    <w:p w:rsidR="00746A01" w:rsidRPr="00965591" w:rsidRDefault="00746A01" w:rsidP="00B2175B">
      <w:pPr>
        <w:pStyle w:val="a3"/>
        <w:tabs>
          <w:tab w:val="left" w:pos="-709"/>
          <w:tab w:val="left" w:pos="567"/>
        </w:tabs>
        <w:spacing w:after="0" w:line="240" w:lineRule="auto"/>
        <w:ind w:left="-567" w:firstLine="141"/>
        <w:jc w:val="both"/>
        <w:rPr>
          <w:rFonts w:ascii="Times New Roman" w:hAnsi="Times New Roman"/>
        </w:rPr>
      </w:pPr>
      <w:r w:rsidRPr="00965591">
        <w:rPr>
          <w:rFonts w:ascii="Times New Roman" w:hAnsi="Times New Roman"/>
        </w:rPr>
        <w:tab/>
        <w:t>Қазіргі заманғы дидактикалық жүйеде оқыту мен оқу өзара бірлікте. Дидактикалық тұжырымдама шеңберінде бағдарламалап оқыту, мәселелеп дамыта оқыту, гуманистік психология, когнитивтік психология, психодидактика, педагогикалық технология және педагогикалық ынтымақтастық т. б сияқты әртүрлі бағыттарда жұмыс істейді.</w:t>
      </w:r>
    </w:p>
    <w:p w:rsidR="00746A01" w:rsidRPr="00965591" w:rsidRDefault="00746A01" w:rsidP="00B2175B">
      <w:pPr>
        <w:pStyle w:val="a3"/>
        <w:tabs>
          <w:tab w:val="left" w:pos="567"/>
        </w:tabs>
        <w:spacing w:after="0" w:line="240" w:lineRule="auto"/>
        <w:ind w:left="-567" w:firstLine="141"/>
        <w:jc w:val="both"/>
        <w:rPr>
          <w:rFonts w:ascii="Times New Roman" w:hAnsi="Times New Roman"/>
        </w:rPr>
      </w:pPr>
      <w:r w:rsidRPr="00965591">
        <w:rPr>
          <w:rFonts w:ascii="Times New Roman" w:hAnsi="Times New Roman"/>
        </w:rPr>
        <w:tab/>
        <w:t>Педагогиканың даму барысында дидактика барынша үлкен дәрежеде өз алдына зерттеу пәні бар жеке педагогикалық ғылыми пән мәртебесін   иемденген пән болып табылады. Дидактиканың пәнін анықтауда теория мен практиканың бірлігі туралы таным теориясының іргелі мәні бар. Дидактика практикаға, практикалық педагогикалық әрекетке айналған, сондықтан, дидактиканың басты қызметі оқыту практикасының ғылыми тұрғыдан негізделуінде. Дидактиканың пәнін міндетті анықтауда басшылыққа алынатын екінші жалпы әдіснамалық қағида – адамның танымының белсенділігі туралы тезис. Сөйтіп, ғылыми дидактиканың әдіснамалық негізі мәнді өзгерту мен танудың теориясы мен әдісі түріндегі материалистік диалектика болып табылады. Дидактика әдіснамасы мәселесіне көптеген педагогтардың еңбектері арналды. Бұл еңбектерде оқыту теориясының әдіснамалық негізі таным теориясы екендігін бірдей түсіну орын алған. Дидактика практикамен тығыз байланыста дами отырып, ірі жетістіктерге жетті.</w:t>
      </w:r>
    </w:p>
    <w:p w:rsidR="00746A01" w:rsidRPr="00965591" w:rsidRDefault="00746A01" w:rsidP="00B2175B">
      <w:pPr>
        <w:pStyle w:val="a3"/>
        <w:tabs>
          <w:tab w:val="left" w:pos="567"/>
        </w:tabs>
        <w:spacing w:after="0" w:line="240" w:lineRule="auto"/>
        <w:ind w:left="-567" w:firstLine="141"/>
        <w:jc w:val="both"/>
        <w:rPr>
          <w:rFonts w:ascii="Times New Roman" w:hAnsi="Times New Roman"/>
        </w:rPr>
      </w:pPr>
      <w:r w:rsidRPr="00965591">
        <w:rPr>
          <w:rFonts w:ascii="Times New Roman" w:hAnsi="Times New Roman"/>
        </w:rPr>
        <w:tab/>
        <w:t>Оқыту теориясының өзіндік заңдары мен заңдылықтарын, ұстанымдарын, қағидалары мен тұжырымдамаларын анықтауға және оларды әдіснамалық тұрғыдан зерттеуге С.И. Архангельский және т. б өз еңбектерін арнады. Жалпы білім беретін мектепте оқыту теориясы құрылымдық, қолдану және одан әрі дамуы жағынан оқытудың дидактикалық әдісінен шығады және осы әдісті теория мен оқыту үдерісі тұжырымдамасының барлық байланыстары мен қатынастарында пайдаланады. Мектептегі оқыту теориясының әдіснамалық бастауы таным үдерісін қозғалыста, қайшылықтар дамуында қарастыратын таным теориясы болып табылады. Дидактика танымды күрделі қайшылықты білмеуден білуге, толық емес білуден неғұрлым толық та терең білуге, объективті өмірдегі заттар мен құбылыстарды танудан олардың мәнін, заңдылықтарын, байланыстары мен қарым-қатынастарын тануға қарай жүретін үдеріс ретінде қарастырады.</w:t>
      </w:r>
    </w:p>
    <w:p w:rsidR="00746A01" w:rsidRPr="00965591" w:rsidRDefault="00746A01" w:rsidP="00B2175B">
      <w:pPr>
        <w:pStyle w:val="a3"/>
        <w:tabs>
          <w:tab w:val="left" w:pos="567"/>
        </w:tabs>
        <w:spacing w:after="0" w:line="240" w:lineRule="auto"/>
        <w:ind w:left="-567" w:firstLine="141"/>
        <w:jc w:val="both"/>
        <w:rPr>
          <w:rFonts w:ascii="Times New Roman" w:hAnsi="Times New Roman"/>
        </w:rPr>
      </w:pPr>
      <w:r w:rsidRPr="00965591">
        <w:rPr>
          <w:rFonts w:ascii="Times New Roman" w:hAnsi="Times New Roman"/>
        </w:rPr>
        <w:tab/>
        <w:t>Оқыту теориясының ұстанымдары, заңдары, ережелері мен тұжырымдамалары жоғары мектепте оқу үдерісі жүйесі құрауыштарының түсінік алаңын құрастыру, оны басқару, реттеу және бақылау үшін қарастырылады. Зерттеушілер дидактика заңдылықтарын неғұрлым ғылыми мәнділік тұрғыда дамытады, оқыту теориясы үшін жалпығылыми ұстанымдар мен әдістерді тарту мүмкіндіктерін іздейді. Бұл жерде С.И. Архангельскийдің жоғары мектепте оқыту теориясын жасаған ғылыми мектебінің маңызын атап өтуге болады. Ғылыми мектеп өте нақты, әдіснамалық тұрғыдан негізделген жоғарғы мектептің өзіндік оқыту теориясының заңдарында тұжырымдамаларын ашып анықтады. Осы сияқты, В.И. Загвязинский, Л.И. Гриценко оқыту мен тәрбиелеудің, педагогикалық мақсаттылықтың теориялық және практикалық мәселелерінің, мақсатқа жетуге ықпал ететін объективтік және субъективтік факторлардың есебі мен қолданылуының әдіснамалық мәселелерін зерттеп келеді. Олар оқыту мен тәрбиелеудің қозғаушы күшінің әдіснамалық тұжырымдамасын дамытып, қарама-қарсы жақтың табысқа жету шамасының бірлігінің, үйлесімділігін, тәсілдерінің ұстанымдарын нұсқау ретінде ұсынады.</w:t>
      </w:r>
    </w:p>
    <w:p w:rsidR="00746A01" w:rsidRPr="00965591" w:rsidRDefault="00746A01" w:rsidP="00B2175B">
      <w:pPr>
        <w:pStyle w:val="a3"/>
        <w:tabs>
          <w:tab w:val="left" w:pos="567"/>
        </w:tabs>
        <w:spacing w:after="0" w:line="240" w:lineRule="auto"/>
        <w:ind w:left="-567" w:firstLine="141"/>
        <w:jc w:val="both"/>
        <w:rPr>
          <w:rFonts w:ascii="Times New Roman" w:hAnsi="Times New Roman"/>
        </w:rPr>
      </w:pPr>
      <w:r w:rsidRPr="00965591">
        <w:rPr>
          <w:rFonts w:ascii="Times New Roman" w:hAnsi="Times New Roman"/>
        </w:rPr>
        <w:tab/>
        <w:t>Болгар ғалымы  И. Марев өзінің «Дидактиканың әдіснамалық негіздері» монографиясында жалпы әдіснамалық мәселелермен (жалпы дидактиканың мәселелері, пәні, құрылымы, басқа ғылымдармен байланысы және т. б) қатар теориялық мәселелер де (оқу бағдарламаларын құрастыру, интеллектіні дамыту, оқулықтың функциялары мен оны құрастыру, оқытуда компьютерлендіру және т. б) қарастырады.</w:t>
      </w:r>
    </w:p>
    <w:p w:rsidR="00746A01" w:rsidRPr="00965591" w:rsidRDefault="00746A01" w:rsidP="00B2175B">
      <w:pPr>
        <w:pStyle w:val="a3"/>
        <w:tabs>
          <w:tab w:val="left" w:pos="567"/>
        </w:tabs>
        <w:spacing w:after="0" w:line="240" w:lineRule="auto"/>
        <w:ind w:left="-567" w:firstLine="141"/>
        <w:jc w:val="both"/>
        <w:rPr>
          <w:rFonts w:ascii="Times New Roman" w:hAnsi="Times New Roman"/>
        </w:rPr>
      </w:pPr>
      <w:r w:rsidRPr="00965591">
        <w:rPr>
          <w:rFonts w:ascii="Times New Roman" w:hAnsi="Times New Roman"/>
        </w:rPr>
        <w:tab/>
        <w:t>Дидактикалық зерттеудің типтері және олардың мақсаты мен мазмұнын 4-ші кестеден көруге болады. Дидактикалық зерттеудің пәні оқу үдерісінде, оның барысында, әдісінде, құралдары мен ұйымдастырылуында қойылған мақсатқа сай көрінетін барлық саналы дидактикалық қызмет болып табылады.</w:t>
      </w:r>
    </w:p>
    <w:p w:rsidR="00746A01" w:rsidRPr="00965591" w:rsidRDefault="00746A01" w:rsidP="00B2175B">
      <w:pPr>
        <w:pStyle w:val="a3"/>
        <w:tabs>
          <w:tab w:val="left" w:pos="567"/>
        </w:tabs>
        <w:spacing w:after="0" w:line="240" w:lineRule="auto"/>
        <w:ind w:left="-567" w:firstLine="141"/>
        <w:jc w:val="both"/>
        <w:rPr>
          <w:rFonts w:ascii="Times New Roman" w:hAnsi="Times New Roman"/>
        </w:rPr>
      </w:pPr>
      <w:r w:rsidRPr="00965591">
        <w:rPr>
          <w:rFonts w:ascii="Times New Roman" w:hAnsi="Times New Roman"/>
        </w:rPr>
        <w:tab/>
        <w:t xml:space="preserve">Барлық ғылыми зерттеулер оның әдіснамалық негізделуінен басталады. </w:t>
      </w:r>
      <w:r w:rsidRPr="00965591">
        <w:rPr>
          <w:rFonts w:ascii="Times New Roman" w:hAnsi="Times New Roman"/>
        </w:rPr>
        <w:tab/>
        <w:t>Ю.К. Бабанскийдің пікірі бойынша, әдіснамалық негіздеу зерттеулер тұжырымдамасынан (мәселенің тарихи-логикалық талдауы, зерттеу пәнін диалектикалық жүйелі – құрылымдық талдау, оның сипаттамасына біртұтас тұғыр тұрғысынан келу, педагогикалық құбылыстың даму үлгісі болып табылатын қарама-қайшылықтарды айқындау, қарастырылып отырған педагогикалық құбылыстың, үдерістің және басқалардың дамуының заңдылықтарын анықтау сипаттамалары және т. б.) негізі болып табылатын туыстас ғылымдар көздеріне талдаудан тұруы керек.</w:t>
      </w:r>
    </w:p>
    <w:p w:rsidR="00746A01" w:rsidRPr="00965591" w:rsidRDefault="00746A01" w:rsidP="00B2175B">
      <w:pPr>
        <w:pStyle w:val="a3"/>
        <w:tabs>
          <w:tab w:val="left" w:pos="1100"/>
        </w:tabs>
        <w:spacing w:after="0" w:line="240" w:lineRule="auto"/>
        <w:ind w:left="-567" w:firstLine="141"/>
        <w:jc w:val="both"/>
        <w:rPr>
          <w:rFonts w:ascii="Times New Roman" w:hAnsi="Times New Roman"/>
        </w:rPr>
      </w:pPr>
      <w:r w:rsidRPr="00965591">
        <w:rPr>
          <w:rFonts w:ascii="Times New Roman" w:hAnsi="Times New Roman"/>
        </w:rPr>
        <w:t>Ғалымның дидактикалық зерттеулердің әдіснамалық негізділігін талдауынан оның материалистік диалектиканың заңдары мен категорияларын дидактика мәселесін зерттеуді ғылыми қамтамасыз етуге пайдаланғанын байқаймыз.</w:t>
      </w:r>
    </w:p>
    <w:p w:rsidR="00746A01" w:rsidRPr="00965591" w:rsidRDefault="00746A01" w:rsidP="00B2175B">
      <w:pPr>
        <w:pStyle w:val="a3"/>
        <w:tabs>
          <w:tab w:val="left" w:pos="567"/>
        </w:tabs>
        <w:spacing w:after="0" w:line="240" w:lineRule="auto"/>
        <w:ind w:left="-567" w:firstLine="141"/>
        <w:jc w:val="both"/>
        <w:rPr>
          <w:rFonts w:ascii="Times New Roman" w:hAnsi="Times New Roman"/>
        </w:rPr>
      </w:pPr>
      <w:r w:rsidRPr="00965591">
        <w:rPr>
          <w:rFonts w:ascii="Times New Roman" w:hAnsi="Times New Roman"/>
        </w:rPr>
        <w:tab/>
        <w:t>Оқу үдерісінің әдіснамалық негіздерін қарастырған кезде оның әдістерін анықтау өте маңызды. Педагогикалық әдебиеттерде мұндай әдістерді көптеп кездестіруге болады. Мысалы, Л.В. Занков дидактикалық зерттеуде байқау, талдау  және тәжірибені жалпылау, дидактикалық эксперимент әдістерін қолданған. Ол зерттеудің әдіснамалық аспектісіне көңіл аударуды ескерту және экспериментті педагогикалық зерттеудің жетекші әдісі ретінде қолданады.</w:t>
      </w:r>
    </w:p>
    <w:p w:rsidR="00746A01" w:rsidRPr="00965591" w:rsidRDefault="00746A01" w:rsidP="00B2175B">
      <w:pPr>
        <w:pStyle w:val="a3"/>
        <w:tabs>
          <w:tab w:val="left" w:pos="567"/>
        </w:tabs>
        <w:spacing w:after="0" w:line="240" w:lineRule="auto"/>
        <w:ind w:left="-567" w:firstLine="141"/>
        <w:jc w:val="both"/>
        <w:rPr>
          <w:rFonts w:ascii="Times New Roman" w:hAnsi="Times New Roman"/>
        </w:rPr>
      </w:pPr>
      <w:r w:rsidRPr="00965591">
        <w:rPr>
          <w:rFonts w:ascii="Times New Roman" w:hAnsi="Times New Roman"/>
        </w:rPr>
        <w:tab/>
        <w:t>Педагогикалық әдебиеттерде дидактикадағы лабораториялық эксперименттің мүмкіндіктері туралы арнайы қарастырылған. Дидактикалық зерттеулердегі лабораториялық эксперимент сенімді мәлімет алуды қамтамасыз етеді. Дидактикалық зерттеудің әдіснамасы мен әдістемесін белгілі ресейлік ғалым В.И. Загвязинский тұжырымдады.</w:t>
      </w:r>
      <w:r w:rsidRPr="00965591">
        <w:rPr>
          <w:rFonts w:ascii="Times New Roman" w:hAnsi="Times New Roman"/>
          <w:b/>
        </w:rPr>
        <w:t xml:space="preserve"> </w:t>
      </w:r>
      <w:r w:rsidRPr="00965591">
        <w:rPr>
          <w:rFonts w:ascii="Times New Roman" w:hAnsi="Times New Roman"/>
        </w:rPr>
        <w:t>Дидактикалық зерттеудің әдіснамалық ұстанымдарына ол жалпы ғылымилық және объективтілік ұстанымдарын зерделеді.</w:t>
      </w:r>
    </w:p>
    <w:p w:rsidR="00746A01" w:rsidRPr="00965591" w:rsidRDefault="00746A01" w:rsidP="00B2175B">
      <w:pPr>
        <w:pStyle w:val="a3"/>
        <w:tabs>
          <w:tab w:val="left" w:pos="1100"/>
        </w:tabs>
        <w:spacing w:after="0" w:line="240" w:lineRule="auto"/>
        <w:ind w:left="-567" w:firstLine="141"/>
        <w:jc w:val="both"/>
        <w:rPr>
          <w:rFonts w:ascii="Times New Roman" w:hAnsi="Times New Roman"/>
        </w:rPr>
      </w:pPr>
      <w:r w:rsidRPr="00965591">
        <w:rPr>
          <w:rFonts w:ascii="Times New Roman" w:hAnsi="Times New Roman"/>
        </w:rPr>
        <w:t>Педагогикалық зерттеу үшін аса маңыздысы - әрбір зерттеуде нысанның тарихы (генетикалық қыры), сонымен қатар оның теориясын (құрылымы), қызметтерін, қазіргі жағдайдағы нысанның байланыстарын үйлестіру. Тарихи талдау тек белгілі бір педагогикалық тұжырымдама тұрғысынан ғана мүмкін болады, ал теориялық талдау нысанның генезисін (шығуы, пайда болуы) зерделемейінше мүмкін емес. Қарастырылған ұстанымнан сабақтастық, жинақталған тәжірибені және практиканың дәстүрлерін, педагогиканың бұрынғы жетістіктерін есепке алу талабы туындайды.</w:t>
      </w:r>
    </w:p>
    <w:p w:rsidR="00746A01" w:rsidRPr="00965591" w:rsidRDefault="00746A01" w:rsidP="00B2175B">
      <w:pPr>
        <w:pStyle w:val="a3"/>
        <w:tabs>
          <w:tab w:val="left" w:pos="1100"/>
        </w:tabs>
        <w:spacing w:after="0" w:line="240" w:lineRule="auto"/>
        <w:ind w:left="-567" w:firstLine="141"/>
        <w:rPr>
          <w:rFonts w:ascii="Times New Roman" w:hAnsi="Times New Roman"/>
          <w:b/>
          <w:bCs/>
        </w:rPr>
      </w:pPr>
      <w:r w:rsidRPr="00965591">
        <w:rPr>
          <w:rFonts w:ascii="Times New Roman" w:hAnsi="Times New Roman"/>
          <w:b/>
          <w:bCs/>
        </w:rPr>
        <w:t xml:space="preserve">    </w:t>
      </w:r>
    </w:p>
    <w:p w:rsidR="00746A01" w:rsidRPr="00965591" w:rsidRDefault="00746A01" w:rsidP="00B2175B">
      <w:pPr>
        <w:pStyle w:val="a3"/>
        <w:tabs>
          <w:tab w:val="left" w:pos="1100"/>
        </w:tabs>
        <w:spacing w:after="0" w:line="240" w:lineRule="auto"/>
        <w:ind w:left="-567" w:firstLine="141"/>
        <w:rPr>
          <w:rFonts w:ascii="Times New Roman" w:hAnsi="Times New Roman"/>
          <w:b/>
          <w:bCs/>
        </w:rPr>
      </w:pPr>
      <w:r w:rsidRPr="00965591">
        <w:rPr>
          <w:rFonts w:ascii="Times New Roman" w:hAnsi="Times New Roman"/>
          <w:b/>
          <w:bCs/>
        </w:rPr>
        <w:t xml:space="preserve">    4-кесте. Дидактикалық зерттеулердің типтері мен  мазмұны</w:t>
      </w:r>
    </w:p>
    <w:p w:rsidR="00746A01" w:rsidRPr="00965591" w:rsidRDefault="00746A01" w:rsidP="00B2175B">
      <w:pPr>
        <w:pStyle w:val="a3"/>
        <w:tabs>
          <w:tab w:val="left" w:pos="1100"/>
        </w:tabs>
        <w:spacing w:after="0" w:line="240" w:lineRule="auto"/>
        <w:ind w:left="-567" w:firstLine="141"/>
        <w:rPr>
          <w:rFonts w:ascii="Times New Roman" w:hAnsi="Times New Roman"/>
          <w:b/>
          <w:bCs/>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2313"/>
        <w:gridCol w:w="3867"/>
        <w:gridCol w:w="2467"/>
      </w:tblGrid>
      <w:tr w:rsidR="00746A01" w:rsidRPr="00965591" w:rsidTr="00965591">
        <w:tc>
          <w:tcPr>
            <w:tcW w:w="425" w:type="dxa"/>
            <w:tcBorders>
              <w:top w:val="single" w:sz="4" w:space="0" w:color="auto"/>
              <w:left w:val="single" w:sz="4" w:space="0" w:color="auto"/>
              <w:bottom w:val="single" w:sz="4" w:space="0" w:color="auto"/>
              <w:right w:val="single" w:sz="4" w:space="0" w:color="auto"/>
            </w:tcBorders>
          </w:tcPr>
          <w:p w:rsidR="00746A01" w:rsidRPr="00965591" w:rsidRDefault="00746A01" w:rsidP="00B2175B">
            <w:pPr>
              <w:tabs>
                <w:tab w:val="left" w:pos="1100"/>
              </w:tabs>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w:t>
            </w:r>
          </w:p>
        </w:tc>
        <w:tc>
          <w:tcPr>
            <w:tcW w:w="2313" w:type="dxa"/>
            <w:tcBorders>
              <w:top w:val="single" w:sz="4" w:space="0" w:color="auto"/>
              <w:left w:val="single" w:sz="4" w:space="0" w:color="auto"/>
              <w:bottom w:val="single" w:sz="4" w:space="0" w:color="auto"/>
              <w:right w:val="single" w:sz="4" w:space="0" w:color="auto"/>
            </w:tcBorders>
          </w:tcPr>
          <w:p w:rsidR="00746A01" w:rsidRPr="00965591" w:rsidRDefault="00746A01" w:rsidP="00B2175B">
            <w:pPr>
              <w:tabs>
                <w:tab w:val="left" w:pos="1100"/>
              </w:tabs>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Зерттеудің атауы</w:t>
            </w:r>
          </w:p>
        </w:tc>
        <w:tc>
          <w:tcPr>
            <w:tcW w:w="3867" w:type="dxa"/>
            <w:tcBorders>
              <w:top w:val="single" w:sz="4" w:space="0" w:color="auto"/>
              <w:left w:val="single" w:sz="4" w:space="0" w:color="auto"/>
              <w:bottom w:val="single" w:sz="4" w:space="0" w:color="auto"/>
              <w:right w:val="single" w:sz="4" w:space="0" w:color="auto"/>
            </w:tcBorders>
          </w:tcPr>
          <w:p w:rsidR="00746A01" w:rsidRPr="00965591" w:rsidRDefault="00746A01" w:rsidP="00B2175B">
            <w:pPr>
              <w:tabs>
                <w:tab w:val="left" w:pos="1100"/>
              </w:tabs>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Мақсаты</w:t>
            </w:r>
          </w:p>
        </w:tc>
        <w:tc>
          <w:tcPr>
            <w:tcW w:w="2467" w:type="dxa"/>
            <w:tcBorders>
              <w:top w:val="single" w:sz="4" w:space="0" w:color="auto"/>
              <w:left w:val="single" w:sz="4" w:space="0" w:color="auto"/>
              <w:bottom w:val="single" w:sz="4" w:space="0" w:color="auto"/>
              <w:right w:val="single" w:sz="4" w:space="0" w:color="auto"/>
            </w:tcBorders>
          </w:tcPr>
          <w:p w:rsidR="00746A01" w:rsidRPr="00965591" w:rsidRDefault="00746A01" w:rsidP="00B2175B">
            <w:pPr>
              <w:tabs>
                <w:tab w:val="left" w:pos="1100"/>
              </w:tabs>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Мазмұны</w:t>
            </w:r>
          </w:p>
        </w:tc>
      </w:tr>
      <w:tr w:rsidR="00746A01" w:rsidRPr="00965591" w:rsidTr="00965591">
        <w:tc>
          <w:tcPr>
            <w:tcW w:w="425" w:type="dxa"/>
            <w:tcBorders>
              <w:top w:val="single" w:sz="4" w:space="0" w:color="auto"/>
              <w:left w:val="single" w:sz="4" w:space="0" w:color="auto"/>
              <w:bottom w:val="single" w:sz="4" w:space="0" w:color="auto"/>
              <w:right w:val="single" w:sz="4" w:space="0" w:color="auto"/>
            </w:tcBorders>
          </w:tcPr>
          <w:p w:rsidR="00746A01" w:rsidRPr="00965591" w:rsidRDefault="00746A01" w:rsidP="00B2175B">
            <w:pPr>
              <w:tabs>
                <w:tab w:val="left" w:pos="1100"/>
              </w:tabs>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1</w:t>
            </w:r>
          </w:p>
        </w:tc>
        <w:tc>
          <w:tcPr>
            <w:tcW w:w="2313" w:type="dxa"/>
            <w:tcBorders>
              <w:top w:val="single" w:sz="4" w:space="0" w:color="auto"/>
              <w:left w:val="single" w:sz="4" w:space="0" w:color="auto"/>
              <w:bottom w:val="single" w:sz="4" w:space="0" w:color="auto"/>
              <w:right w:val="single" w:sz="4" w:space="0" w:color="auto"/>
            </w:tcBorders>
          </w:tcPr>
          <w:p w:rsidR="00746A01" w:rsidRPr="00965591" w:rsidRDefault="00746A01" w:rsidP="00B2175B">
            <w:pPr>
              <w:tabs>
                <w:tab w:val="left" w:pos="1100"/>
              </w:tabs>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Әдіснамалық зерттеулер</w:t>
            </w:r>
          </w:p>
        </w:tc>
        <w:tc>
          <w:tcPr>
            <w:tcW w:w="3867" w:type="dxa"/>
            <w:tcBorders>
              <w:top w:val="single" w:sz="4" w:space="0" w:color="auto"/>
              <w:left w:val="single" w:sz="4" w:space="0" w:color="auto"/>
              <w:bottom w:val="single" w:sz="4" w:space="0" w:color="auto"/>
              <w:right w:val="single" w:sz="4" w:space="0" w:color="auto"/>
            </w:tcBorders>
          </w:tcPr>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 xml:space="preserve">-Педагогикағылымының және оның салаларының дамуының заңдылықтары мен даму үдерістерін, педагогикалық ғылым мен практиканың байланыс тәсілдерін, педагогикалық зерттеулердің тиімділігі мен сапасын көтерудің ұстанымдарын айқындау және олардың практикаға ықпалын күшейту </w:t>
            </w:r>
          </w:p>
        </w:tc>
        <w:tc>
          <w:tcPr>
            <w:tcW w:w="2467" w:type="dxa"/>
            <w:tcBorders>
              <w:top w:val="single" w:sz="4" w:space="0" w:color="auto"/>
              <w:left w:val="single" w:sz="4" w:space="0" w:color="auto"/>
              <w:bottom w:val="single" w:sz="4" w:space="0" w:color="auto"/>
              <w:right w:val="single" w:sz="4" w:space="0" w:color="auto"/>
            </w:tcBorders>
          </w:tcPr>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-дидактиканың  пәні;</w:t>
            </w:r>
          </w:p>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-практикаға бағдарланған дидактикалық теорияны жасаудың тәсілдері;</w:t>
            </w:r>
          </w:p>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-дидактиканың басқа ғылымдармен арақатынасы;</w:t>
            </w:r>
          </w:p>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-оқытуды ғылыми негіздеудің құрамы мен деңгейлерінің мәселелері;</w:t>
            </w:r>
          </w:p>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 xml:space="preserve">-оқытудың дидактикалық категория ретіндегі тиімділігі </w:t>
            </w:r>
          </w:p>
        </w:tc>
      </w:tr>
      <w:tr w:rsidR="00746A01" w:rsidRPr="00965591" w:rsidTr="00965591">
        <w:tc>
          <w:tcPr>
            <w:tcW w:w="425" w:type="dxa"/>
            <w:tcBorders>
              <w:top w:val="single" w:sz="4" w:space="0" w:color="auto"/>
              <w:left w:val="single" w:sz="4" w:space="0" w:color="auto"/>
              <w:bottom w:val="single" w:sz="4" w:space="0" w:color="auto"/>
              <w:right w:val="single" w:sz="4" w:space="0" w:color="auto"/>
            </w:tcBorders>
          </w:tcPr>
          <w:p w:rsidR="00746A01" w:rsidRPr="00965591" w:rsidRDefault="00746A01" w:rsidP="00B2175B">
            <w:pPr>
              <w:tabs>
                <w:tab w:val="left" w:pos="1100"/>
              </w:tabs>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2</w:t>
            </w:r>
          </w:p>
        </w:tc>
        <w:tc>
          <w:tcPr>
            <w:tcW w:w="2313" w:type="dxa"/>
            <w:tcBorders>
              <w:top w:val="single" w:sz="4" w:space="0" w:color="auto"/>
              <w:left w:val="single" w:sz="4" w:space="0" w:color="auto"/>
              <w:bottom w:val="single" w:sz="4" w:space="0" w:color="auto"/>
              <w:right w:val="single" w:sz="4" w:space="0" w:color="auto"/>
            </w:tcBorders>
          </w:tcPr>
          <w:p w:rsidR="00746A01" w:rsidRPr="00965591" w:rsidRDefault="00746A01" w:rsidP="00B2175B">
            <w:pPr>
              <w:tabs>
                <w:tab w:val="left" w:pos="1100"/>
              </w:tabs>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Іргелі зерттеулер</w:t>
            </w:r>
          </w:p>
        </w:tc>
        <w:tc>
          <w:tcPr>
            <w:tcW w:w="3867" w:type="dxa"/>
            <w:tcBorders>
              <w:top w:val="single" w:sz="4" w:space="0" w:color="auto"/>
              <w:left w:val="single" w:sz="4" w:space="0" w:color="auto"/>
              <w:bottom w:val="single" w:sz="4" w:space="0" w:color="auto"/>
              <w:right w:val="single" w:sz="4" w:space="0" w:color="auto"/>
            </w:tcBorders>
          </w:tcPr>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-Педагогикалық құбылыстардың мәнін ашу;</w:t>
            </w:r>
          </w:p>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-педагогикалық ақиқаттың түпкі негізін табу;</w:t>
            </w:r>
          </w:p>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-бұл негіздердің ғылыми түсіндірмелері</w:t>
            </w:r>
          </w:p>
        </w:tc>
        <w:tc>
          <w:tcPr>
            <w:tcW w:w="2467" w:type="dxa"/>
            <w:tcBorders>
              <w:top w:val="single" w:sz="4" w:space="0" w:color="auto"/>
              <w:left w:val="single" w:sz="4" w:space="0" w:color="auto"/>
              <w:bottom w:val="single" w:sz="4" w:space="0" w:color="auto"/>
              <w:right w:val="single" w:sz="4" w:space="0" w:color="auto"/>
            </w:tcBorders>
          </w:tcPr>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-оқыту мен тәрбие теориясы;</w:t>
            </w:r>
          </w:p>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-білім беру мазмұнының теориясы;</w:t>
            </w:r>
          </w:p>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-оқыту әдістерінің теориясы;</w:t>
            </w:r>
          </w:p>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-оқытуды ұйымдастыру формаларының теориясы;</w:t>
            </w:r>
          </w:p>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-оқыту нәтижесін жоспарлау теориясы.</w:t>
            </w:r>
          </w:p>
        </w:tc>
      </w:tr>
      <w:tr w:rsidR="00746A01" w:rsidRPr="00965591" w:rsidTr="00965591">
        <w:tc>
          <w:tcPr>
            <w:tcW w:w="425" w:type="dxa"/>
            <w:tcBorders>
              <w:top w:val="single" w:sz="4" w:space="0" w:color="auto"/>
              <w:left w:val="single" w:sz="4" w:space="0" w:color="auto"/>
              <w:bottom w:val="single" w:sz="4" w:space="0" w:color="auto"/>
              <w:right w:val="single" w:sz="4" w:space="0" w:color="auto"/>
            </w:tcBorders>
          </w:tcPr>
          <w:p w:rsidR="00746A01" w:rsidRPr="00965591" w:rsidRDefault="00746A01" w:rsidP="00B2175B">
            <w:pPr>
              <w:tabs>
                <w:tab w:val="left" w:pos="1100"/>
              </w:tabs>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3</w:t>
            </w:r>
          </w:p>
        </w:tc>
        <w:tc>
          <w:tcPr>
            <w:tcW w:w="2313" w:type="dxa"/>
            <w:tcBorders>
              <w:top w:val="single" w:sz="4" w:space="0" w:color="auto"/>
              <w:left w:val="single" w:sz="4" w:space="0" w:color="auto"/>
              <w:bottom w:val="single" w:sz="4" w:space="0" w:color="auto"/>
              <w:right w:val="single" w:sz="4" w:space="0" w:color="auto"/>
            </w:tcBorders>
          </w:tcPr>
          <w:p w:rsidR="00746A01" w:rsidRPr="00965591" w:rsidRDefault="00746A01" w:rsidP="00B2175B">
            <w:pPr>
              <w:tabs>
                <w:tab w:val="left" w:pos="1100"/>
              </w:tabs>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Қолданбалы зерттеулер</w:t>
            </w:r>
          </w:p>
        </w:tc>
        <w:tc>
          <w:tcPr>
            <w:tcW w:w="3867" w:type="dxa"/>
            <w:tcBorders>
              <w:top w:val="single" w:sz="4" w:space="0" w:color="auto"/>
              <w:left w:val="single" w:sz="4" w:space="0" w:color="auto"/>
              <w:bottom w:val="single" w:sz="4" w:space="0" w:color="auto"/>
              <w:right w:val="single" w:sz="4" w:space="0" w:color="auto"/>
            </w:tcBorders>
          </w:tcPr>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-практиканың нақты кемшіліктерін түзетуге бағытталған</w:t>
            </w:r>
          </w:p>
        </w:tc>
        <w:tc>
          <w:tcPr>
            <w:tcW w:w="2467" w:type="dxa"/>
            <w:tcBorders>
              <w:top w:val="single" w:sz="4" w:space="0" w:color="auto"/>
              <w:left w:val="single" w:sz="4" w:space="0" w:color="auto"/>
              <w:bottom w:val="single" w:sz="4" w:space="0" w:color="auto"/>
              <w:right w:val="single" w:sz="4" w:space="0" w:color="auto"/>
            </w:tcBorders>
          </w:tcPr>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-анықталған кемшіліктерді жою әдістері;</w:t>
            </w:r>
          </w:p>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-әрекет жобасы;</w:t>
            </w:r>
          </w:p>
          <w:p w:rsidR="00746A01" w:rsidRPr="00965591" w:rsidRDefault="00746A01" w:rsidP="00B2175B">
            <w:pPr>
              <w:tabs>
                <w:tab w:val="left" w:pos="1100"/>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-практика үшін тұжырымдар</w:t>
            </w:r>
          </w:p>
        </w:tc>
      </w:tr>
    </w:tbl>
    <w:p w:rsidR="00746A01" w:rsidRPr="00965591" w:rsidRDefault="00746A01" w:rsidP="00B2175B">
      <w:pPr>
        <w:pStyle w:val="a3"/>
        <w:tabs>
          <w:tab w:val="left" w:pos="1100"/>
        </w:tabs>
        <w:spacing w:after="0" w:line="240" w:lineRule="auto"/>
        <w:ind w:left="-567" w:firstLine="141"/>
        <w:jc w:val="both"/>
        <w:rPr>
          <w:rFonts w:ascii="Times New Roman" w:hAnsi="Times New Roman"/>
        </w:rPr>
      </w:pPr>
    </w:p>
    <w:p w:rsidR="00746A01" w:rsidRPr="00965591" w:rsidRDefault="00746A01" w:rsidP="00B2175B">
      <w:pPr>
        <w:pStyle w:val="a3"/>
        <w:tabs>
          <w:tab w:val="left" w:pos="567"/>
        </w:tabs>
        <w:spacing w:after="0" w:line="240" w:lineRule="auto"/>
        <w:ind w:left="-567" w:firstLine="141"/>
        <w:jc w:val="both"/>
        <w:rPr>
          <w:rFonts w:ascii="Times New Roman" w:hAnsi="Times New Roman"/>
        </w:rPr>
      </w:pPr>
      <w:r w:rsidRPr="00965591">
        <w:rPr>
          <w:rFonts w:ascii="Times New Roman" w:hAnsi="Times New Roman"/>
          <w:b/>
          <w:i/>
        </w:rPr>
        <w:tab/>
        <w:t>Жүйелілік тұғыр мен тұтастық тұғыры</w:t>
      </w:r>
      <w:r w:rsidRPr="00965591">
        <w:rPr>
          <w:rFonts w:ascii="Times New Roman" w:hAnsi="Times New Roman"/>
        </w:rPr>
        <w:t xml:space="preserve"> да дидактикалық зерттеу тірегі.</w:t>
      </w:r>
    </w:p>
    <w:p w:rsidR="00746A01" w:rsidRPr="00965591" w:rsidRDefault="00746A01" w:rsidP="00B2175B">
      <w:pPr>
        <w:pStyle w:val="a3"/>
        <w:tabs>
          <w:tab w:val="left" w:pos="1100"/>
        </w:tabs>
        <w:spacing w:after="0" w:line="240" w:lineRule="auto"/>
        <w:ind w:left="-567" w:firstLine="141"/>
        <w:jc w:val="both"/>
        <w:rPr>
          <w:rFonts w:ascii="Times New Roman" w:hAnsi="Times New Roman"/>
        </w:rPr>
      </w:pPr>
      <w:r w:rsidRPr="00965591">
        <w:rPr>
          <w:rFonts w:ascii="Times New Roman" w:hAnsi="Times New Roman"/>
        </w:rPr>
        <w:t>Оқыту үдерісін педагогикалық зерделеу көпқырлы болуы керек, бірақ ол біртұтас болуы шарт. Осылайша, талдаудың мазмұндық қыры оқу пәндері материаалын, негізгі ұғымдарын, идеяларын, теорияларын іріктеу және құрастыру тәсілдерін, жаңашыл логикалық құрылымдарды жасауды қамтиды; үдерістік-қимылдық қыры әрекет тәсілдерін, оларды қалыптастыруды талдауды қамтиды; тұлғалық-түрткілік қыры білім алуға түрткілерді, оқуға қызығушылықтардың, қажеттіліктердің қалыптасу үдерісін, оқушының типтік және сипаттамалық белгілерін негізге алады.</w:t>
      </w:r>
    </w:p>
    <w:p w:rsidR="00746A01" w:rsidRPr="00965591" w:rsidRDefault="00746A01" w:rsidP="00B2175B">
      <w:pPr>
        <w:pStyle w:val="a3"/>
        <w:tabs>
          <w:tab w:val="left" w:pos="1100"/>
        </w:tabs>
        <w:spacing w:after="0" w:line="240" w:lineRule="auto"/>
        <w:ind w:left="-567" w:firstLine="141"/>
        <w:jc w:val="both"/>
        <w:rPr>
          <w:rFonts w:ascii="Times New Roman" w:hAnsi="Times New Roman"/>
        </w:rPr>
      </w:pPr>
      <w:r w:rsidRPr="00965591">
        <w:rPr>
          <w:rFonts w:ascii="Times New Roman" w:hAnsi="Times New Roman"/>
        </w:rPr>
        <w:t>Зерттеудің логикалық құрылымы өзінің нысандық саласын таңдап алудан басталады. Мұндай бөлігі не тәжірибелік іс-әрекетте (айталық, белгілі бір пәнді бастауыш, орта және жоғарғы сыныптарда оқыту), не оның ғылыми мәселелерде көрініс береді (дамыта оқыту теориясы, жекелік тұғыры ұстанымы және т. с. с.). Нысан бөлігін таңдау: оның өзектілігі, жаңашылдығы және нәтижелілігі сияқты объективті шарттарына; білімділік, өмірлік тәжірибе, бейімділігі, қызығушылығы, қабілеті, ой ерекшелігі, оның ғылыми ұжым мен оның жетекшісі, кәсіптік іс-әрекетімен байланыстылығы сияқты субъективті шарттарға сүйенеді. Мәселенің даму үдерісі зерттеу нысаны мен пәнін анықтаумен тығыз байланысты.</w:t>
      </w:r>
    </w:p>
    <w:p w:rsidR="00746A01" w:rsidRPr="00965591" w:rsidRDefault="00746A01" w:rsidP="00B2175B">
      <w:pPr>
        <w:pStyle w:val="a3"/>
        <w:spacing w:after="0" w:line="240" w:lineRule="auto"/>
        <w:ind w:left="-567" w:firstLine="141"/>
        <w:jc w:val="both"/>
        <w:rPr>
          <w:rFonts w:ascii="Times New Roman" w:hAnsi="Times New Roman"/>
        </w:rPr>
      </w:pPr>
      <w:r w:rsidRPr="00965591">
        <w:rPr>
          <w:rFonts w:ascii="Times New Roman" w:hAnsi="Times New Roman"/>
        </w:rPr>
        <w:t>Дидактикалық зерттеудің әдістері мәселесі де В.И. Загвязинскийдің монографиясында қарастырылған. Ол дидактикалық зерттеулерде логикалық ойлаудың индукция және дедукция, талдау бен жинақтау, моделдеу,салыстыру, жіктеу және жалпылау, абстракциялау және нақтылау, нақтыдан абстрактіге, абстрактіден жалпыға көшу сияқты формаларын қарастырды. В.И. Загвязинкий әдістерді жіктеуде оларды эмпирикалық және теориялық деп екі топқа бөлуге мүмкін болатынын айтты. Эмпирикалық зерттеу әдістеріне ол әдебиеттерді, құжаттарды және әрекет нәтижелерін зерттеуді, байқау, сұрақ-жауап, бағалау, педагогикалық тәжірибені зерттеу және жинақтау, тәжірибелік педагогикалық жұмыстар, дидактикалық экспериментті жатқызса, теориялық зерттеу әдістеріне – теориялық талдау мен синтез, абстракциялау – нақтылау және идеалдандыру, модельдеу, теориялық білімді нақтылауды жатқызады. Зерттеу әдістерін іріктеудің өлшемдерінің мәніне мынандай қағидалар ұсынады: әдістердің объектіге, пәнге, зерттеудің жалпы міндеттеріне, жинақталған материалға бара-бар болуы; ғылыми зерттеудің қазіргі ұстанымдарына сәйкестігі; ғылыми болашағы, яғни таңдалған әдістің жаңа, сенімді нәтиже беретінінің негізделуі; зерттеудің логикалық құрылымына сәйкестігі және т.б.</w:t>
      </w:r>
    </w:p>
    <w:p w:rsidR="00746A01" w:rsidRPr="00965591" w:rsidRDefault="00746A01" w:rsidP="00B2175B">
      <w:pPr>
        <w:pStyle w:val="a3"/>
        <w:spacing w:after="0" w:line="240" w:lineRule="auto"/>
        <w:ind w:left="-567" w:firstLine="141"/>
        <w:jc w:val="both"/>
        <w:rPr>
          <w:rFonts w:ascii="Times New Roman" w:hAnsi="Times New Roman"/>
        </w:rPr>
      </w:pPr>
      <w:r w:rsidRPr="00965591">
        <w:rPr>
          <w:rFonts w:ascii="Times New Roman" w:hAnsi="Times New Roman"/>
        </w:rPr>
        <w:t xml:space="preserve">Дидактика мен әдістеме бірін бірі қайталайды деген пікір жиі кездеседі.    В.В. Краевский: «әдістеме – бұл жеке пән дидактикасы, яғни жалпы дидактикаға «қосымша». Екінші жағынан әдістеме өзінің белгілі бір пәнді оқыту мен оның құралдары арқылы тәрбиелеу сияқты зерттеу пәні бар, өз алдына бөлек пән болып табылады. Сондықтан, әдістеме дидактикамен объектісінің (оқыту қызметі) бір болуымен байланысты. Бұл объект бойынша әдістеме бір ғана пәнді қарастырса, дидактика барлық пәнге тән жалпы байланысты қарастырады», - дейді. Зерттеулерде бастауышта оқылатын әр пәннің әдістемесін – пән әдістемесін – барлық пәнді оқытудың ортақ әдістемесін – ол оқыту дидактикасы деңгейлері бойынша қарастырылады. Дидактика барлық пән бойынша және оқу әрекетінің барлық деңгейіндегі оқыту жүйесін қамтиды. Қамтудың көлеміне қарай жалпы және жеке болып бөлінеді. Жеке дидактика сабақ беру әдістемесі болып табылады. </w:t>
      </w:r>
    </w:p>
    <w:p w:rsidR="00746A01" w:rsidRPr="00965591" w:rsidRDefault="00746A01" w:rsidP="00B2175B">
      <w:pPr>
        <w:pStyle w:val="a3"/>
        <w:spacing w:after="0" w:line="240" w:lineRule="auto"/>
        <w:ind w:left="-567" w:firstLine="141"/>
        <w:jc w:val="both"/>
        <w:rPr>
          <w:rFonts w:ascii="Times New Roman" w:hAnsi="Times New Roman"/>
        </w:rPr>
      </w:pPr>
      <w:r w:rsidRPr="00965591">
        <w:rPr>
          <w:rFonts w:ascii="Times New Roman" w:hAnsi="Times New Roman"/>
        </w:rPr>
        <w:t>Бастауыштағы бірнеше пәнді бір мұғалім оқытатын болғандықтан, ол әр сабақтың әдістемесін, яғни дидактикасын меңгеруі керек,</w:t>
      </w:r>
      <w:r w:rsidRPr="00965591">
        <w:rPr>
          <w:rFonts w:ascii="Times New Roman" w:hAnsi="Times New Roman"/>
          <w:b/>
        </w:rPr>
        <w:t xml:space="preserve"> </w:t>
      </w:r>
      <w:r w:rsidRPr="00965591">
        <w:rPr>
          <w:rFonts w:ascii="Times New Roman" w:hAnsi="Times New Roman"/>
        </w:rPr>
        <w:t>яғни</w:t>
      </w:r>
      <w:r w:rsidRPr="00965591">
        <w:rPr>
          <w:rFonts w:ascii="Times New Roman" w:hAnsi="Times New Roman"/>
          <w:b/>
        </w:rPr>
        <w:t xml:space="preserve"> </w:t>
      </w:r>
      <w:r w:rsidRPr="00965591">
        <w:rPr>
          <w:rFonts w:ascii="Times New Roman" w:hAnsi="Times New Roman"/>
        </w:rPr>
        <w:t>төменгі сынып оқушыларының білімді меңгеру үдерісін және іс-әрекет амалдарын тиімді басқару мақсатында студенттердің сәйкесті дидактикалық құзыреттілігін қалыптастыру қажет.</w:t>
      </w:r>
    </w:p>
    <w:p w:rsidR="00746A01" w:rsidRPr="00965591" w:rsidRDefault="00746A01" w:rsidP="00B2175B">
      <w:pPr>
        <w:pStyle w:val="a3"/>
        <w:spacing w:after="0" w:line="240" w:lineRule="auto"/>
        <w:ind w:left="-567" w:firstLine="141"/>
        <w:jc w:val="both"/>
        <w:rPr>
          <w:rFonts w:ascii="Times New Roman" w:hAnsi="Times New Roman"/>
        </w:rPr>
      </w:pPr>
      <w:r w:rsidRPr="00965591">
        <w:rPr>
          <w:rFonts w:ascii="Times New Roman" w:hAnsi="Times New Roman"/>
        </w:rPr>
        <w:t xml:space="preserve">Мектептегі оқыту дидактикалық үдеріс болғандықтан, болашақ мұғалім оның өзіне тән психологиялық, педагогикалық ерекшеліктерін біліп, оған дайын болу керек. </w:t>
      </w:r>
      <w:r w:rsidRPr="00965591">
        <w:rPr>
          <w:rFonts w:ascii="Times New Roman" w:hAnsi="Times New Roman"/>
          <w:i/>
        </w:rPr>
        <w:t>Дидактикалық даярлық</w:t>
      </w:r>
      <w:r w:rsidRPr="00965591">
        <w:rPr>
          <w:rFonts w:ascii="Times New Roman" w:hAnsi="Times New Roman"/>
        </w:rPr>
        <w:t xml:space="preserve"> – кәсіби-педагогикалық даярлықтың негізгі және маңызды саласы. Мұғалімдердің дидактикалық даярлығына олардың оқыту үдерісінің теориясы мен практикасы бойынша игерген білімдері, педагогикалық қызметке деген ынтасы мен мүмкіндіктері жатады. </w:t>
      </w:r>
    </w:p>
    <w:p w:rsidR="00746A01" w:rsidRPr="00965591" w:rsidRDefault="00746A01" w:rsidP="00B2175B">
      <w:pPr>
        <w:pStyle w:val="a3"/>
        <w:spacing w:after="0" w:line="240" w:lineRule="auto"/>
        <w:ind w:left="-567" w:firstLine="141"/>
        <w:jc w:val="both"/>
        <w:rPr>
          <w:rFonts w:ascii="Times New Roman" w:hAnsi="Times New Roman"/>
        </w:rPr>
      </w:pPr>
      <w:r w:rsidRPr="00965591">
        <w:rPr>
          <w:rFonts w:ascii="Times New Roman" w:hAnsi="Times New Roman"/>
          <w:bCs/>
        </w:rPr>
        <w:t>Дидактикалық даярлықты анықтайтын белгілер деп студенттердің оқытудың мақсаты мен мазмұны оны ұйымдастырудағы қолданылатын тиімді әдіс – тәсілдерді жете біліп, іске асырудың жолдарын меңгеруін түсіндіре келіп, педагогикалық қызметті атқаруға қажет мұғалімнің бойында оқыту үдерісін жоспарлай білуі, оны мақсатты түрде ұйымдастыра алуы, жүйелі түрде бақылау мен бағалау ісін орындап отыруы сияқты дидактикалық қабілеттер болуы керек.</w:t>
      </w:r>
      <w:r w:rsidRPr="00965591">
        <w:rPr>
          <w:rFonts w:ascii="Times New Roman" w:hAnsi="Times New Roman"/>
        </w:rPr>
        <w:t xml:space="preserve"> </w:t>
      </w:r>
    </w:p>
    <w:p w:rsidR="00746A01" w:rsidRPr="00965591" w:rsidRDefault="00746A01" w:rsidP="00B2175B">
      <w:pPr>
        <w:pStyle w:val="a3"/>
        <w:spacing w:after="0" w:line="240" w:lineRule="auto"/>
        <w:ind w:left="-567" w:firstLine="141"/>
        <w:jc w:val="both"/>
        <w:rPr>
          <w:rFonts w:ascii="Times New Roman" w:hAnsi="Times New Roman"/>
        </w:rPr>
      </w:pPr>
      <w:r w:rsidRPr="00965591">
        <w:rPr>
          <w:rFonts w:ascii="Times New Roman" w:hAnsi="Times New Roman"/>
        </w:rPr>
        <w:t>Қазіргі кезде дидактика – білім беру мен оқыту мәселесін зерттейтін ғылыми білімнің маңызды саласы. Дидактика – теориялық және нормативті қолданбалы ғылым. Дидактиканың ғылыми-теориялық қызметіне оқытудың шынайы үрдістерін зерттеу, оқытудың түрлі жақтары арасындағы фактілер мен заңдылықтарды айыру, оның мәнін ашу, даму тенденциялары мен болашағын анықтау жатады. Алынған теориялық білім оқыту тәдірибесін қоғам білім беру жүйесінің алдына қоятын мақсаттың өзгеруіне сай нығайтуға бағыттайды. Білім мазмұнын сұрыптай отыра, оқыту принциптерін, оқыту әдістері мен құралдарын қолдану нормативтерін көрсетіп, дидактика нормативтік–қолданбалы, құрылымдық техникалық кызметті атқарады.</w:t>
      </w:r>
    </w:p>
    <w:p w:rsidR="00746A01" w:rsidRPr="00965591" w:rsidRDefault="00746A01" w:rsidP="00B2175B">
      <w:pPr>
        <w:pStyle w:val="a3"/>
        <w:spacing w:after="0" w:line="240" w:lineRule="auto"/>
        <w:ind w:left="-567" w:firstLine="141"/>
        <w:jc w:val="both"/>
        <w:rPr>
          <w:rFonts w:ascii="Times New Roman" w:hAnsi="Times New Roman"/>
        </w:rPr>
      </w:pPr>
      <w:r w:rsidRPr="00965591">
        <w:rPr>
          <w:rFonts w:ascii="Times New Roman" w:hAnsi="Times New Roman"/>
        </w:rPr>
        <w:t>Педагогиканың даму барысында дидактика өзінің жеке зерттеу нысаны бар дербес педагогикалық ғылыми пән мәртебесіне ие болды. Теория мен тәжірибенің бірлігі туралы таным теориясы – дидактика пәнін түсінудің маңызды екенін айқындайды. Дидактика практикаға, практикалық қызметке бағытталған. Сондықтан, дидактиканың басты қызметі оқыту практикасын ғылыми түрде негіздеу болып табылады. Пәнді анықтауда жетекшілік ететін екінші жалпы методологиялық ережеге адам танымының белсенділігі туралы тезис жатады. Сөйтіп, өзінің даму барысында дайындалған ғылыми дидактиканың методологиялық негізі обьективті әлемді тану және қайта өзгерту теориясы мен әдісі сияқты материалистік дидактика болып табылады. Дидактика методологиясы мәселесі туралы көптеген педагогтардың еңбектері бар. Ол еңбектерде оқыту теориясының методологиялық теориясы таным теориясы екені нақтыланған. Дидактика мектептегі тәжірибе жұмысымен тығыз байланыста дами отырып, үлкен жетістіктерге жетті. Педагогикалық үрдістің практикалық тәжірибесін және зерттеу қорытындыларын жинақтай отыра, кеңестік педагогика жаңа дидактикалық теорияны жасады.</w:t>
      </w:r>
    </w:p>
    <w:p w:rsidR="00746A01" w:rsidRPr="00965591" w:rsidRDefault="00746A01" w:rsidP="00B2175B">
      <w:pPr>
        <w:pStyle w:val="a3"/>
        <w:spacing w:after="0" w:line="240" w:lineRule="auto"/>
        <w:ind w:left="-567" w:firstLine="141"/>
        <w:jc w:val="both"/>
        <w:rPr>
          <w:rFonts w:ascii="Times New Roman" w:hAnsi="Times New Roman"/>
        </w:rPr>
      </w:pPr>
      <w:r w:rsidRPr="00965591">
        <w:rPr>
          <w:rFonts w:ascii="Times New Roman" w:hAnsi="Times New Roman"/>
        </w:rPr>
        <w:t>Дидактикалық ой білім философиясының жалпы бағытына да, алдыңғы қатарлы елдердің мектеп жүйесіндегі реформаларының сипатына да шынайы әсер етеді. Қазіргі кездегі мектептің дамуы ғылыми түрде көңіл бөліп, обьективті баға беруді талап ететін батыстық дидактикалық ойдан ажырай қоймаған. Онда, бұрынғыдай теориялық-методологиялық плюрализм байқалады, қандай да бір идеяларды қолдайтын не жоққа шығаратын, бір-бірін өзара толықтырып тұратын түрлі бағыттармен қарама-қарсы келеді. Оқытудың стратегиялық мәселелері әрқашан болған және ашық түрде қалады, өйткені жаңалыққа тән нәрсе ашық болу, әлеуметтік жағынан пайдалы нәрсеге мектептің өзі екені белгілі.</w:t>
      </w:r>
    </w:p>
    <w:p w:rsidR="00746A01" w:rsidRPr="00965591" w:rsidRDefault="00746A01" w:rsidP="00B2175B">
      <w:pPr>
        <w:pStyle w:val="a3"/>
        <w:spacing w:after="0" w:line="240" w:lineRule="auto"/>
        <w:ind w:left="-567" w:firstLine="141"/>
        <w:jc w:val="both"/>
        <w:rPr>
          <w:rFonts w:ascii="Times New Roman" w:hAnsi="Times New Roman"/>
        </w:rPr>
      </w:pPr>
      <w:r w:rsidRPr="00965591">
        <w:rPr>
          <w:rFonts w:ascii="Times New Roman" w:hAnsi="Times New Roman"/>
        </w:rPr>
        <w:t>Зерттеушілердің пайымдауынша, оқыту теориясында таным бағытын «...тірі бақылаудан абстрактілі ойлауға және одан практикаға» деген белгілі формуламен анықтайды. Алайда оқу үдерісінің өзінің арнайы міндеттері мен арнайы ұйымдасқан сипаты жағынан философиялық тұрғыда қарастырылатын таным үрдісінен, жалпыдан айырмашылығы болады. Соңғы кезде, шығып жатқан еңбектерде абстрактілі ойлау мен практика арасында «жобалау» компонентін енгізуді ұсынады. Сонымен қатар, мектептердегі оқу үдерісі жүйесін, оны басқару, реттеу және бақылау компоненттерінің ұғымын жасау үшін оқыту теориясының принциптері, заңдары, ережелері мен тұжырымдамаларын қарастырады. Біздің ойымызша, зерттеушілер дидактика заңдылықтарын ғылыми түрде толықтырып, дамытқан және оқыту теориясына бірқатар ғылыми принциптер мен әдістері, ақпарат теориясының заңдылықтары, жүйе теориясы, зерттеу операциялары мен шешім қабылдау теориясы, қосымша принциптер, сәйкестік және қарапайымдылық принциптері жатады.</w:t>
      </w:r>
    </w:p>
    <w:p w:rsidR="00746A01" w:rsidRPr="00965591" w:rsidRDefault="00746A01" w:rsidP="00B2175B">
      <w:pPr>
        <w:pStyle w:val="a3"/>
        <w:spacing w:after="0" w:line="240" w:lineRule="auto"/>
        <w:ind w:left="-567" w:firstLine="141"/>
        <w:jc w:val="both"/>
        <w:rPr>
          <w:rFonts w:ascii="Times New Roman" w:hAnsi="Times New Roman"/>
        </w:rPr>
      </w:pPr>
      <w:r w:rsidRPr="00965591">
        <w:rPr>
          <w:rFonts w:ascii="Times New Roman" w:hAnsi="Times New Roman"/>
        </w:rPr>
        <w:t>В.И. Загвязинский оқыту мен тәрбиелеудің қозғаушы күштерінің әдіснамалық тұжырымдамасын, оқыту ұстанымдарының бірлігін, үйлесімділігін немесе оқыту үдерісінің дамутенденцияларын сипаттауды ұсынады. Қарама-қайшылық қызметін зерттеу оқу үдерісінің нақты және тұрақты қозғалыс күштерін көрсететін оқытудың мақсаты мен мәнінен шығатын қарама-қайшылықты бөліп алуға мүмкіндік береді .</w:t>
      </w:r>
    </w:p>
    <w:p w:rsidR="00746A01" w:rsidRPr="00965591" w:rsidRDefault="00746A01" w:rsidP="00B2175B">
      <w:pPr>
        <w:pStyle w:val="a3"/>
        <w:spacing w:after="0" w:line="240" w:lineRule="auto"/>
        <w:ind w:left="-567" w:firstLine="141"/>
        <w:jc w:val="both"/>
        <w:rPr>
          <w:rFonts w:ascii="Times New Roman" w:hAnsi="Times New Roman"/>
        </w:rPr>
      </w:pPr>
      <w:r w:rsidRPr="00965591">
        <w:rPr>
          <w:rFonts w:ascii="Times New Roman" w:hAnsi="Times New Roman"/>
        </w:rPr>
        <w:t>Педагогикадағы өзекті және күрделі әдіснамалық мәселенің бірі дидактиканың басқа пәндермен байланысы болып табылады. Басқа ғылымдардың оқытудың мазмұны мен әдістеріне қатысты нәтижелері дидактикалық зерттеулер барысында көрінеді. Дидактикалық зерттеулер педагогикалық ғылымды және педагогикалық тәжірибені байланыстыратын органикалық байланыс болып табылады. Ол ғылым мен өндірісті біртұтас етіп байланыстыратын құрылымдық буындарға сәйкес келеді. Олар мыналар: 1) әдіснамалық зерттеулер; 2) іргелі зерттеулер; 3) қолданбалы зерттеулер; 4) тәжірибе-құрастырушы жұмыстар (жобалау және жаңа өнімді сынау); 5) ойлап табу және рационалдық қызмет; 6) тікелей өндірістік қызмет. Дидактикалық әдіснамалық, іргелі және қолданбалы зерттеулер жүргізіліп, тәжірибелі құралдар жасалады. Дидактикалық зерттеулер пәні алға қойған мақсатқа бағынатын оқыту үрдісінің мазмұнында, өту барысында, жабдықтары мен ұйымдастырылуында көрінетін кез келген саналы дидактикалық қызметті білдіреді. Дидактика өзіне тән танымдық қызметті орындайды. Осы педагогикалық тұжырымдаманың (әлеуметтік, психологиялық, физиологиялық, кибернетикалық, және т.б.) негізінде жатқан аралас ғылымдардың деректеріне талдау жасау.</w:t>
      </w:r>
    </w:p>
    <w:p w:rsidR="00746A01" w:rsidRPr="00965591" w:rsidRDefault="00746A01" w:rsidP="00B2175B">
      <w:pPr>
        <w:pStyle w:val="a3"/>
        <w:spacing w:after="0" w:line="240" w:lineRule="auto"/>
        <w:ind w:left="-567" w:firstLine="141"/>
        <w:jc w:val="both"/>
        <w:rPr>
          <w:rFonts w:ascii="Times New Roman" w:hAnsi="Times New Roman"/>
        </w:rPr>
      </w:pPr>
      <w:r w:rsidRPr="00965591">
        <w:rPr>
          <w:rFonts w:ascii="Times New Roman" w:hAnsi="Times New Roman"/>
        </w:rPr>
        <w:t>Дидактикалық зерттеуді әдіснамалық негіздеуге ғалымның қатынасын талдаудан байқағанымыз ол материалистік диалектиканың заңдары мен категорияларын дидактика мәселесін зерттеу үдерісін ғылыми жағынан қамтамасыз ету үшін қолданды. Оқу құралдарында зерттеудің жалпы ғылыми және арнайы әдістері ұсынылады, зерттеу түріне байланысты зерттеу кезеңдері ашылады. Дидактикалық зерттеулер әдісіне мыналар жатады: оқыту практикасын бақылау, сауалдар қою, рейтинг, алдыңғы қатарлы педагогикалық тәжірибені жинақтау, бағдарлама, оқулықтар, модельдеу, эксперимент т.б. тәжірибе түрінде тексеру. Дидактика мәселесін тиімді тексеру шартына жүйелі тәсіл, аралас ғылымдар әдісін қолдану (психология, әлеуметтану т.б.), математикалық статистика мен логика, оқытудың түрлі аспектілерін кешенді түрде зерттеу. 70-жж. дидактикалық зерттеулерде оқу материалының көлемі мен күшіне, қарқынына, оны бүкіл оқу жылында және сабақ барысында қолдануға баға беру үшін сан әдістеріне мән берілді.</w:t>
      </w:r>
    </w:p>
    <w:p w:rsidR="00746A01" w:rsidRPr="00965591" w:rsidRDefault="00746A01" w:rsidP="00B2175B">
      <w:pPr>
        <w:pStyle w:val="a3"/>
        <w:spacing w:after="0" w:line="240" w:lineRule="auto"/>
        <w:ind w:left="-567" w:firstLine="141"/>
        <w:jc w:val="both"/>
        <w:rPr>
          <w:rFonts w:ascii="Times New Roman" w:hAnsi="Times New Roman"/>
        </w:rPr>
      </w:pPr>
      <w:r w:rsidRPr="00965591">
        <w:rPr>
          <w:rFonts w:ascii="Times New Roman" w:hAnsi="Times New Roman"/>
        </w:rPr>
        <w:t xml:space="preserve">Академик Ю.К. Бабанский өзінің «Педагогикалық зерттеулердің тиімділігін арттыру мәселесі» атты кітабының «Дидактикадағы зерттеу әдістерін таңдау» деген ІІІ тарауында мынадай әдістердің жиынтығын ұсынады: педагогикалық бақылау әдістері, әңгімелесу, сұхбат алу және сауалнама, рейтинг және өзін-өзі бақылау, «педагогикалық консилиум», диагностикалық бақылау жұмыстары, педагогикалық эксперимент, педагогикалық зерттеулердің теориялық әдістері (салыстырмалы-талдай әдістері, абстрактіден нақты әдіске өту, модельдеу т.б.) (1982 ж). </w:t>
      </w:r>
    </w:p>
    <w:p w:rsidR="00746A01" w:rsidRPr="00965591" w:rsidRDefault="00746A01" w:rsidP="00B2175B">
      <w:pPr>
        <w:pStyle w:val="a3"/>
        <w:spacing w:after="0" w:line="240" w:lineRule="auto"/>
        <w:ind w:left="-567" w:firstLine="141"/>
        <w:jc w:val="both"/>
        <w:rPr>
          <w:rFonts w:ascii="Times New Roman" w:hAnsi="Times New Roman"/>
        </w:rPr>
      </w:pPr>
      <w:r w:rsidRPr="00965591">
        <w:rPr>
          <w:rFonts w:ascii="Times New Roman" w:hAnsi="Times New Roman"/>
        </w:rPr>
        <w:t>Кейбір авторлар (В. Оконь және т.б.) салыстырмалы-тарихи зерттеу әдістерін ұсынады (тарихи әдістер, салыстырмалы әдістер), бақылау әдісі, дидактикалық эксперимент әдісі, зерттеудің қиындығын көрсетеді. Дидактикалық зерттеудегі қиындықтарға мыналар жатады: 1) «өлшенетін» және «өлшенбейтін» құбылыстарды бөліп көрсету; 2) зерттелетін пәндерді бірдей қамту және белгіленбеген көрсеткіштерге сай мүшелеу; 3) қандай да бір үдерісті сандық және сапалы сипаттауға бағытталған зерттеу; 4) зерттеуді дайындаудың баяу қарқыны, тұжырымдамалар жасау т.б. (1990 ж.). Дидактикалық зерттеулер түсіндіру, болжау, практикалық және бағалау қызметін орындайды. Бұл қызметтер арасындағы байланыс дидактикалық зерттеуде нақты болады.</w:t>
      </w:r>
    </w:p>
    <w:p w:rsidR="00746A01" w:rsidRPr="00965591" w:rsidRDefault="00746A01" w:rsidP="00B2175B">
      <w:pPr>
        <w:pStyle w:val="a3"/>
        <w:spacing w:after="0" w:line="240" w:lineRule="auto"/>
        <w:ind w:left="-567" w:firstLine="141"/>
        <w:jc w:val="both"/>
        <w:rPr>
          <w:rFonts w:ascii="Times New Roman" w:hAnsi="Times New Roman"/>
        </w:rPr>
      </w:pPr>
      <w:r w:rsidRPr="00965591">
        <w:rPr>
          <w:rFonts w:ascii="Times New Roman" w:hAnsi="Times New Roman"/>
          <w:b/>
        </w:rPr>
        <w:t xml:space="preserve">Тұжырымдама – </w:t>
      </w:r>
      <w:r w:rsidRPr="00965591">
        <w:rPr>
          <w:rFonts w:ascii="Times New Roman" w:hAnsi="Times New Roman"/>
        </w:rPr>
        <w:t>бұл ғылыми, техникалық және де басқа түрлі әрекеттердің жетекші ойы, құрастырушылық ұстанымы</w:t>
      </w:r>
      <w:r w:rsidRPr="00965591">
        <w:rPr>
          <w:rFonts w:ascii="Times New Roman" w:hAnsi="Times New Roman"/>
          <w:b/>
        </w:rPr>
        <w:t xml:space="preserve"> </w:t>
      </w:r>
      <w:r w:rsidRPr="00965591">
        <w:rPr>
          <w:rFonts w:ascii="Times New Roman" w:hAnsi="Times New Roman"/>
        </w:rPr>
        <w:t xml:space="preserve"> (В.М. Полонский). Тұжырымдама материалы үсынылатын идея негізіне салынған жүйе ретінде берілуі керек. Оның үстіне тұжырымдама белгілі бір құбылыстың түсінудің тәсілі, оған көзқарастар жиынтығы, үдерісердің жетекші идеясы, әрекеттің негізгі түпкі мақсаты болып табылады. Тұтас алғанда тұжырымдама әдіснамалық қызмет атқарады және ойлау әрекетінің ерекше тәсілі іспетті. </w:t>
      </w:r>
    </w:p>
    <w:p w:rsidR="00746A01" w:rsidRPr="00965591" w:rsidRDefault="00746A01" w:rsidP="00B2175B">
      <w:pPr>
        <w:tabs>
          <w:tab w:val="left" w:pos="1100"/>
        </w:tabs>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b/>
          <w:lang w:val="kk-KZ"/>
        </w:rPr>
        <w:t xml:space="preserve">Дидактикалық зерттеулердің тұжырымдамалары. </w:t>
      </w:r>
      <w:r w:rsidRPr="00965591">
        <w:rPr>
          <w:rFonts w:ascii="Times New Roman" w:hAnsi="Times New Roman" w:cs="Times New Roman"/>
          <w:lang w:val="kk-KZ"/>
        </w:rPr>
        <w:t xml:space="preserve">Тұжырымдама - бұл ғылыми, техникалық және іс-әрекеттің басқа да түрлеріндегі жетекші ой, құрылымдық ұстаным (В.М.Полонский). Тұжырымдаманың материалы негізіне айқын қисынды мазмұндалған идея салынған жүйе түрінде ұсынылуы керек. Бұдан басқа, тұжырымдама қандай ма бір құбылысты, ағымдағы мәселені айқындайтын маңызды іс-әрекетті, көзқарасты, жетекші идеяны  түсінудің анықталған тәсілі болып есептеледі. Тұтасттай алғанда, тұжырымдама әдіснамалық қызмет атқарады және ойлау әрекетінің өзіне тән тәсілі болып табылады. </w:t>
      </w:r>
    </w:p>
    <w:p w:rsidR="00746A01" w:rsidRPr="00965591" w:rsidRDefault="00746A01" w:rsidP="00B2175B">
      <w:pPr>
        <w:tabs>
          <w:tab w:val="left" w:pos="1100"/>
          <w:tab w:val="left" w:pos="2127"/>
        </w:tabs>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 xml:space="preserve">Философия мен педагогикада әдіснамалық тұжырымдамалардың әртүрлі жіктемелері, әдіснамалық ұстанымдардың түсіндірмелері кездеседі. Бұл әсіресе, "әдіснамалық тұжырымдама" ұғымына көбірек қатысты. Әдіснамалық мәселені жүйелі шешу белгілі бір гносеологиялық ұстанымдар базасында құрылатын әдіснамалық тұжырымдамада беріледі. Әдіснамалық тұжырымдамаға тек философиялық ұстанымдар ғана ықпал етіп қоймайды. Әдіснамалық тұжырымдамалар ғылыми білімді дамытуды құрудың теориясы болғандықтан, ол да сондай немесе басқаша дәрежеде ғылымға және оның тарихына бағдарланады. </w:t>
      </w:r>
    </w:p>
    <w:p w:rsidR="00746A01" w:rsidRPr="00965591" w:rsidRDefault="00746A01" w:rsidP="00B2175B">
      <w:pPr>
        <w:suppressAutoHyphens/>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lang w:val="kk-KZ"/>
        </w:rPr>
        <w:tab/>
        <w:t>Әдіснамалық тұжырымдама мен әдіснамалық мектептерді төмендегіше жіктеуге болады: 1) гносеологиялық мектеп (П.В.Копнин, Э.В.Ильенков және басқалар);</w:t>
      </w:r>
      <w:r w:rsidRPr="00965591">
        <w:rPr>
          <w:rFonts w:ascii="Times New Roman" w:hAnsi="Times New Roman" w:cs="Times New Roman"/>
          <w:lang w:val="kk-KZ" w:eastAsia="ar-SA"/>
        </w:rPr>
        <w:t xml:space="preserve"> 2) Қазақстанның философиялық мектебі (Ж.М. Әбділдин, Г.Г. Ақмамбетов, А.Н.Нысанбаев, О.А. Сегізбаев, Д.К. Кішібеков, В.А. Ким, М.М. Сужиков, А.Х. Қасымжанов және т.б.); 3) ғылымның логикалық-математикалық әдіснама мектебі (С.Я. Яновская, А.А. Зиновьев, В.А. Смирнов және т.б.);  4) жүйелі-әдіснамалық тұжырымдама (В.Н. Садовский, И.В. Блауберг, Э.Г. Юдин, А.И. Уемов және т.б.); 5) ойлау әрекеті және ұйымдастыру - әрекеттік ойындар жүйесінің әдіснама мектебі (Г.П. Щедровицкий және т.б.); 6) ақыл-ой мектебі (И.С. Ладенко және т.б.); 7) ұйымдастырушылық басқару жүйесін тұжырымдамалық жобалаудың әдіснамалық иектебі (С.П. Никоноров және т.б.).</w:t>
      </w:r>
    </w:p>
    <w:p w:rsidR="00746A01" w:rsidRPr="00965591" w:rsidRDefault="00746A01" w:rsidP="00B2175B">
      <w:pPr>
        <w:suppressAutoHyphens/>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lang w:val="kk-KZ" w:eastAsia="ar-SA"/>
        </w:rPr>
        <w:t xml:space="preserve">         Тұтас тұжырым әртүрлі ғылымнан алынған білімді жай ғана құрастыра салудан түзілмейтінін естен шығармау керек. Тұжырымдама құбылыстың көрінісінің категориялық инструментарийін - яғни зерттеліп отырған феноменнің мәні, функциясы, құрамы, құрылымы  туралы түсінікті береді. Зерттеуші ғылыми - педагогикалық жұмыстың сапасы тұжырымдамалық құрылымыға немен байланысты екеніне өзінің зерттеу пәнін көру призмасы тұрғысынан жалпы ғылыми және педагогикалық категориялар арқылы өзінше талдау береді.</w:t>
      </w:r>
    </w:p>
    <w:p w:rsidR="00746A01" w:rsidRPr="00965591" w:rsidRDefault="00746A01" w:rsidP="00B2175B">
      <w:pPr>
        <w:suppressAutoHyphens/>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lang w:val="kk-KZ" w:eastAsia="ar-SA"/>
        </w:rPr>
        <w:tab/>
        <w:t>Бірдей әдістемелік негізде жасақталған метатұжырымдама көзқарастар жүйесіне құрылымға инвариант, яғни нысанның сипатына тәуелсіз  түрде енуі керек. Мұндай жұмыстардың мысалы автордың мұғалімнің зерттеушілік мәдениетін қалыптастыру мәселесі бағытындағы докторлық диссертациясын орындау барысында тұжырымдаманы қарастыру және зерделеу қызметі болып табылады (5-кесте).</w:t>
      </w:r>
    </w:p>
    <w:p w:rsidR="00746A01" w:rsidRPr="00965591" w:rsidRDefault="00746A01" w:rsidP="00B2175B">
      <w:pPr>
        <w:suppressAutoHyphens/>
        <w:spacing w:after="0" w:line="240" w:lineRule="auto"/>
        <w:ind w:left="-567" w:firstLine="141"/>
        <w:jc w:val="center"/>
        <w:rPr>
          <w:rFonts w:ascii="Times New Roman" w:hAnsi="Times New Roman" w:cs="Times New Roman"/>
          <w:b/>
          <w:lang w:val="kk-KZ" w:eastAsia="ar-SA"/>
        </w:rPr>
      </w:pPr>
      <w:r w:rsidRPr="00965591">
        <w:rPr>
          <w:rFonts w:ascii="Times New Roman" w:hAnsi="Times New Roman" w:cs="Times New Roman"/>
          <w:b/>
          <w:lang w:val="kk-KZ" w:eastAsia="ar-SA"/>
        </w:rPr>
        <w:t xml:space="preserve"> 5-кесте. Мұғалімнің зерттеушілік мәдениетін қалыптастыру және дамыту кезеңдері </w:t>
      </w:r>
    </w:p>
    <w:p w:rsidR="00746A01" w:rsidRPr="00965591" w:rsidRDefault="00746A01" w:rsidP="00B2175B">
      <w:pPr>
        <w:tabs>
          <w:tab w:val="left" w:pos="1100"/>
          <w:tab w:val="left" w:pos="2127"/>
        </w:tabs>
        <w:spacing w:after="0" w:line="240" w:lineRule="auto"/>
        <w:ind w:left="-567" w:firstLine="141"/>
        <w:jc w:val="both"/>
        <w:rPr>
          <w:rFonts w:ascii="Times New Roman" w:hAnsi="Times New Roman" w:cs="Times New Roman"/>
          <w:b/>
          <w:i/>
          <w:lang w:val="kk-KZ"/>
        </w:rPr>
      </w:pPr>
    </w:p>
    <w:tbl>
      <w:tblPr>
        <w:tblStyle w:val="a5"/>
        <w:tblW w:w="0" w:type="auto"/>
        <w:tblLayout w:type="fixed"/>
        <w:tblLook w:val="04A0"/>
      </w:tblPr>
      <w:tblGrid>
        <w:gridCol w:w="1526"/>
        <w:gridCol w:w="2410"/>
        <w:gridCol w:w="2409"/>
        <w:gridCol w:w="2977"/>
      </w:tblGrid>
      <w:tr w:rsidR="00746A01" w:rsidRPr="00965591" w:rsidTr="00965591">
        <w:tc>
          <w:tcPr>
            <w:tcW w:w="1526" w:type="dxa"/>
          </w:tcPr>
          <w:p w:rsidR="00746A01" w:rsidRPr="00965591" w:rsidRDefault="00746A01" w:rsidP="00B2175B">
            <w:pPr>
              <w:tabs>
                <w:tab w:val="left" w:pos="1100"/>
                <w:tab w:val="left" w:pos="2127"/>
              </w:tabs>
              <w:ind w:left="-567" w:firstLine="141"/>
              <w:jc w:val="both"/>
              <w:rPr>
                <w:rFonts w:ascii="Times New Roman" w:hAnsi="Times New Roman" w:cs="Times New Roman"/>
                <w:b/>
                <w:lang w:val="kk-KZ"/>
              </w:rPr>
            </w:pPr>
            <w:r w:rsidRPr="00965591">
              <w:rPr>
                <w:rFonts w:ascii="Times New Roman" w:hAnsi="Times New Roman" w:cs="Times New Roman"/>
                <w:b/>
                <w:lang w:val="kk-KZ"/>
              </w:rPr>
              <w:t>Кәсіби өсу кезеңдері</w:t>
            </w:r>
          </w:p>
        </w:tc>
        <w:tc>
          <w:tcPr>
            <w:tcW w:w="2410" w:type="dxa"/>
          </w:tcPr>
          <w:p w:rsidR="00746A01" w:rsidRPr="00965591" w:rsidRDefault="00746A01" w:rsidP="00B2175B">
            <w:pPr>
              <w:tabs>
                <w:tab w:val="left" w:pos="1100"/>
                <w:tab w:val="left" w:pos="2127"/>
              </w:tabs>
              <w:ind w:left="-567" w:firstLine="141"/>
              <w:jc w:val="both"/>
              <w:rPr>
                <w:rFonts w:ascii="Times New Roman" w:hAnsi="Times New Roman" w:cs="Times New Roman"/>
                <w:b/>
                <w:lang w:val="kk-KZ"/>
              </w:rPr>
            </w:pPr>
            <w:r w:rsidRPr="00965591">
              <w:rPr>
                <w:rFonts w:ascii="Times New Roman" w:hAnsi="Times New Roman" w:cs="Times New Roman"/>
                <w:b/>
                <w:lang w:val="kk-KZ"/>
              </w:rPr>
              <w:t>Дайындық түрі</w:t>
            </w:r>
          </w:p>
        </w:tc>
        <w:tc>
          <w:tcPr>
            <w:tcW w:w="2409" w:type="dxa"/>
          </w:tcPr>
          <w:p w:rsidR="00746A01" w:rsidRPr="00965591" w:rsidRDefault="00746A01" w:rsidP="00B2175B">
            <w:pPr>
              <w:tabs>
                <w:tab w:val="left" w:pos="1100"/>
                <w:tab w:val="left" w:pos="2127"/>
              </w:tabs>
              <w:ind w:left="-567" w:firstLine="141"/>
              <w:jc w:val="both"/>
              <w:rPr>
                <w:rFonts w:ascii="Times New Roman" w:hAnsi="Times New Roman" w:cs="Times New Roman"/>
                <w:b/>
                <w:lang w:val="kk-KZ"/>
              </w:rPr>
            </w:pPr>
            <w:r w:rsidRPr="00965591">
              <w:rPr>
                <w:rFonts w:ascii="Times New Roman" w:hAnsi="Times New Roman" w:cs="Times New Roman"/>
                <w:b/>
                <w:lang w:val="kk-KZ"/>
              </w:rPr>
              <w:t>Дайындық тұжырымдамасының авторлары</w:t>
            </w:r>
          </w:p>
        </w:tc>
        <w:tc>
          <w:tcPr>
            <w:tcW w:w="2977" w:type="dxa"/>
          </w:tcPr>
          <w:p w:rsidR="00746A01" w:rsidRPr="00965591" w:rsidRDefault="00746A01" w:rsidP="00B2175B">
            <w:pPr>
              <w:tabs>
                <w:tab w:val="left" w:pos="1100"/>
                <w:tab w:val="left" w:pos="2127"/>
              </w:tabs>
              <w:ind w:left="-567" w:firstLine="141"/>
              <w:jc w:val="both"/>
              <w:rPr>
                <w:rFonts w:ascii="Times New Roman" w:hAnsi="Times New Roman" w:cs="Times New Roman"/>
                <w:b/>
                <w:lang w:val="kk-KZ"/>
              </w:rPr>
            </w:pPr>
            <w:r w:rsidRPr="00965591">
              <w:rPr>
                <w:rFonts w:ascii="Times New Roman" w:hAnsi="Times New Roman" w:cs="Times New Roman"/>
                <w:b/>
                <w:lang w:val="kk-KZ"/>
              </w:rPr>
              <w:t>Дайындық тұжырымдамасы</w:t>
            </w:r>
          </w:p>
        </w:tc>
      </w:tr>
      <w:tr w:rsidR="00746A01" w:rsidRPr="00965591" w:rsidTr="00965591">
        <w:tc>
          <w:tcPr>
            <w:tcW w:w="1526"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Оқытушы, тағылымгер, жас мұғалім</w:t>
            </w:r>
          </w:p>
        </w:tc>
        <w:tc>
          <w:tcPr>
            <w:tcW w:w="2410"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ЖОО да оқу, курстар, семинарлар (өмірлік тәжірибе, танымдық тәжірибе, педагогикалық тәжірибе)</w:t>
            </w:r>
          </w:p>
        </w:tc>
        <w:tc>
          <w:tcPr>
            <w:tcW w:w="2409"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М.А.Құдайқұлов</w:t>
            </w:r>
          </w:p>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С.И.Архангельский</w:t>
            </w:r>
          </w:p>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В.А.Сластенин</w:t>
            </w:r>
          </w:p>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И.Ф.Исаев</w:t>
            </w:r>
          </w:p>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Н.Д.Хмель</w:t>
            </w:r>
          </w:p>
        </w:tc>
        <w:tc>
          <w:tcPr>
            <w:tcW w:w="2977"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 xml:space="preserve">Педагогикалық білім берудің тұжырымдамасы; </w:t>
            </w:r>
          </w:p>
          <w:p w:rsidR="00746A01" w:rsidRPr="00965591" w:rsidRDefault="00746A01" w:rsidP="00B2175B">
            <w:pPr>
              <w:tabs>
                <w:tab w:val="left" w:pos="1100"/>
                <w:tab w:val="left" w:pos="2127"/>
              </w:tabs>
              <w:ind w:left="-567" w:firstLine="141"/>
              <w:jc w:val="both"/>
              <w:rPr>
                <w:rFonts w:ascii="Times New Roman" w:hAnsi="Times New Roman" w:cs="Times New Roman"/>
                <w:lang w:val="kk-KZ"/>
              </w:rPr>
            </w:pPr>
          </w:p>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Кәсіби-педагогикалық мәдениет қалыптастыру тұжырымдамасы</w:t>
            </w:r>
          </w:p>
        </w:tc>
      </w:tr>
      <w:tr w:rsidR="00746A01" w:rsidRPr="00965591" w:rsidTr="00965591">
        <w:tc>
          <w:tcPr>
            <w:tcW w:w="1526"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Өзінің қызметіне талдау жасай алатын мұғалім</w:t>
            </w:r>
          </w:p>
        </w:tc>
        <w:tc>
          <w:tcPr>
            <w:tcW w:w="2410"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Өз білімін көтеру, курстар, семинарлар, әдістемелік бірлестік (кәсіби педагогикалық тәжірибе)</w:t>
            </w:r>
          </w:p>
        </w:tc>
        <w:tc>
          <w:tcPr>
            <w:tcW w:w="2409"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Н.В.Кузьмина</w:t>
            </w:r>
          </w:p>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Н.В.Кухарев</w:t>
            </w:r>
          </w:p>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Г.И.Горская</w:t>
            </w:r>
          </w:p>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П.В.Худоминский</w:t>
            </w:r>
          </w:p>
        </w:tc>
        <w:tc>
          <w:tcPr>
            <w:tcW w:w="2977"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Педагогикалық кадрлардың біліктілігін көтеру тұжырымдамасы (әдістемелік жұмыстың)</w:t>
            </w:r>
          </w:p>
        </w:tc>
      </w:tr>
      <w:tr w:rsidR="00746A01" w:rsidRPr="00965591" w:rsidTr="00965591">
        <w:tc>
          <w:tcPr>
            <w:tcW w:w="1526"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Шығармашылықпен жұмыс істейтін мұғалім</w:t>
            </w:r>
          </w:p>
        </w:tc>
        <w:tc>
          <w:tcPr>
            <w:tcW w:w="2410"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Конференциялар, озат тәжірибе мектебі, шығармашылық тәжірибе, педагогикалық озат тәжірибе</w:t>
            </w:r>
          </w:p>
        </w:tc>
        <w:tc>
          <w:tcPr>
            <w:tcW w:w="2409" w:type="dxa"/>
          </w:tcPr>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Н.Д.Никандров</w:t>
            </w:r>
          </w:p>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В.И.Загвязинский</w:t>
            </w:r>
          </w:p>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А.И.Кочетов</w:t>
            </w:r>
          </w:p>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В.А.Кан-Калик</w:t>
            </w:r>
          </w:p>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М.Н.Скаткин</w:t>
            </w:r>
          </w:p>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Я.С.Турбовской</w:t>
            </w:r>
          </w:p>
        </w:tc>
        <w:tc>
          <w:tcPr>
            <w:tcW w:w="2977"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Педагогикалық шығармашылық тұжырымдамасы;</w:t>
            </w:r>
          </w:p>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Озат педагогикалық тәжірибені зерттеу тұжырымдамасы</w:t>
            </w:r>
          </w:p>
        </w:tc>
      </w:tr>
      <w:tr w:rsidR="00746A01" w:rsidRPr="00965591" w:rsidTr="00965591">
        <w:tc>
          <w:tcPr>
            <w:tcW w:w="1526"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Жаңашыл - мұғалім</w:t>
            </w:r>
          </w:p>
        </w:tc>
        <w:tc>
          <w:tcPr>
            <w:tcW w:w="2410"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Атаулы мектеп, авторлық мектеп (жаңашыл тәжірибе)</w:t>
            </w:r>
          </w:p>
        </w:tc>
        <w:tc>
          <w:tcPr>
            <w:tcW w:w="2409" w:type="dxa"/>
          </w:tcPr>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Ю.К.Бабанский</w:t>
            </w:r>
          </w:p>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В.И.Журавлев</w:t>
            </w:r>
          </w:p>
          <w:p w:rsidR="00746A01" w:rsidRPr="00965591" w:rsidRDefault="00746A01" w:rsidP="00B2175B">
            <w:pPr>
              <w:tabs>
                <w:tab w:val="left" w:pos="352"/>
              </w:tabs>
              <w:suppressAutoHyphens/>
              <w:ind w:left="-567" w:firstLine="141"/>
              <w:rPr>
                <w:rFonts w:ascii="Times New Roman" w:hAnsi="Times New Roman" w:cs="Times New Roman"/>
                <w:lang w:val="kk-KZ" w:eastAsia="ar-SA"/>
              </w:rPr>
            </w:pPr>
            <w:r w:rsidRPr="00965591">
              <w:rPr>
                <w:rFonts w:ascii="Times New Roman" w:hAnsi="Times New Roman" w:cs="Times New Roman"/>
                <w:lang w:eastAsia="ar-SA"/>
              </w:rPr>
              <w:t xml:space="preserve">В.Шаталов </w:t>
            </w:r>
            <w:r w:rsidRPr="00965591">
              <w:rPr>
                <w:rFonts w:ascii="Times New Roman" w:hAnsi="Times New Roman" w:cs="Times New Roman"/>
                <w:lang w:val="kk-KZ" w:eastAsia="ar-SA"/>
              </w:rPr>
              <w:t>және т.б.</w:t>
            </w:r>
          </w:p>
        </w:tc>
        <w:tc>
          <w:tcPr>
            <w:tcW w:w="2977"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Жаңашыл тәжірибені жинақтау және қолдану тұжырымдамасы</w:t>
            </w:r>
          </w:p>
        </w:tc>
      </w:tr>
      <w:tr w:rsidR="00746A01" w:rsidRPr="00965591" w:rsidTr="00965591">
        <w:tc>
          <w:tcPr>
            <w:tcW w:w="1526"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Шебер-мұғалім</w:t>
            </w:r>
          </w:p>
        </w:tc>
        <w:tc>
          <w:tcPr>
            <w:tcW w:w="2410"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Инновациялық-дидактикалық қызмет (инновациялық тжірибе), педагогикалық дарындылық</w:t>
            </w:r>
          </w:p>
        </w:tc>
        <w:tc>
          <w:tcPr>
            <w:tcW w:w="2409" w:type="dxa"/>
          </w:tcPr>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В.А. Сластенин</w:t>
            </w:r>
          </w:p>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Л.С. Подымова</w:t>
            </w:r>
          </w:p>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Б.Б. Коссова</w:t>
            </w:r>
          </w:p>
        </w:tc>
        <w:tc>
          <w:tcPr>
            <w:tcW w:w="2977" w:type="dxa"/>
          </w:tcPr>
          <w:p w:rsidR="00746A01" w:rsidRPr="00965591" w:rsidRDefault="00746A01" w:rsidP="00B2175B">
            <w:pPr>
              <w:tabs>
                <w:tab w:val="left" w:pos="1100"/>
                <w:tab w:val="left" w:pos="2127"/>
              </w:tabs>
              <w:ind w:left="-567" w:firstLine="141"/>
              <w:jc w:val="both"/>
              <w:rPr>
                <w:rFonts w:ascii="Times New Roman" w:hAnsi="Times New Roman" w:cs="Times New Roman"/>
                <w:b/>
                <w:i/>
                <w:lang w:val="kk-KZ"/>
              </w:rPr>
            </w:pPr>
            <w:r w:rsidRPr="00965591">
              <w:rPr>
                <w:rFonts w:ascii="Times New Roman" w:hAnsi="Times New Roman" w:cs="Times New Roman"/>
                <w:lang w:val="kk-KZ"/>
              </w:rPr>
              <w:t>Инновациялық білім беру</w:t>
            </w:r>
            <w:r w:rsidRPr="00965591">
              <w:rPr>
                <w:rFonts w:ascii="Times New Roman" w:hAnsi="Times New Roman" w:cs="Times New Roman"/>
                <w:b/>
                <w:i/>
                <w:lang w:val="kk-KZ"/>
              </w:rPr>
              <w:t xml:space="preserve"> </w:t>
            </w:r>
            <w:r w:rsidRPr="00965591">
              <w:rPr>
                <w:rFonts w:ascii="Times New Roman" w:hAnsi="Times New Roman" w:cs="Times New Roman"/>
                <w:lang w:val="kk-KZ"/>
              </w:rPr>
              <w:t>тұжырымдамасы</w:t>
            </w:r>
          </w:p>
        </w:tc>
      </w:tr>
      <w:tr w:rsidR="00746A01" w:rsidRPr="00965591" w:rsidTr="00965591">
        <w:tc>
          <w:tcPr>
            <w:tcW w:w="1526"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Жаңашыл - мұғалім</w:t>
            </w:r>
          </w:p>
        </w:tc>
        <w:tc>
          <w:tcPr>
            <w:tcW w:w="2410"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Педагогикалық шеберлік (шебер мұғалім тәжірибесі)</w:t>
            </w:r>
          </w:p>
        </w:tc>
        <w:tc>
          <w:tcPr>
            <w:tcW w:w="2409" w:type="dxa"/>
          </w:tcPr>
          <w:p w:rsidR="00746A01" w:rsidRPr="00965591" w:rsidRDefault="00746A01" w:rsidP="00B2175B">
            <w:pPr>
              <w:tabs>
                <w:tab w:val="left" w:pos="352"/>
              </w:tabs>
              <w:suppressAutoHyphens/>
              <w:ind w:left="-567" w:firstLine="141"/>
              <w:rPr>
                <w:rFonts w:ascii="Times New Roman" w:hAnsi="Times New Roman" w:cs="Times New Roman"/>
                <w:lang w:val="kk-KZ" w:eastAsia="ar-SA"/>
              </w:rPr>
            </w:pPr>
            <w:r w:rsidRPr="00965591">
              <w:rPr>
                <w:rFonts w:ascii="Times New Roman" w:hAnsi="Times New Roman" w:cs="Times New Roman"/>
                <w:lang w:val="kk-KZ" w:eastAsia="ar-SA"/>
              </w:rPr>
              <w:t>Н.В. Кухарев</w:t>
            </w:r>
          </w:p>
          <w:p w:rsidR="00746A01" w:rsidRPr="00965591" w:rsidRDefault="00746A01" w:rsidP="00B2175B">
            <w:pPr>
              <w:tabs>
                <w:tab w:val="left" w:pos="352"/>
              </w:tabs>
              <w:suppressAutoHyphens/>
              <w:ind w:left="-567" w:firstLine="141"/>
              <w:rPr>
                <w:rFonts w:ascii="Times New Roman" w:hAnsi="Times New Roman" w:cs="Times New Roman"/>
                <w:lang w:val="kk-KZ" w:eastAsia="ar-SA"/>
              </w:rPr>
            </w:pPr>
            <w:r w:rsidRPr="00965591">
              <w:rPr>
                <w:rFonts w:ascii="Times New Roman" w:hAnsi="Times New Roman" w:cs="Times New Roman"/>
                <w:lang w:val="kk-KZ" w:eastAsia="ar-SA"/>
              </w:rPr>
              <w:t>В. Зязюн</w:t>
            </w:r>
          </w:p>
          <w:p w:rsidR="00746A01" w:rsidRPr="00965591" w:rsidRDefault="00746A01" w:rsidP="00B2175B">
            <w:pPr>
              <w:tabs>
                <w:tab w:val="left" w:pos="1100"/>
                <w:tab w:val="left" w:pos="2127"/>
              </w:tabs>
              <w:ind w:left="-567" w:firstLine="141"/>
              <w:jc w:val="both"/>
              <w:rPr>
                <w:rFonts w:ascii="Times New Roman" w:hAnsi="Times New Roman" w:cs="Times New Roman"/>
                <w:b/>
                <w:i/>
                <w:lang w:val="kk-KZ"/>
              </w:rPr>
            </w:pPr>
            <w:r w:rsidRPr="00965591">
              <w:rPr>
                <w:rFonts w:ascii="Times New Roman" w:hAnsi="Times New Roman" w:cs="Times New Roman"/>
                <w:lang w:val="kk-KZ" w:eastAsia="ar-SA"/>
              </w:rPr>
              <w:t>А.В. Мудрик</w:t>
            </w:r>
          </w:p>
        </w:tc>
        <w:tc>
          <w:tcPr>
            <w:tcW w:w="2977" w:type="dxa"/>
          </w:tcPr>
          <w:p w:rsidR="00746A01" w:rsidRPr="00965591" w:rsidRDefault="00746A01" w:rsidP="00B2175B">
            <w:pPr>
              <w:tabs>
                <w:tab w:val="left" w:pos="1100"/>
                <w:tab w:val="left" w:pos="2127"/>
              </w:tabs>
              <w:ind w:left="-567" w:firstLine="141"/>
              <w:jc w:val="both"/>
              <w:rPr>
                <w:rFonts w:ascii="Times New Roman" w:hAnsi="Times New Roman" w:cs="Times New Roman"/>
                <w:b/>
                <w:i/>
                <w:lang w:val="kk-KZ"/>
              </w:rPr>
            </w:pPr>
            <w:r w:rsidRPr="00965591">
              <w:rPr>
                <w:rFonts w:ascii="Times New Roman" w:hAnsi="Times New Roman" w:cs="Times New Roman"/>
                <w:lang w:val="kk-KZ"/>
              </w:rPr>
              <w:t>Педагогикалық шеберлікті қалыптастыру</w:t>
            </w:r>
            <w:r w:rsidRPr="00965591">
              <w:rPr>
                <w:rFonts w:ascii="Times New Roman" w:hAnsi="Times New Roman" w:cs="Times New Roman"/>
                <w:b/>
                <w:i/>
                <w:lang w:val="kk-KZ"/>
              </w:rPr>
              <w:t xml:space="preserve"> </w:t>
            </w:r>
            <w:r w:rsidRPr="00965591">
              <w:rPr>
                <w:rFonts w:ascii="Times New Roman" w:hAnsi="Times New Roman" w:cs="Times New Roman"/>
                <w:lang w:val="kk-KZ"/>
              </w:rPr>
              <w:t>тұжырымдамасы</w:t>
            </w:r>
          </w:p>
        </w:tc>
      </w:tr>
      <w:tr w:rsidR="00746A01" w:rsidRPr="00965591" w:rsidTr="00965591">
        <w:tc>
          <w:tcPr>
            <w:tcW w:w="1526"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Зерттеуші - мұғалім</w:t>
            </w:r>
          </w:p>
        </w:tc>
        <w:tc>
          <w:tcPr>
            <w:tcW w:w="2410"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Зерттеуші мұғалім мектебі (ғылыми тәжірибе)</w:t>
            </w:r>
          </w:p>
        </w:tc>
        <w:tc>
          <w:tcPr>
            <w:tcW w:w="2409" w:type="dxa"/>
          </w:tcPr>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Н.Д. Хмель</w:t>
            </w:r>
          </w:p>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Н.В.Куз</w:t>
            </w:r>
            <w:r w:rsidRPr="00965591">
              <w:rPr>
                <w:rFonts w:ascii="Times New Roman" w:hAnsi="Times New Roman" w:cs="Times New Roman"/>
                <w:lang w:val="kk-KZ" w:eastAsia="ar-SA"/>
              </w:rPr>
              <w:t>ь</w:t>
            </w:r>
            <w:r w:rsidRPr="00965591">
              <w:rPr>
                <w:rFonts w:ascii="Times New Roman" w:hAnsi="Times New Roman" w:cs="Times New Roman"/>
                <w:lang w:eastAsia="ar-SA"/>
              </w:rPr>
              <w:t>мина</w:t>
            </w:r>
          </w:p>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 xml:space="preserve">А.К.Маркова </w:t>
            </w:r>
          </w:p>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Ю.В.Сенько</w:t>
            </w:r>
          </w:p>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И.И.Цыркун</w:t>
            </w:r>
          </w:p>
          <w:p w:rsidR="00746A01" w:rsidRPr="00965591" w:rsidRDefault="00746A01" w:rsidP="00B2175B">
            <w:pPr>
              <w:tabs>
                <w:tab w:val="left" w:pos="352"/>
              </w:tabs>
              <w:suppressAutoHyphens/>
              <w:ind w:left="-567" w:firstLine="141"/>
              <w:rPr>
                <w:rFonts w:ascii="Times New Roman" w:hAnsi="Times New Roman" w:cs="Times New Roman"/>
                <w:lang w:eastAsia="ar-SA"/>
              </w:rPr>
            </w:pPr>
            <w:r w:rsidRPr="00965591">
              <w:rPr>
                <w:rFonts w:ascii="Times New Roman" w:hAnsi="Times New Roman" w:cs="Times New Roman"/>
                <w:lang w:eastAsia="ar-SA"/>
              </w:rPr>
              <w:t>З.А.Исаева</w:t>
            </w:r>
          </w:p>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eastAsia="ar-SA"/>
              </w:rPr>
              <w:t>В.В. Краевский</w:t>
            </w:r>
          </w:p>
        </w:tc>
        <w:tc>
          <w:tcPr>
            <w:tcW w:w="2977" w:type="dxa"/>
          </w:tcPr>
          <w:p w:rsidR="00746A01" w:rsidRPr="00965591" w:rsidRDefault="00746A01" w:rsidP="00B2175B">
            <w:pPr>
              <w:tabs>
                <w:tab w:val="left" w:pos="1100"/>
                <w:tab w:val="left" w:pos="2127"/>
              </w:tabs>
              <w:ind w:left="-567" w:firstLine="141"/>
              <w:jc w:val="both"/>
              <w:rPr>
                <w:rFonts w:ascii="Times New Roman" w:hAnsi="Times New Roman" w:cs="Times New Roman"/>
                <w:lang w:val="kk-KZ" w:eastAsia="ar-SA"/>
              </w:rPr>
            </w:pPr>
            <w:r w:rsidRPr="00965591">
              <w:rPr>
                <w:rFonts w:ascii="Times New Roman" w:hAnsi="Times New Roman" w:cs="Times New Roman"/>
                <w:lang w:val="kk-KZ" w:eastAsia="ar-SA"/>
              </w:rPr>
              <w:t>Мұғалімнің зерттеушілік мәдениетін қалыптастыру</w:t>
            </w:r>
          </w:p>
          <w:p w:rsidR="00746A01" w:rsidRPr="00965591" w:rsidRDefault="00746A01" w:rsidP="00B2175B">
            <w:pPr>
              <w:tabs>
                <w:tab w:val="left" w:pos="1100"/>
                <w:tab w:val="left" w:pos="2127"/>
              </w:tabs>
              <w:ind w:left="-567" w:firstLine="141"/>
              <w:jc w:val="both"/>
              <w:rPr>
                <w:rFonts w:ascii="Times New Roman" w:hAnsi="Times New Roman" w:cs="Times New Roman"/>
                <w:lang w:val="kk-KZ"/>
              </w:rPr>
            </w:pPr>
            <w:r w:rsidRPr="00965591">
              <w:rPr>
                <w:rFonts w:ascii="Times New Roman" w:hAnsi="Times New Roman" w:cs="Times New Roman"/>
                <w:lang w:val="kk-KZ"/>
              </w:rPr>
              <w:t>тұжырымдамасы</w:t>
            </w:r>
            <w:r w:rsidRPr="00965591">
              <w:rPr>
                <w:rFonts w:ascii="Times New Roman" w:hAnsi="Times New Roman" w:cs="Times New Roman"/>
                <w:lang w:val="kk-KZ" w:eastAsia="ar-SA"/>
              </w:rPr>
              <w:t xml:space="preserve"> </w:t>
            </w:r>
          </w:p>
        </w:tc>
      </w:tr>
    </w:tbl>
    <w:p w:rsidR="00746A01" w:rsidRPr="00965591" w:rsidRDefault="00746A01" w:rsidP="00B2175B">
      <w:pPr>
        <w:tabs>
          <w:tab w:val="left" w:pos="1100"/>
          <w:tab w:val="left" w:pos="2127"/>
        </w:tabs>
        <w:spacing w:after="0" w:line="240" w:lineRule="auto"/>
        <w:ind w:left="-567" w:firstLine="141"/>
        <w:jc w:val="both"/>
        <w:rPr>
          <w:rFonts w:ascii="Times New Roman" w:hAnsi="Times New Roman" w:cs="Times New Roman"/>
          <w:b/>
          <w:i/>
          <w:lang w:val="kk-KZ"/>
        </w:rPr>
      </w:pPr>
    </w:p>
    <w:p w:rsidR="00746A01" w:rsidRPr="00965591" w:rsidRDefault="00746A01" w:rsidP="00B2175B">
      <w:pPr>
        <w:tabs>
          <w:tab w:val="left" w:pos="352"/>
        </w:tabs>
        <w:suppressAutoHyphens/>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b/>
          <w:lang w:val="kk-KZ" w:eastAsia="ar-SA"/>
        </w:rPr>
        <w:tab/>
      </w:r>
      <w:r w:rsidRPr="00965591">
        <w:rPr>
          <w:rFonts w:ascii="Times New Roman" w:hAnsi="Times New Roman" w:cs="Times New Roman"/>
          <w:lang w:val="kk-KZ" w:eastAsia="ar-SA"/>
        </w:rPr>
        <w:t>Сөйтіп,</w:t>
      </w:r>
      <w:r w:rsidRPr="00965591">
        <w:rPr>
          <w:rFonts w:ascii="Times New Roman" w:hAnsi="Times New Roman" w:cs="Times New Roman"/>
          <w:b/>
          <w:lang w:val="kk-KZ" w:eastAsia="ar-SA"/>
        </w:rPr>
        <w:t xml:space="preserve"> </w:t>
      </w:r>
      <w:r w:rsidRPr="00965591">
        <w:rPr>
          <w:rFonts w:ascii="Times New Roman" w:hAnsi="Times New Roman" w:cs="Times New Roman"/>
          <w:lang w:val="kk-KZ" w:eastAsia="ar-SA"/>
        </w:rPr>
        <w:t>автордың</w:t>
      </w:r>
      <w:r w:rsidRPr="00965591">
        <w:rPr>
          <w:rFonts w:ascii="Times New Roman" w:hAnsi="Times New Roman" w:cs="Times New Roman"/>
          <w:b/>
          <w:lang w:val="kk-KZ" w:eastAsia="ar-SA"/>
        </w:rPr>
        <w:t xml:space="preserve"> </w:t>
      </w:r>
      <w:r w:rsidRPr="00965591">
        <w:rPr>
          <w:rFonts w:ascii="Times New Roman" w:hAnsi="Times New Roman" w:cs="Times New Roman"/>
          <w:lang w:val="kk-KZ" w:eastAsia="ar-SA"/>
        </w:rPr>
        <w:t xml:space="preserve">дүниеге көзқарас және зерттеушілік тұжырымдамасы ғылыми, шынайы тәсілдерді зерттеліп отырған құбылысты және одан шығатын қорытындылар мен ұсыныстарды, алынған нәтижелердің ғылыми құндылығын дәйектеп, талдауға, білім берудің теориясы мен практикасында  қолдануды қамтамасыз етуге көмектесті. </w:t>
      </w:r>
    </w:p>
    <w:p w:rsidR="00746A01" w:rsidRPr="00965591" w:rsidRDefault="00746A01" w:rsidP="00B2175B">
      <w:pPr>
        <w:tabs>
          <w:tab w:val="left" w:pos="352"/>
        </w:tabs>
        <w:suppressAutoHyphens/>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lang w:val="kk-KZ" w:eastAsia="ar-SA"/>
        </w:rPr>
        <w:t xml:space="preserve">           Тұжырымдама туралы қазіргі көзқарас нормативтік-жобалық құжаттар секілді төмендегіше жіктеуге болады:</w:t>
      </w:r>
    </w:p>
    <w:p w:rsidR="00746A01" w:rsidRPr="00965591" w:rsidRDefault="00746A01" w:rsidP="00B2175B">
      <w:pPr>
        <w:tabs>
          <w:tab w:val="left" w:pos="352"/>
        </w:tabs>
        <w:suppressAutoHyphens/>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lang w:val="kk-KZ" w:eastAsia="ar-SA"/>
        </w:rPr>
        <w:tab/>
        <w:t>- Құбылыстардың немесе жүйелердің қалыптасуының және қызмет етуінің айырықша жалпы заңдылықтарын көрсететін бірінші деңгейдегі тұжырымдама;</w:t>
      </w:r>
    </w:p>
    <w:p w:rsidR="00746A01" w:rsidRPr="00965591" w:rsidRDefault="00746A01" w:rsidP="00B2175B">
      <w:pPr>
        <w:tabs>
          <w:tab w:val="left" w:pos="352"/>
        </w:tabs>
        <w:suppressAutoHyphens/>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lang w:val="kk-KZ" w:eastAsia="ar-SA"/>
        </w:rPr>
        <w:tab/>
        <w:t>-  Бірінші деңгейдегі тұжырымдамаға сүйене тырып, зерттеліп отырған құбылыстың немесе жүйенің элементтерінің дамуының теориялық негізін көрсететін екінші деңгейдегі тұжырымдама;</w:t>
      </w:r>
    </w:p>
    <w:p w:rsidR="00746A01" w:rsidRPr="00965591" w:rsidRDefault="00746A01" w:rsidP="00B2175B">
      <w:pPr>
        <w:tabs>
          <w:tab w:val="left" w:pos="352"/>
        </w:tabs>
        <w:suppressAutoHyphens/>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lang w:val="kk-KZ" w:eastAsia="ar-SA"/>
        </w:rPr>
        <w:t xml:space="preserve">      - Жобаны немесе оның құрылымдары мен элементтерін жасақтауда теориялық мағынасын айқындайтын тұжырымдық негіз.</w:t>
      </w:r>
    </w:p>
    <w:p w:rsidR="00746A01" w:rsidRPr="00965591" w:rsidRDefault="00746A01" w:rsidP="00B2175B">
      <w:pPr>
        <w:tabs>
          <w:tab w:val="left" w:pos="352"/>
        </w:tabs>
        <w:suppressAutoHyphens/>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lang w:val="kk-KZ" w:eastAsia="ar-SA"/>
        </w:rPr>
        <w:t xml:space="preserve">        Айырықша теориялық-әдіснамалық және философиялық тәсілдерді қолдану өзінің абстрактілігімен және жалпыланғандығымен білім жүйесін дамытуға ұзақ уақыт ықпал ететін қалаған нәтиже туралы неғұрлым абстрактілі түсінік қалыптастыруға жағдай жасайды. Осының өзі тұжырымдамаға жағдайдың өзгеріп отыруына тәуелді жасалған егжей-тегжейлі бағдарламаға қарағанда ескірмеуге мүмкіндік береді. Зерттеудің тұжырымдамалық негіздеу үдерісі зерттеу тұжырымдамасының философиялық негіздемесін ашуға бағытталуы тиіс: мәселенің тарихи-логикалық талдауы, диалектикалық, зерттеу пәнінің жүйелік-құрылымдық талдауы, оның сипатына біртұтас көзқарас, берілген педагогикалық құбылыстардың даму көзі болып табылатын жетекші қарама-қайшылықтардың пайда болуы, зерттеліп отырған педагогикалық құбылысқа, үдеріске тән заңдылық байланыстардың пайда болу әдіснамасының сипаты. Сонымен қатар осы педагогикалық тұжырымдама негізіне (әлеуметтік, психологиялық, физиологиялық, кибернетикалық және т.б.) жататын бір-біріне жақын ғылымдар қайнар көздеріне талдау қажет. Бұдан дидактикалық зерттеуді тұжырымдаудың алгоритмі шығады: </w:t>
      </w:r>
    </w:p>
    <w:p w:rsidR="00746A01" w:rsidRPr="00965591" w:rsidRDefault="00746A01" w:rsidP="00B2175B">
      <w:pPr>
        <w:tabs>
          <w:tab w:val="left" w:pos="352"/>
        </w:tabs>
        <w:suppressAutoHyphens/>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lang w:val="kk-KZ" w:eastAsia="ar-SA"/>
        </w:rPr>
        <w:tab/>
        <w:t>- дидактикалық фактілерді, құбылыстарды және үдерістерді зерттеуге нақты әдіснамалық тұғырды анықтау - әдіснамалық ұстанымдарды нақтылау;</w:t>
      </w:r>
    </w:p>
    <w:p w:rsidR="00746A01" w:rsidRPr="00965591" w:rsidRDefault="00746A01" w:rsidP="00B2175B">
      <w:pPr>
        <w:tabs>
          <w:tab w:val="left" w:pos="352"/>
        </w:tabs>
        <w:suppressAutoHyphens/>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lang w:val="kk-KZ" w:eastAsia="ar-SA"/>
        </w:rPr>
        <w:tab/>
        <w:t>-зерттелуші мәселеге сыни көзқарас;</w:t>
      </w:r>
    </w:p>
    <w:p w:rsidR="00746A01" w:rsidRPr="00965591" w:rsidRDefault="00746A01" w:rsidP="00B2175B">
      <w:pPr>
        <w:tabs>
          <w:tab w:val="left" w:pos="352"/>
        </w:tabs>
        <w:suppressAutoHyphens/>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lang w:val="kk-KZ" w:eastAsia="ar-SA"/>
        </w:rPr>
        <w:tab/>
        <w:t>- зерттелуші мәселеге тарихи-логикалық талдау (даму генезисі және эволюциясы);</w:t>
      </w:r>
    </w:p>
    <w:p w:rsidR="00746A01" w:rsidRPr="00965591" w:rsidRDefault="00746A01" w:rsidP="00B2175B">
      <w:pPr>
        <w:tabs>
          <w:tab w:val="left" w:pos="352"/>
        </w:tabs>
        <w:suppressAutoHyphens/>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lang w:val="kk-KZ" w:eastAsia="ar-SA"/>
        </w:rPr>
        <w:tab/>
        <w:t>-зерттеу пәніне жүйелі-құрылымдық талдау;</w:t>
      </w:r>
    </w:p>
    <w:p w:rsidR="00746A01" w:rsidRPr="00965591" w:rsidRDefault="00746A01" w:rsidP="00B2175B">
      <w:pPr>
        <w:tabs>
          <w:tab w:val="left" w:pos="352"/>
        </w:tabs>
        <w:suppressAutoHyphens/>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lang w:val="kk-KZ" w:eastAsia="ar-SA"/>
        </w:rPr>
        <w:tab/>
        <w:t>- зерттеу пәнінің сипатына тұтас көзқарас (тұтастық - нысанның саралануы ортадан және оның ішкі бірлігінен екендігін көрсететін философиялық тұрғыдағы ұғым).</w:t>
      </w:r>
    </w:p>
    <w:p w:rsidR="00746A01" w:rsidRPr="00965591" w:rsidRDefault="00746A01" w:rsidP="00B2175B">
      <w:pPr>
        <w:tabs>
          <w:tab w:val="left" w:pos="352"/>
        </w:tabs>
        <w:suppressAutoHyphens/>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b/>
          <w:lang w:val="kk-KZ" w:eastAsia="ar-SA"/>
        </w:rPr>
        <w:tab/>
      </w:r>
      <w:r w:rsidRPr="00965591">
        <w:rPr>
          <w:rFonts w:ascii="Times New Roman" w:hAnsi="Times New Roman" w:cs="Times New Roman"/>
          <w:lang w:val="kk-KZ" w:eastAsia="ar-SA"/>
        </w:rPr>
        <w:t>Тұжырымдамалау іс-әрекеттің ерекше түрі ретінде білімнің елеулі көлеміне, дүниетанымдық деңгейіне, гуманитарлық технологияларды және әртүрлі ұғымдық тілдерді меңгеруіне ғана байланысты емес, сонымен қатар осы қызметпен айналысатын адамдардың арнайы қабілетінің болуымен де байланысты. Сондықтан кез-келген зерттеуші бірден осы қызметпен айналысып кете алмайды, бірақ оның қажеттілігін және әр адамның өзінің осындай қабілетті дамытуы керек екенін түсінеді.</w:t>
      </w:r>
    </w:p>
    <w:p w:rsidR="00746A01" w:rsidRPr="00965591" w:rsidRDefault="00746A01" w:rsidP="00B2175B">
      <w:pPr>
        <w:tabs>
          <w:tab w:val="left" w:pos="352"/>
        </w:tabs>
        <w:suppressAutoHyphens/>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lang w:val="kk-KZ" w:eastAsia="ar-SA"/>
        </w:rPr>
        <w:tab/>
        <w:t>Үздіксіз білім беру жүйесіне тікелей қатысы бар тұжырымдаманы талдау және жинақтау мынадай жіктеулерді ұсынуға мүмкіндік береді:</w:t>
      </w:r>
    </w:p>
    <w:p w:rsidR="00746A01" w:rsidRPr="00965591" w:rsidRDefault="00746A01" w:rsidP="00CC307E">
      <w:pPr>
        <w:widowControl w:val="0"/>
        <w:numPr>
          <w:ilvl w:val="0"/>
          <w:numId w:val="7"/>
        </w:numPr>
        <w:tabs>
          <w:tab w:val="left" w:pos="851"/>
        </w:tabs>
        <w:suppressAutoHyphens/>
        <w:spacing w:after="0" w:line="240" w:lineRule="auto"/>
        <w:ind w:left="-567" w:firstLine="141"/>
        <w:contextualSpacing/>
        <w:jc w:val="both"/>
        <w:rPr>
          <w:rFonts w:ascii="Times New Roman" w:hAnsi="Times New Roman" w:cs="Times New Roman"/>
          <w:lang w:val="kk-KZ" w:eastAsia="ar-SA"/>
        </w:rPr>
      </w:pPr>
      <w:r w:rsidRPr="00965591">
        <w:rPr>
          <w:rFonts w:ascii="Times New Roman" w:hAnsi="Times New Roman" w:cs="Times New Roman"/>
          <w:lang w:val="kk-KZ" w:eastAsia="ar-SA"/>
        </w:rPr>
        <w:t xml:space="preserve">Үздіксіз білім беру жүйесі оқу орындарын дамыту тұжырымдамасы. </w:t>
      </w:r>
    </w:p>
    <w:p w:rsidR="00746A01" w:rsidRPr="00965591" w:rsidRDefault="00746A01" w:rsidP="00CC307E">
      <w:pPr>
        <w:widowControl w:val="0"/>
        <w:numPr>
          <w:ilvl w:val="0"/>
          <w:numId w:val="7"/>
        </w:numPr>
        <w:tabs>
          <w:tab w:val="left" w:pos="851"/>
        </w:tabs>
        <w:suppressAutoHyphens/>
        <w:spacing w:after="0" w:line="240" w:lineRule="auto"/>
        <w:ind w:left="-567" w:firstLine="141"/>
        <w:contextualSpacing/>
        <w:jc w:val="both"/>
        <w:rPr>
          <w:rFonts w:ascii="Times New Roman" w:hAnsi="Times New Roman" w:cs="Times New Roman"/>
          <w:lang w:val="kk-KZ" w:eastAsia="ar-SA"/>
        </w:rPr>
      </w:pPr>
      <w:r w:rsidRPr="00965591">
        <w:rPr>
          <w:rFonts w:ascii="Times New Roman" w:hAnsi="Times New Roman" w:cs="Times New Roman"/>
          <w:lang w:val="kk-KZ" w:eastAsia="ar-SA"/>
        </w:rPr>
        <w:t xml:space="preserve">Үздіксіз білім беру жүйесінің жекелеген буындарын дамыту тұжырымдамасы.   </w:t>
      </w:r>
    </w:p>
    <w:p w:rsidR="00746A01" w:rsidRPr="00965591" w:rsidRDefault="00746A01" w:rsidP="00CC307E">
      <w:pPr>
        <w:widowControl w:val="0"/>
        <w:numPr>
          <w:ilvl w:val="0"/>
          <w:numId w:val="7"/>
        </w:numPr>
        <w:tabs>
          <w:tab w:val="left" w:pos="851"/>
        </w:tabs>
        <w:suppressAutoHyphens/>
        <w:spacing w:after="0" w:line="240" w:lineRule="auto"/>
        <w:ind w:left="-567" w:firstLine="141"/>
        <w:contextualSpacing/>
        <w:jc w:val="both"/>
        <w:rPr>
          <w:rFonts w:ascii="Times New Roman" w:hAnsi="Times New Roman" w:cs="Times New Roman"/>
          <w:lang w:val="kk-KZ" w:eastAsia="ar-SA"/>
        </w:rPr>
      </w:pPr>
      <w:r w:rsidRPr="00965591">
        <w:rPr>
          <w:rFonts w:ascii="Times New Roman" w:hAnsi="Times New Roman" w:cs="Times New Roman"/>
          <w:lang w:val="kk-KZ" w:eastAsia="ar-SA"/>
        </w:rPr>
        <w:t>Жекелеген пәндердің білім беру мазмұнын дамыту тұжырымдамасы.</w:t>
      </w:r>
    </w:p>
    <w:p w:rsidR="00746A01" w:rsidRPr="00965591" w:rsidRDefault="00746A01" w:rsidP="00CC307E">
      <w:pPr>
        <w:widowControl w:val="0"/>
        <w:numPr>
          <w:ilvl w:val="0"/>
          <w:numId w:val="7"/>
        </w:numPr>
        <w:tabs>
          <w:tab w:val="left" w:pos="851"/>
        </w:tabs>
        <w:suppressAutoHyphens/>
        <w:spacing w:after="0" w:line="240" w:lineRule="auto"/>
        <w:ind w:left="-567" w:firstLine="141"/>
        <w:contextualSpacing/>
        <w:jc w:val="both"/>
        <w:rPr>
          <w:rFonts w:ascii="Times New Roman" w:hAnsi="Times New Roman" w:cs="Times New Roman"/>
          <w:lang w:val="kk-KZ" w:eastAsia="ar-SA"/>
        </w:rPr>
      </w:pPr>
      <w:r w:rsidRPr="00965591">
        <w:rPr>
          <w:rFonts w:ascii="Times New Roman" w:hAnsi="Times New Roman" w:cs="Times New Roman"/>
          <w:lang w:val="kk-KZ" w:eastAsia="ar-SA"/>
        </w:rPr>
        <w:t xml:space="preserve">Білім берудің міндетті бағыттарын дамыту тұжырымдамасы. </w:t>
      </w:r>
    </w:p>
    <w:p w:rsidR="00746A01" w:rsidRPr="00965591" w:rsidRDefault="00746A01" w:rsidP="00CC307E">
      <w:pPr>
        <w:widowControl w:val="0"/>
        <w:numPr>
          <w:ilvl w:val="0"/>
          <w:numId w:val="7"/>
        </w:numPr>
        <w:tabs>
          <w:tab w:val="left" w:pos="851"/>
        </w:tabs>
        <w:suppressAutoHyphens/>
        <w:spacing w:after="0" w:line="240" w:lineRule="auto"/>
        <w:ind w:left="-567" w:firstLine="141"/>
        <w:contextualSpacing/>
        <w:jc w:val="both"/>
        <w:rPr>
          <w:rFonts w:ascii="Times New Roman" w:hAnsi="Times New Roman" w:cs="Times New Roman"/>
          <w:lang w:val="kk-KZ" w:eastAsia="ar-SA"/>
        </w:rPr>
      </w:pPr>
      <w:r w:rsidRPr="00965591">
        <w:rPr>
          <w:rFonts w:ascii="Times New Roman" w:hAnsi="Times New Roman" w:cs="Times New Roman"/>
          <w:lang w:val="kk-KZ" w:eastAsia="ar-SA"/>
        </w:rPr>
        <w:t xml:space="preserve">Ғылымның кейбір бағыттарын дамыту тұжырымдамасы. </w:t>
      </w:r>
    </w:p>
    <w:p w:rsidR="00746A01" w:rsidRPr="00965591" w:rsidRDefault="00746A01" w:rsidP="00CC307E">
      <w:pPr>
        <w:widowControl w:val="0"/>
        <w:numPr>
          <w:ilvl w:val="0"/>
          <w:numId w:val="7"/>
        </w:numPr>
        <w:tabs>
          <w:tab w:val="left" w:pos="851"/>
        </w:tabs>
        <w:suppressAutoHyphens/>
        <w:spacing w:after="0" w:line="240" w:lineRule="auto"/>
        <w:ind w:left="-567" w:firstLine="141"/>
        <w:contextualSpacing/>
        <w:jc w:val="both"/>
        <w:rPr>
          <w:rFonts w:ascii="Times New Roman" w:hAnsi="Times New Roman" w:cs="Times New Roman"/>
          <w:lang w:eastAsia="ar-SA"/>
        </w:rPr>
      </w:pPr>
      <w:r w:rsidRPr="00965591">
        <w:rPr>
          <w:rFonts w:ascii="Times New Roman" w:hAnsi="Times New Roman" w:cs="Times New Roman"/>
          <w:lang w:val="kk-KZ" w:eastAsia="ar-SA"/>
        </w:rPr>
        <w:t xml:space="preserve">Білім беруді болжамдау тұжырымдамасы. </w:t>
      </w:r>
    </w:p>
    <w:p w:rsidR="00746A01" w:rsidRPr="00965591" w:rsidRDefault="00746A01" w:rsidP="00CC307E">
      <w:pPr>
        <w:widowControl w:val="0"/>
        <w:numPr>
          <w:ilvl w:val="0"/>
          <w:numId w:val="7"/>
        </w:numPr>
        <w:tabs>
          <w:tab w:val="left" w:pos="851"/>
        </w:tabs>
        <w:suppressAutoHyphens/>
        <w:spacing w:after="0" w:line="240" w:lineRule="auto"/>
        <w:ind w:left="-567" w:firstLine="141"/>
        <w:contextualSpacing/>
        <w:jc w:val="both"/>
        <w:rPr>
          <w:rFonts w:ascii="Times New Roman" w:hAnsi="Times New Roman" w:cs="Times New Roman"/>
          <w:lang w:eastAsia="ar-SA"/>
        </w:rPr>
      </w:pPr>
      <w:r w:rsidRPr="00965591">
        <w:rPr>
          <w:rFonts w:ascii="Times New Roman" w:hAnsi="Times New Roman" w:cs="Times New Roman"/>
          <w:lang w:val="kk-KZ" w:eastAsia="ar-SA"/>
        </w:rPr>
        <w:t>Үздіксіз білім беру жүйесі оқу орындарында тәрбилеуді дамыту тұжырымдамасы.</w:t>
      </w:r>
    </w:p>
    <w:p w:rsidR="00746A01" w:rsidRPr="00965591" w:rsidRDefault="00746A01" w:rsidP="00B2175B">
      <w:pPr>
        <w:widowControl w:val="0"/>
        <w:suppressAutoHyphens/>
        <w:spacing w:after="0" w:line="240" w:lineRule="auto"/>
        <w:ind w:left="-567" w:firstLine="141"/>
        <w:contextualSpacing/>
        <w:jc w:val="both"/>
        <w:rPr>
          <w:rFonts w:ascii="Times New Roman" w:hAnsi="Times New Roman" w:cs="Times New Roman"/>
          <w:lang w:val="kk-KZ" w:eastAsia="ar-SA"/>
        </w:rPr>
      </w:pPr>
      <w:r w:rsidRPr="00965591">
        <w:rPr>
          <w:rFonts w:ascii="Times New Roman" w:hAnsi="Times New Roman" w:cs="Times New Roman"/>
          <w:lang w:val="kk-KZ" w:eastAsia="ar-SA"/>
        </w:rPr>
        <w:t xml:space="preserve">Тұжырымдаманы тиімді дайындау үшін "тұжырымдамалар тұжырымдамалары", болашақта қандай да бір көзқарасты айқындайтын, сонымен бірге жасалаған жобаларды бағалауда негізге алынуы мүмкін ерекше метатұжырымдама  моделін жасау талабы туындайды. Бірдей әдіснамалық негізде жасақталған мұндай метатұжырымдама құрылымға - нысанның сипатының қандай екендігіне тәуелсіз - инвариант көзқарастар жүйесінде жүзеге асырылуы керек. Бұл жеке тұжырымдамаларды жасақтауда, оларды бір жүйеге келтіруде біріздендіруге көмектеседі, олардың бағаларын салыстыруды қамтамасыз етеді және түзету жолдарын айқындауды жеңілдетеді. </w:t>
      </w:r>
    </w:p>
    <w:p w:rsidR="00746A01" w:rsidRPr="00965591" w:rsidRDefault="00746A01" w:rsidP="00B2175B">
      <w:pPr>
        <w:widowControl w:val="0"/>
        <w:suppressAutoHyphens/>
        <w:spacing w:after="0" w:line="240" w:lineRule="auto"/>
        <w:ind w:left="-567" w:firstLine="141"/>
        <w:contextualSpacing/>
        <w:jc w:val="both"/>
        <w:rPr>
          <w:rFonts w:ascii="Times New Roman" w:hAnsi="Times New Roman" w:cs="Times New Roman"/>
          <w:lang w:val="kk-KZ" w:eastAsia="ar-SA"/>
        </w:rPr>
      </w:pPr>
      <w:r w:rsidRPr="00965591">
        <w:rPr>
          <w:rFonts w:ascii="Times New Roman" w:hAnsi="Times New Roman" w:cs="Times New Roman"/>
          <w:lang w:val="kk-KZ" w:eastAsia="ar-SA"/>
        </w:rPr>
        <w:t>Тұжырымдамаларды жасақтауға қойылатын талаптар мынадай: 1) нысанды бөліп қарастыру, оның мәнін анықтау және басқа жиынтықтардың ішінен орнын табу;  2) тұжырымдаманың жүзеге асырылу мақсатын нақты көрсету; 3) тұжырымдаманың жүзеге асыру үшін қажетті және жеткілікті шарттарды айқындау; 4) түрі өзгерген функциялардың орындалуын қамтамасыз ету; 5) табысты шараларды өткізу критерийін, сонымен бірге нәтижені бағалау жасау; 6) болжамдау функциясын орындау; 7) осы нысанға жататын өзге тұжырымдамалармен сәйкестендіру.</w:t>
      </w:r>
    </w:p>
    <w:p w:rsidR="00746A01" w:rsidRPr="00965591" w:rsidRDefault="00746A01" w:rsidP="00B2175B">
      <w:pPr>
        <w:widowControl w:val="0"/>
        <w:suppressAutoHyphens/>
        <w:spacing w:after="0" w:line="240" w:lineRule="auto"/>
        <w:ind w:left="-567" w:firstLine="141"/>
        <w:contextualSpacing/>
        <w:jc w:val="both"/>
        <w:rPr>
          <w:rFonts w:ascii="Times New Roman" w:hAnsi="Times New Roman" w:cs="Times New Roman"/>
          <w:lang w:val="kk-KZ" w:eastAsia="ar-SA"/>
        </w:rPr>
      </w:pPr>
      <w:r w:rsidRPr="00965591">
        <w:rPr>
          <w:rFonts w:ascii="Times New Roman" w:hAnsi="Times New Roman" w:cs="Times New Roman"/>
          <w:lang w:val="kk-KZ" w:eastAsia="ar-SA"/>
        </w:rPr>
        <w:t>Тұжырымдамалық зерттеуді педагогикалық фактілерді түсіндіру мәні тұрғысын және  бұл мәндерден шығатын ұсыныстардың тексерімділігін сипаттайды. Кез келген зерттеудің тұжырымдамасының болуы оның түріне тәуелді еместігі - зерттеудің міндетті сипаты. Сонымен бірге тұжырымдамалардың өздері  әртүрлі іргелілік дәрежесінде болады. Осыған байланысты зерттеулер олар іргелі, қолданбалы және практикалық болып бөлінеді. Педагогикада іргелі деп оқыту үдерісінің мәнін толық ашатын, біздің көзқарасымыздың негізгі жүйесін соған сай өзгертетін тұжырымдаманы айтуға болады. Сонымен бірге пайда болған жаңа тұжырымдама онымен параллель бұрын жасалған тұжырымдамадағыдай сол фактілер мен құбылыстарды түсіндіруі де мүмкін. Екі тұжырымдама да ғылымда қатар тұруға құқылы.</w:t>
      </w:r>
    </w:p>
    <w:p w:rsidR="00746A01" w:rsidRPr="00965591" w:rsidRDefault="00746A01" w:rsidP="00B2175B">
      <w:pPr>
        <w:widowControl w:val="0"/>
        <w:suppressAutoHyphens/>
        <w:spacing w:after="0" w:line="240" w:lineRule="auto"/>
        <w:ind w:left="-567" w:firstLine="141"/>
        <w:contextualSpacing/>
        <w:jc w:val="both"/>
        <w:rPr>
          <w:rFonts w:ascii="Times New Roman" w:hAnsi="Times New Roman" w:cs="Times New Roman"/>
          <w:lang w:val="kk-KZ" w:eastAsia="ar-SA"/>
        </w:rPr>
      </w:pPr>
      <w:r w:rsidRPr="00965591">
        <w:rPr>
          <w:rFonts w:ascii="Times New Roman" w:hAnsi="Times New Roman" w:cs="Times New Roman"/>
          <w:lang w:val="kk-KZ" w:eastAsia="ar-SA"/>
        </w:rPr>
        <w:t>Тұжырымдама практикалық зерттеулерде айқын түрде қатыспайды, бірақ зерттеуші міндетті түрде қолданбалы, кейде іргелі де зерттеулер нәтижелерін пайдаланып отырады.</w:t>
      </w:r>
    </w:p>
    <w:p w:rsidR="00746A01" w:rsidRPr="00965591" w:rsidRDefault="00746A01" w:rsidP="00B2175B">
      <w:pPr>
        <w:spacing w:after="0" w:line="240" w:lineRule="auto"/>
        <w:ind w:left="-567" w:firstLine="141"/>
        <w:jc w:val="both"/>
        <w:rPr>
          <w:rFonts w:ascii="Times New Roman" w:hAnsi="Times New Roman" w:cs="Times New Roman"/>
          <w:lang w:val="kk-KZ" w:eastAsia="ar-SA"/>
        </w:rPr>
      </w:pPr>
      <w:r w:rsidRPr="00965591">
        <w:rPr>
          <w:rFonts w:ascii="Times New Roman" w:hAnsi="Times New Roman" w:cs="Times New Roman"/>
          <w:lang w:val="kk-KZ" w:eastAsia="ar-SA"/>
        </w:rPr>
        <w:t>Жаңа іргелі тұжырымдама ғылымдар тоғысында жасалады. Педагогика үшін бұл, бәрінен бұрын, психология. Қазіргі кезде дидактика бар іргелі тұжырымдаманы барлық дидактикалық зерттеулердің жүргізілу аясында тұжырымдаманы тәрбиелеуші, дамытушы, құзыреттілік тұрғыдан оқытушы деп атауға да болады. Ол педагогикалық психология, дидактикалық жұмыстар жетістіктері, сонымен қатар педагогикалық тәжірибенің кеңінен жалпылап жинақтау негізінде жасалды. Бұл тұжырымдаманың аясында қазіргі кезде оқыту мазмұны, әдістері және ұйымдастыру формалары жасалуда.</w:t>
      </w:r>
    </w:p>
    <w:p w:rsidR="00746A01" w:rsidRPr="00965591" w:rsidRDefault="00746A01" w:rsidP="00B2175B">
      <w:pPr>
        <w:pStyle w:val="a3"/>
        <w:tabs>
          <w:tab w:val="left" w:pos="352"/>
        </w:tabs>
        <w:spacing w:after="0" w:line="240" w:lineRule="auto"/>
        <w:ind w:left="-567" w:firstLine="141"/>
        <w:jc w:val="both"/>
        <w:rPr>
          <w:rFonts w:ascii="Times New Roman" w:hAnsi="Times New Roman"/>
          <w:b/>
        </w:rPr>
      </w:pPr>
      <w:r w:rsidRPr="00965591">
        <w:rPr>
          <w:rFonts w:ascii="Times New Roman" w:hAnsi="Times New Roman"/>
          <w:b/>
        </w:rPr>
        <w:tab/>
        <w:t xml:space="preserve">  Айталық, дидактикалық зерттеудің  алгоритмін ұсынатын болсақ, ол мынадай түрде беріледі: </w:t>
      </w:r>
    </w:p>
    <w:p w:rsidR="00746A01" w:rsidRPr="00965591" w:rsidRDefault="00746A01" w:rsidP="00B2175B">
      <w:pPr>
        <w:pStyle w:val="a3"/>
        <w:tabs>
          <w:tab w:val="left" w:pos="352"/>
        </w:tabs>
        <w:spacing w:after="0" w:line="240" w:lineRule="auto"/>
        <w:ind w:left="-567" w:firstLine="141"/>
        <w:jc w:val="both"/>
        <w:rPr>
          <w:rFonts w:ascii="Times New Roman" w:hAnsi="Times New Roman"/>
        </w:rPr>
      </w:pPr>
      <w:r w:rsidRPr="00965591">
        <w:rPr>
          <w:rFonts w:ascii="Times New Roman" w:hAnsi="Times New Roman"/>
        </w:rPr>
        <w:t xml:space="preserve">- дидактикалық фактілерді, құбылыстарды және үдерістерді зерттеудің нақты әдіснамаылқ тұғырларын анықтау; </w:t>
      </w:r>
    </w:p>
    <w:p w:rsidR="00746A01" w:rsidRPr="00965591" w:rsidRDefault="00746A01" w:rsidP="00B2175B">
      <w:pPr>
        <w:pStyle w:val="a3"/>
        <w:tabs>
          <w:tab w:val="left" w:pos="352"/>
        </w:tabs>
        <w:spacing w:after="0" w:line="240" w:lineRule="auto"/>
        <w:ind w:left="-567" w:firstLine="141"/>
        <w:jc w:val="both"/>
        <w:rPr>
          <w:rFonts w:ascii="Times New Roman" w:hAnsi="Times New Roman"/>
        </w:rPr>
      </w:pPr>
      <w:r w:rsidRPr="00965591">
        <w:rPr>
          <w:rFonts w:ascii="Times New Roman" w:hAnsi="Times New Roman"/>
        </w:rPr>
        <w:t>- әдіснамалық ұстанымдарды нақтылау;</w:t>
      </w:r>
    </w:p>
    <w:p w:rsidR="00746A01" w:rsidRPr="00965591" w:rsidRDefault="00746A01" w:rsidP="00B2175B">
      <w:pPr>
        <w:pStyle w:val="a3"/>
        <w:tabs>
          <w:tab w:val="left" w:pos="352"/>
        </w:tabs>
        <w:spacing w:after="0" w:line="240" w:lineRule="auto"/>
        <w:ind w:left="-567" w:firstLine="141"/>
        <w:jc w:val="both"/>
        <w:rPr>
          <w:rFonts w:ascii="Times New Roman" w:hAnsi="Times New Roman"/>
        </w:rPr>
      </w:pPr>
      <w:r w:rsidRPr="00965591">
        <w:rPr>
          <w:rFonts w:ascii="Times New Roman" w:hAnsi="Times New Roman"/>
        </w:rPr>
        <w:t xml:space="preserve">-зерттелетін мәселеге сын көзбен қарау;  </w:t>
      </w:r>
    </w:p>
    <w:p w:rsidR="00746A01" w:rsidRPr="00965591" w:rsidRDefault="00746A01" w:rsidP="00B2175B">
      <w:pPr>
        <w:pStyle w:val="a3"/>
        <w:tabs>
          <w:tab w:val="left" w:pos="352"/>
        </w:tabs>
        <w:spacing w:after="0" w:line="240" w:lineRule="auto"/>
        <w:ind w:left="-567" w:firstLine="141"/>
        <w:jc w:val="both"/>
        <w:rPr>
          <w:rFonts w:ascii="Times New Roman" w:hAnsi="Times New Roman"/>
        </w:rPr>
      </w:pPr>
      <w:r w:rsidRPr="00965591">
        <w:rPr>
          <w:rFonts w:ascii="Times New Roman" w:hAnsi="Times New Roman"/>
        </w:rPr>
        <w:t>- зерттелетін мәселені тарихи-логикалық талдау;</w:t>
      </w:r>
    </w:p>
    <w:p w:rsidR="00746A01" w:rsidRPr="00965591" w:rsidRDefault="00746A01" w:rsidP="00B2175B">
      <w:pPr>
        <w:pStyle w:val="a3"/>
        <w:tabs>
          <w:tab w:val="left" w:pos="352"/>
        </w:tabs>
        <w:spacing w:after="0" w:line="240" w:lineRule="auto"/>
        <w:ind w:left="-567" w:firstLine="141"/>
        <w:jc w:val="both"/>
        <w:rPr>
          <w:rFonts w:ascii="Times New Roman" w:hAnsi="Times New Roman"/>
        </w:rPr>
      </w:pPr>
      <w:r w:rsidRPr="00965591">
        <w:rPr>
          <w:rFonts w:ascii="Times New Roman" w:hAnsi="Times New Roman"/>
        </w:rPr>
        <w:t>-зерттеу пәнін жүйелілік-құрылымдық талдау:</w:t>
      </w:r>
    </w:p>
    <w:p w:rsidR="00746A01" w:rsidRPr="00965591" w:rsidRDefault="00746A01" w:rsidP="00B2175B">
      <w:pPr>
        <w:pStyle w:val="a3"/>
        <w:tabs>
          <w:tab w:val="left" w:pos="352"/>
        </w:tabs>
        <w:spacing w:after="0" w:line="240" w:lineRule="auto"/>
        <w:ind w:left="-567" w:firstLine="141"/>
        <w:jc w:val="both"/>
        <w:rPr>
          <w:rFonts w:ascii="Times New Roman" w:hAnsi="Times New Roman"/>
        </w:rPr>
      </w:pPr>
      <w:r w:rsidRPr="00965591">
        <w:rPr>
          <w:rFonts w:ascii="Times New Roman" w:hAnsi="Times New Roman"/>
        </w:rPr>
        <w:t>- зерттеу пәнін сипаттауды  тұтастық тұғыр негізінде іске асыру;</w:t>
      </w:r>
    </w:p>
    <w:p w:rsidR="00746A01" w:rsidRPr="00965591" w:rsidRDefault="00746A01" w:rsidP="00B2175B">
      <w:pPr>
        <w:pStyle w:val="a3"/>
        <w:tabs>
          <w:tab w:val="left" w:pos="352"/>
        </w:tabs>
        <w:spacing w:after="0" w:line="240" w:lineRule="auto"/>
        <w:ind w:left="-567" w:firstLine="141"/>
        <w:jc w:val="both"/>
        <w:rPr>
          <w:rFonts w:ascii="Times New Roman" w:hAnsi="Times New Roman"/>
        </w:rPr>
      </w:pPr>
      <w:r w:rsidRPr="00965591">
        <w:rPr>
          <w:rFonts w:ascii="Times New Roman" w:hAnsi="Times New Roman"/>
        </w:rPr>
        <w:t xml:space="preserve">       Тұжырымдама  жасау іс-әрекеттің дүниетаным деңгейдегі терең білімдер жүйесін меңгерумен, сондай-ақ, гуманитарлық технологияларды және ұғымдық құрылымдарды меңгеруді, арнайы қабілеттілігі болуын талап етеді. </w:t>
      </w:r>
    </w:p>
    <w:p w:rsidR="00746A01" w:rsidRPr="00965591" w:rsidRDefault="00746A01" w:rsidP="00B2175B">
      <w:pPr>
        <w:pStyle w:val="a3"/>
        <w:widowControl w:val="0"/>
        <w:tabs>
          <w:tab w:val="left" w:pos="1134"/>
        </w:tabs>
        <w:spacing w:after="0" w:line="240" w:lineRule="auto"/>
        <w:ind w:left="-567" w:firstLine="141"/>
        <w:jc w:val="center"/>
        <w:rPr>
          <w:rFonts w:ascii="Times New Roman" w:hAnsi="Times New Roman"/>
          <w:b/>
        </w:rPr>
      </w:pPr>
      <w:r w:rsidRPr="00965591">
        <w:rPr>
          <w:rFonts w:ascii="Times New Roman" w:hAnsi="Times New Roman"/>
          <w:b/>
        </w:rPr>
        <w:t>Сұрақтар мен тапсырмалар</w:t>
      </w:r>
    </w:p>
    <w:p w:rsidR="00746A01" w:rsidRPr="00965591" w:rsidRDefault="00746A01" w:rsidP="00B2175B">
      <w:pPr>
        <w:autoSpaceDE w:val="0"/>
        <w:autoSpaceDN w:val="0"/>
        <w:adjustRightInd w:val="0"/>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 xml:space="preserve">1. Тұжырымдаманың анықтамасы қандай? </w:t>
      </w:r>
    </w:p>
    <w:p w:rsidR="00746A01" w:rsidRPr="00965591" w:rsidRDefault="00746A01" w:rsidP="00B2175B">
      <w:pPr>
        <w:autoSpaceDE w:val="0"/>
        <w:autoSpaceDN w:val="0"/>
        <w:adjustRightInd w:val="0"/>
        <w:spacing w:after="0" w:line="240" w:lineRule="auto"/>
        <w:ind w:left="-567" w:firstLine="141"/>
        <w:jc w:val="both"/>
        <w:rPr>
          <w:rFonts w:ascii="Times New Roman" w:hAnsi="Times New Roman" w:cs="Times New Roman"/>
          <w:lang w:val="kk-KZ"/>
        </w:rPr>
      </w:pPr>
      <w:r w:rsidRPr="00965591">
        <w:rPr>
          <w:rFonts w:ascii="Times New Roman" w:hAnsi="Times New Roman" w:cs="Times New Roman"/>
          <w:lang w:val="kk-KZ"/>
        </w:rPr>
        <w:t xml:space="preserve">2. Тұжырымдаманың жіктелуі қандай? </w:t>
      </w:r>
    </w:p>
    <w:p w:rsidR="00746A01" w:rsidRPr="00965591" w:rsidRDefault="00746A01" w:rsidP="00B2175B">
      <w:pPr>
        <w:widowControl w:val="0"/>
        <w:tabs>
          <w:tab w:val="left" w:pos="1134"/>
        </w:tabs>
        <w:spacing w:after="0" w:line="240" w:lineRule="auto"/>
        <w:ind w:left="-567" w:firstLine="141"/>
        <w:rPr>
          <w:rFonts w:ascii="Times New Roman" w:hAnsi="Times New Roman" w:cs="Times New Roman"/>
          <w:b/>
          <w:lang w:val="kk-KZ"/>
        </w:rPr>
      </w:pPr>
      <w:r w:rsidRPr="00965591">
        <w:rPr>
          <w:rFonts w:ascii="Times New Roman" w:hAnsi="Times New Roman" w:cs="Times New Roman"/>
          <w:lang w:val="kk-KZ"/>
        </w:rPr>
        <w:t>3. Зерттеу тұжырымдамасының мәні неде?</w:t>
      </w:r>
    </w:p>
    <w:p w:rsidR="00746A01" w:rsidRPr="00965591" w:rsidRDefault="00746A01" w:rsidP="00B2175B">
      <w:pPr>
        <w:widowControl w:val="0"/>
        <w:tabs>
          <w:tab w:val="left" w:pos="1134"/>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4. Зерттеу тұжырымдамасының белгілерін нақтылаңыз.</w:t>
      </w:r>
    </w:p>
    <w:p w:rsidR="00746A01" w:rsidRPr="00965591" w:rsidRDefault="00746A01" w:rsidP="00B2175B">
      <w:pPr>
        <w:widowControl w:val="0"/>
        <w:tabs>
          <w:tab w:val="left" w:pos="1134"/>
        </w:tabs>
        <w:spacing w:after="0" w:line="240" w:lineRule="auto"/>
        <w:ind w:left="-567" w:firstLine="141"/>
        <w:rPr>
          <w:rFonts w:ascii="Times New Roman" w:hAnsi="Times New Roman" w:cs="Times New Roman"/>
          <w:lang w:val="kk-KZ"/>
        </w:rPr>
      </w:pPr>
      <w:r w:rsidRPr="00965591">
        <w:rPr>
          <w:rFonts w:ascii="Times New Roman" w:hAnsi="Times New Roman" w:cs="Times New Roman"/>
          <w:lang w:val="kk-KZ"/>
        </w:rPr>
        <w:t>5.  Дидактикалық зерттеулердің негізгі типтерін сипаттаңыз.</w:t>
      </w:r>
    </w:p>
    <w:p w:rsidR="00746A01" w:rsidRPr="009042F3" w:rsidRDefault="00746A01" w:rsidP="00B2175B">
      <w:pPr>
        <w:pStyle w:val="a3"/>
        <w:widowControl w:val="0"/>
        <w:tabs>
          <w:tab w:val="left" w:pos="1134"/>
        </w:tabs>
        <w:spacing w:line="240" w:lineRule="auto"/>
        <w:ind w:left="-567" w:firstLine="141"/>
        <w:jc w:val="center"/>
        <w:rPr>
          <w:rFonts w:ascii="Times New Roman" w:hAnsi="Times New Roman"/>
          <w:b/>
        </w:rPr>
      </w:pPr>
    </w:p>
    <w:p w:rsidR="00746A01" w:rsidRPr="009042F3" w:rsidRDefault="00746A01" w:rsidP="00B2175B">
      <w:pPr>
        <w:pStyle w:val="a3"/>
        <w:widowControl w:val="0"/>
        <w:tabs>
          <w:tab w:val="left" w:pos="1134"/>
        </w:tabs>
        <w:spacing w:line="240" w:lineRule="auto"/>
        <w:ind w:left="-567" w:firstLine="141"/>
        <w:jc w:val="center"/>
        <w:rPr>
          <w:rFonts w:ascii="Times New Roman" w:hAnsi="Times New Roman"/>
          <w:b/>
        </w:rPr>
      </w:pPr>
    </w:p>
    <w:p w:rsidR="002B685D" w:rsidRPr="00BD63EE" w:rsidRDefault="00AF5E3C" w:rsidP="00B2175B">
      <w:pPr>
        <w:spacing w:after="0" w:line="240" w:lineRule="auto"/>
        <w:ind w:left="-567" w:firstLine="141"/>
        <w:rPr>
          <w:rFonts w:ascii="Times New Roman" w:hAnsi="Times New Roman" w:cs="Times New Roman"/>
          <w:b/>
          <w:sz w:val="28"/>
          <w:szCs w:val="28"/>
          <w:lang w:val="kk-KZ"/>
        </w:rPr>
      </w:pPr>
      <w:r>
        <w:rPr>
          <w:rFonts w:ascii="Times New Roman" w:hAnsi="Times New Roman" w:cs="Times New Roman"/>
          <w:b/>
          <w:bCs/>
          <w:sz w:val="28"/>
          <w:szCs w:val="28"/>
          <w:lang w:val="kk-KZ"/>
        </w:rPr>
        <w:t>1</w:t>
      </w:r>
      <w:r w:rsidR="002B685D" w:rsidRPr="00B946C3">
        <w:rPr>
          <w:rFonts w:ascii="Times New Roman" w:hAnsi="Times New Roman" w:cs="Times New Roman"/>
          <w:b/>
          <w:bCs/>
          <w:sz w:val="28"/>
          <w:szCs w:val="28"/>
          <w:lang w:val="kk-KZ"/>
        </w:rPr>
        <w:t>0-дәріс.</w:t>
      </w:r>
      <w:r w:rsidR="002B685D" w:rsidRPr="00B946C3">
        <w:rPr>
          <w:rFonts w:ascii="Times New Roman" w:hAnsi="Times New Roman" w:cs="Times New Roman"/>
          <w:b/>
          <w:sz w:val="28"/>
          <w:szCs w:val="28"/>
          <w:lang w:val="kk-KZ"/>
        </w:rPr>
        <w:t xml:space="preserve"> Студенттердің оқу-зерттеушілік және ғылыми-зерттеушілік жұмыстарына қойылатын негізгі талаптар.</w:t>
      </w:r>
      <w:r w:rsidR="00BD63EE" w:rsidRPr="00BD63EE">
        <w:rPr>
          <w:rFonts w:ascii="Times New Roman" w:hAnsi="Times New Roman" w:cs="Times New Roman"/>
          <w:sz w:val="24"/>
          <w:szCs w:val="24"/>
          <w:lang w:val="kk-KZ"/>
        </w:rPr>
        <w:t xml:space="preserve"> </w:t>
      </w:r>
      <w:r w:rsidR="00BD63EE" w:rsidRPr="00BD63EE">
        <w:rPr>
          <w:rFonts w:ascii="Times New Roman" w:hAnsi="Times New Roman" w:cs="Times New Roman"/>
          <w:b/>
          <w:sz w:val="28"/>
          <w:szCs w:val="28"/>
        </w:rPr>
        <w:t xml:space="preserve"> </w:t>
      </w:r>
      <w:r w:rsidR="00BD63EE" w:rsidRPr="00BD63EE">
        <w:rPr>
          <w:rFonts w:ascii="Times New Roman" w:hAnsi="Times New Roman" w:cs="Times New Roman"/>
          <w:b/>
          <w:sz w:val="28"/>
          <w:szCs w:val="28"/>
          <w:lang w:val="kk-KZ"/>
        </w:rPr>
        <w:t>Замануи әдіснамашы ғалымдар.</w:t>
      </w:r>
    </w:p>
    <w:p w:rsidR="003115D5" w:rsidRDefault="003115D5" w:rsidP="00B2175B">
      <w:pPr>
        <w:spacing w:after="0" w:line="240" w:lineRule="auto"/>
        <w:ind w:left="-567" w:firstLine="141"/>
        <w:jc w:val="center"/>
        <w:rPr>
          <w:rFonts w:ascii="Times New Roman" w:hAnsi="Times New Roman" w:cs="Times New Roman"/>
          <w:b/>
          <w:lang w:val="kk-KZ"/>
        </w:rPr>
      </w:pP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Қазіргі білім беру жүйесіне шығармашыл, педагогикалық ізденіске бейім мұғалім қажет-ақ. Зерттеуші мұғалім – мұғалім идеалы. Мұғалімдік қызметке әрқашан ізденіс нышандары байқалады, бұл қасиеттер көбіне ешбір басқарусыз қалыптасып жатады. Педагогикалық жоғары оқу орындарының оқу жоспарларының шамадан тыс артық жүктемелерге тап болуы зерттеу жұмысына арнайы уақыт бөлуге мүмкіндік бермейді. Жас мамндардың 70 пайызға жуығы эксперимент жүргізуге, қарапайым статистикалық өңдеу жасауды меңгерген. Қазақстанның жоғары оқу орындарында (Қазақ мемлекеттік қыздар педагогикалық университетінде, Қорқыт Ата атындағы Қызылорда мемлекеттік университетінде) жүргізілген тәжрибелік жұмыс зерттеуші-мұғалімді даярлау үшін студенттермен де жас мұғалімдермен де жүргізілетін жұмыс мазмұнына сапалы өзгерістер енгізу қажеттігін дәлелдеді. Бұл ретте педагогикалық зерттеулердің негіздері туралы арнайы қосымша ақпарат аса қажет.</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Студенттерде зерттеудің дағдыларын қалыптастыру – педагогикалық білім берудің көкейтесті мәселелерінің бірі. Зерттеу әрекеті дағдылары педагогтың кәсіптік дағдылары болып табылады. Студенттердің зерттеулік дағдыларын қалыптастыру мазмұнын анықтай келе біз студенттерді зерттеудің теориялық және тәжрибелік кезеңдермен таныстыру қажет деп таптық. Сонан кейін студенттің эмпирикалық материал жинауға үйренеді, таладу мен нәтижелерді түсіндіруге машықтанады, тұжырымдар мен ұсыныстар құрастыруға дағдыланады. Теориялық дәрістерде студент педагогикалық зерттеу кезеңдерімен, оның ерекшелігімен, мазмұны және әдістерімен танысады.</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Мемлекеттік стандартқа сәйкес 4-курсте «Педагогикалық зерттеулер негіздері» деген таңдау пәні оқытылады. Бұл пән студенттерді педагогикалық зерттеулердің әдістерімен, компьютерлік бағдарламалармен таныстырады.</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Зерттеуші мұғалімді даярлау барысында оның бәсекеге қабілеттілігін арттыру мақсатында оқыту мынындай алгоритіммен іске асырылды:</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 негізгі курстарды және психологиялық-педагогикалық пәндердің арнайы курстарын оқығанда алатын білімдерін кіріктіру.</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 кіріктірілген шығармашылық зерттеу жұмысын орындау.</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Сондай-ақ, 1 курстан басталатын үздіксіз педагогикалық практика барысында студенттер зерттеу жұмыстарын жүргізеді, нәтижелерді өңдейді, жазба жұмыстарды орындайды. Бқл жұмысты зерттеудің алғашқы сатысы деп қарастырдық. Нәтижесінде, әрбір курсте болашақ мұғалімді даярлаудың міндеттері орындалады: бірінші курста ізденіске тұрақты қызығушылық; екінші курста – қажет ақпаратты жинау; үшінші курста – практикалық әрекетке көшу; төртінші курста – оны іске асыру және кәсіби әрекеті жетілдіру. Кәсіби әрекетте ғана әртүрлі пәндереден алынған білімдер мен біліктер тоғысуы.</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Біздің экспериментімізде, студенттер ғылыми-педагогикалық зерттеумен бірінші курстан бастап айналысады. Алғашқы педагогикалық практика кезінде-ақ студенттер мектептегі оқушылар тұлғасын зерттей отырып, олардың оқудағы және тәрбиедегі жетістіктерін талдауға үйренеді. Оның ішінде тәрбиеде ұлттық тәрбие элементтерін, ал білім мазмұнында халықтың танымдық тәжрибесінен алынған материалдарды пайдалануы жолдарын зерделейді. Жеке пәндердің ұлттық тәрбие беру әлеуетін анықтау бағытында олар рефераттар даярлайды. Айталық, «Математикадағы қарапайым халықтық есептерді шығару», «Қазақ халқының мақал-мәтелдеріндегі тәрбиелік тағлымдарды пайдалану», «Қазақ халқының салт-дәстүрлерін тәрбие жұмысында қолдану», «Қазақ халқының еңбек тәрбиесі» және тағы басқа тақырыптарға қысқаша рефераттар даярлап, жеке оқушыда қандай қасиеттерді және оқу-тәрбие үдерісінде қандай мазмұнды қарастыратындығына алдын-ала даярланады.</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Екінші курсте, сынып жетекшілерінің көмекшісі ретінде сынып ұжымын түрлі әдістер арқылы зерттеп, әрбір сыныппен қандай жұмыс жүргізу керектігін анықтайды студенттер сыныптағы тәрбие жұмысындағы ұлттық нышандарды сараптайды, ресми жүргізілетін «Тәрбие шараларымен қатар», «Наурыз мейрамы және «Оқу-оқу түбі тоқу», «Өнер көзі - халықта», «Ауру – астан» сияқты тақырыптарға сыныптарда тәрбие сағатын өткізеді.</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Үшінші курс студенттері өз тәлімгері – пән мұғалімінің іс-тәжрибесін зерделейді. Студенттер мұғалімнің сабақта ұлттық тәрбие жүргізу әдістерімен, тәсілдерімен танысады. Педагогикалық практикаға басшылық жасайтын мұғалімдердің халықтың тәрбие үлгілерінен жинақтаған материалдарының қолданылу жүйесін пайымдайды.</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Төртінші курста студенттер пәнді оқыту әдістемесі, тәрбие жұмысы, ұлттық тәрбие тағлымдары қарастырылған (кіріктірілген) тақырыпта курстық жұмыстар орындайды. Сондай-ақ, кейбір студент осы курстық жұмыс негізінде дипломдық жұмыс даярлайды. Әрине, бітіруші студенттің ғылыми жұмысына уақыттың жетіспеуі, ғылыми зерттеу әдістеріне жеткіліксіз үйретілуі, жаңа, сондай-ақ компьютерлік технологияны пайдалануға бағдарланбауы, сияқты кедергілер кері әсерін тигізуі мүмкін.</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Тәрбие үдерісін ғылыми зерттеу логикасы басты екі міндеттерді шешеді: а) зерттелетін тәрбие үдерісінің мақсаттарын қоюдың негіздерін анықтау; б) мақсатқа жетуді қамтамасыз ететін құралдарын жүйесін сипаттау. Студент «зерттеу мақсаты» түсінігі терең игеру үшін эмпирикалық материалдармен жұмыс жасайды. Студент жеке тұлғаның қасиеттерінің қалыптасуы мен оның дамуы арасындағы тәуелділік қисынын түсінуге ұмтылады. Зерттеуші ретінде студент зерттеудің мақсаты жеке тұлғаға ұлттық тәрбие беру емес, сол тәрбиені іске асырудың ойдағы нәтижесі, теориялық жүйелі екенін аңғара бастайды. Кейде зерттеуші студент зерттеу мақсатын практикалық әрекет мақсатымен айырбастап алуы да мүмкін. Зерттеудің түпкі мақсаты оқушының бойына ұлттық құндылықтарды қалыптастырудың тиімді жүйесін ұсыну екенін дәлелді түрде ұғына алады. Зерттеу міндеттері – зерттеу мақсатын іске асырудың алгоритімі екенін нақты мысал арқылы көрсетіп, дәйектер арқылы нәтижесінің моделін сипаттаған жөн.</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Студенттер зерттеумен айналыса отырып, гуманитарға ғылымдардағы ойлау әдістері мен стилін меңгереді, өз тәжрибесіне саналы қарауға бейімделеді, өзіне таныс емес тапсырмаларды орындауға дағдыланады.</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Студенттердің ғылыми зерттеу жүргізуінің нәтижелі болуы үшін ғылыми жетекшісінің зерттеу саласын анықтап, жоба тақырыбын таңдауы қажет. Студенттер:</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 мәселені анықтайды және зерттеу жұмысының жоспарын жасайды;</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 ғылыми (психологиялық, педагогикалық) әдебиеттерді зерттеу тақырыбына сай таңдап, жинастырады;</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 өз беттерінше әдебиетке талдау жасап, оны ғылыми жетекшімен біріге отырып талқылайды;</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 зерттеу жүргізу ретін анықтайды;</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 эксперимент жүргізу тәртібін жасайды;</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 эксперимент жүргізеді;</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 алынған нәтижелерді талдайды және оларды ғылыми есеп немесе көрсетілім түрінде даярлайды.</w:t>
      </w:r>
    </w:p>
    <w:p w:rsidR="00EC5A6C" w:rsidRPr="00EC5A6C" w:rsidRDefault="00EC5A6C" w:rsidP="00B2175B">
      <w:pPr>
        <w:tabs>
          <w:tab w:val="left" w:pos="0"/>
          <w:tab w:val="left" w:pos="108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Студенттерді ұлттық тәрбие мәселелерін бағыттау мақсатында елімізде соңғы жиырма жыл ішінде жарық көрген қазақ халқының тәлім-тәрбиесінен хабардар ететін оқу құралдарын, әдістемелік әдебиетті ұсынып, оқушыларға дене, еңбек, ақыл-ой, адамгершілік, экологиялық, экономикалық, азаматтық, патриоттық, құқықтық тәрбие беруге әлеуеті мол халықтың тәжрибе мен таныстыру қажеттігі туындайды. «Қазақ халқы – рухани зор байлықтың мұрагері, ата-бабаларымыз ерен батыр, тамаша әулетші, мүсінші, суретші, ұста, зергер, шешен, би, күйші, ойшыл, ақын, жырау болған» - дер көрнекті ғалымдар Қ.Жарықбаев, С.Қалиев айтқандай, еліміздегі халық тәрбиесінің тәжрибесін, этностық педагогика жетістіктерін, білім беру мен тәрбие мазмұнының қлттық сипатын күшейтуге пайдалану XXI ғасыр педагогын зерттеуші етіп даярлауға үлкен септігін тигізбек.</w:t>
      </w:r>
    </w:p>
    <w:p w:rsidR="00EC5A6C" w:rsidRPr="00EC5A6C" w:rsidRDefault="00EC5A6C" w:rsidP="00B2175B">
      <w:pPr>
        <w:shd w:val="clear" w:color="auto" w:fill="FFFFFF"/>
        <w:tabs>
          <w:tab w:val="left" w:pos="0"/>
        </w:tabs>
        <w:spacing w:after="0" w:line="240" w:lineRule="auto"/>
        <w:ind w:left="-567" w:firstLine="141"/>
        <w:jc w:val="both"/>
        <w:rPr>
          <w:rFonts w:ascii="Times New Roman" w:hAnsi="Times New Roman" w:cs="Times New Roman"/>
          <w:lang w:val="be-BY"/>
        </w:rPr>
      </w:pPr>
      <w:r w:rsidRPr="00EC5A6C">
        <w:rPr>
          <w:rFonts w:ascii="Times New Roman" w:hAnsi="Times New Roman" w:cs="Times New Roman"/>
          <w:noProof/>
          <w:color w:val="000000"/>
          <w:lang w:val="be-BY"/>
        </w:rPr>
        <w:t>Зертгеу жүмыстары, оның ішінде дипломдық жүмыстарды орындауды үйымдастыру, эксперимент жүргізу, студенттерді дайыңдау, эксперимент жоспарын қүра білу, балалармен зерттеу жүргізудің әдіс-тәсілдерін меңгеру, эксперимент қорытындысын өңдеу сияқты зерттеу жүмыстарының өзіндік өлшемдік мәселелерін көптеген ғалымд</w:t>
      </w:r>
      <w:r>
        <w:rPr>
          <w:rFonts w:ascii="Times New Roman" w:hAnsi="Times New Roman" w:cs="Times New Roman"/>
          <w:noProof/>
          <w:color w:val="000000"/>
          <w:lang w:val="be-BY"/>
        </w:rPr>
        <w:t>ар өз еңбектерінде зерттеді (</w:t>
      </w:r>
      <w:r w:rsidRPr="00EC5A6C">
        <w:rPr>
          <w:rFonts w:ascii="Times New Roman" w:hAnsi="Times New Roman" w:cs="Times New Roman"/>
          <w:noProof/>
          <w:color w:val="000000"/>
          <w:lang w:val="be-BY"/>
        </w:rPr>
        <w:t>Ю.К.Бабанский, В.И.Журавлев, Н.А.Сорокин, Н Е.Со</w:t>
      </w:r>
      <w:r>
        <w:rPr>
          <w:rFonts w:ascii="Times New Roman" w:hAnsi="Times New Roman" w:cs="Times New Roman"/>
          <w:noProof/>
          <w:color w:val="000000"/>
          <w:lang w:val="be-BY"/>
        </w:rPr>
        <w:t>колова, В.И.Смирнов,</w:t>
      </w:r>
      <w:r w:rsidRPr="00EC5A6C">
        <w:rPr>
          <w:rFonts w:ascii="Times New Roman" w:hAnsi="Times New Roman" w:cs="Times New Roman"/>
          <w:noProof/>
          <w:color w:val="000000"/>
          <w:lang w:val="be-BY"/>
        </w:rPr>
        <w:t xml:space="preserve"> В.И.</w:t>
      </w:r>
      <w:r>
        <w:rPr>
          <w:rFonts w:ascii="Times New Roman" w:hAnsi="Times New Roman" w:cs="Times New Roman"/>
          <w:noProof/>
          <w:color w:val="000000"/>
          <w:lang w:val="be-BY"/>
        </w:rPr>
        <w:t xml:space="preserve"> </w:t>
      </w:r>
      <w:r w:rsidRPr="00EC5A6C">
        <w:rPr>
          <w:rFonts w:ascii="Times New Roman" w:hAnsi="Times New Roman" w:cs="Times New Roman"/>
          <w:noProof/>
          <w:color w:val="000000"/>
          <w:lang w:val="be-BY"/>
        </w:rPr>
        <w:t>Загвязинс</w:t>
      </w:r>
      <w:r>
        <w:rPr>
          <w:rFonts w:ascii="Times New Roman" w:hAnsi="Times New Roman" w:cs="Times New Roman"/>
          <w:noProof/>
          <w:color w:val="000000"/>
          <w:lang w:val="be-BY"/>
        </w:rPr>
        <w:t>кий, В.В. Краевский, М.Н. Скаткин</w:t>
      </w:r>
      <w:r w:rsidRPr="00EC5A6C">
        <w:rPr>
          <w:rFonts w:ascii="Times New Roman" w:hAnsi="Times New Roman" w:cs="Times New Roman"/>
          <w:noProof/>
          <w:color w:val="000000"/>
          <w:lang w:val="be-BY"/>
        </w:rPr>
        <w:t>, Я.С.</w:t>
      </w:r>
      <w:r>
        <w:rPr>
          <w:rFonts w:ascii="Times New Roman" w:hAnsi="Times New Roman" w:cs="Times New Roman"/>
          <w:noProof/>
          <w:color w:val="000000"/>
          <w:lang w:val="be-BY"/>
        </w:rPr>
        <w:t xml:space="preserve"> </w:t>
      </w:r>
      <w:r w:rsidRPr="00EC5A6C">
        <w:rPr>
          <w:rFonts w:ascii="Times New Roman" w:hAnsi="Times New Roman" w:cs="Times New Roman"/>
          <w:noProof/>
          <w:color w:val="000000"/>
          <w:lang w:val="be-BY"/>
        </w:rPr>
        <w:t>Турбовской, В.В.Ншшмов, Н.И.Болдырев, Ш.Т.Таубаева, З.А.Исаева, С.Н.Лактионова, Н.Д. Хмель,</w:t>
      </w:r>
      <w:r w:rsidRPr="00EC5A6C">
        <w:rPr>
          <w:rFonts w:ascii="Times New Roman" w:hAnsi="Times New Roman" w:cs="Times New Roman"/>
          <w:lang w:val="be-BY"/>
        </w:rPr>
        <w:t xml:space="preserve"> </w:t>
      </w:r>
      <w:r w:rsidRPr="00EC5A6C">
        <w:rPr>
          <w:rFonts w:ascii="Times New Roman" w:hAnsi="Times New Roman" w:cs="Times New Roman"/>
          <w:noProof/>
          <w:color w:val="000000"/>
          <w:lang w:val="be-BY"/>
        </w:rPr>
        <w:t>В.А.</w:t>
      </w:r>
      <w:r>
        <w:rPr>
          <w:rFonts w:ascii="Times New Roman" w:hAnsi="Times New Roman" w:cs="Times New Roman"/>
          <w:noProof/>
          <w:color w:val="000000"/>
          <w:lang w:val="be-BY"/>
        </w:rPr>
        <w:t xml:space="preserve"> </w:t>
      </w:r>
      <w:r w:rsidRPr="00EC5A6C">
        <w:rPr>
          <w:rFonts w:ascii="Times New Roman" w:hAnsi="Times New Roman" w:cs="Times New Roman"/>
          <w:noProof/>
          <w:color w:val="000000"/>
          <w:lang w:val="be-BY"/>
        </w:rPr>
        <w:t>Сластенин, Қ.</w:t>
      </w:r>
      <w:r>
        <w:rPr>
          <w:rFonts w:ascii="Times New Roman" w:hAnsi="Times New Roman" w:cs="Times New Roman"/>
          <w:noProof/>
          <w:color w:val="000000"/>
          <w:lang w:val="be-BY"/>
        </w:rPr>
        <w:t xml:space="preserve"> </w:t>
      </w:r>
      <w:r w:rsidRPr="00EC5A6C">
        <w:rPr>
          <w:rFonts w:ascii="Times New Roman" w:hAnsi="Times New Roman" w:cs="Times New Roman"/>
          <w:noProof/>
          <w:color w:val="000000"/>
          <w:lang w:val="be-BY"/>
        </w:rPr>
        <w:t>Аймағамбетова, Г.М.</w:t>
      </w:r>
      <w:r>
        <w:rPr>
          <w:rFonts w:ascii="Times New Roman" w:hAnsi="Times New Roman" w:cs="Times New Roman"/>
          <w:noProof/>
          <w:color w:val="000000"/>
          <w:lang w:val="be-BY"/>
        </w:rPr>
        <w:t xml:space="preserve"> </w:t>
      </w:r>
      <w:r w:rsidRPr="00EC5A6C">
        <w:rPr>
          <w:rFonts w:ascii="Times New Roman" w:hAnsi="Times New Roman" w:cs="Times New Roman"/>
          <w:noProof/>
          <w:color w:val="000000"/>
          <w:lang w:val="be-BY"/>
        </w:rPr>
        <w:t>Храмова, С.Т.</w:t>
      </w:r>
      <w:r>
        <w:rPr>
          <w:rFonts w:ascii="Times New Roman" w:hAnsi="Times New Roman" w:cs="Times New Roman"/>
          <w:noProof/>
          <w:color w:val="000000"/>
          <w:lang w:val="be-BY"/>
        </w:rPr>
        <w:t xml:space="preserve"> </w:t>
      </w:r>
      <w:r w:rsidRPr="00EC5A6C">
        <w:rPr>
          <w:rFonts w:ascii="Times New Roman" w:hAnsi="Times New Roman" w:cs="Times New Roman"/>
          <w:noProof/>
          <w:color w:val="000000"/>
          <w:lang w:val="be-BY"/>
        </w:rPr>
        <w:t>Каргин, Л.Н.</w:t>
      </w:r>
      <w:r>
        <w:rPr>
          <w:rFonts w:ascii="Times New Roman" w:hAnsi="Times New Roman" w:cs="Times New Roman"/>
          <w:noProof/>
          <w:color w:val="000000"/>
          <w:lang w:val="be-BY"/>
        </w:rPr>
        <w:t xml:space="preserve"> </w:t>
      </w:r>
      <w:r w:rsidRPr="00EC5A6C">
        <w:rPr>
          <w:rFonts w:ascii="Times New Roman" w:hAnsi="Times New Roman" w:cs="Times New Roman"/>
          <w:noProof/>
          <w:color w:val="000000"/>
          <w:lang w:val="be-BY"/>
        </w:rPr>
        <w:t>Маркина, В.К.</w:t>
      </w:r>
      <w:r>
        <w:rPr>
          <w:rFonts w:ascii="Times New Roman" w:hAnsi="Times New Roman" w:cs="Times New Roman"/>
          <w:noProof/>
          <w:color w:val="000000"/>
          <w:lang w:val="be-BY"/>
        </w:rPr>
        <w:t xml:space="preserve"> </w:t>
      </w:r>
      <w:r w:rsidRPr="00EC5A6C">
        <w:rPr>
          <w:rFonts w:ascii="Times New Roman" w:hAnsi="Times New Roman" w:cs="Times New Roman"/>
          <w:noProof/>
          <w:color w:val="000000"/>
          <w:lang w:val="be-BY"/>
        </w:rPr>
        <w:t>Омарова, Д.М.</w:t>
      </w:r>
      <w:r>
        <w:rPr>
          <w:rFonts w:ascii="Times New Roman" w:hAnsi="Times New Roman" w:cs="Times New Roman"/>
          <w:noProof/>
          <w:color w:val="000000"/>
          <w:lang w:val="be-BY"/>
        </w:rPr>
        <w:t xml:space="preserve"> </w:t>
      </w:r>
      <w:r w:rsidRPr="00EC5A6C">
        <w:rPr>
          <w:rFonts w:ascii="Times New Roman" w:hAnsi="Times New Roman" w:cs="Times New Roman"/>
          <w:noProof/>
          <w:color w:val="000000"/>
          <w:lang w:val="be-BY"/>
        </w:rPr>
        <w:t>Джүсубалиева, және т.б.).</w:t>
      </w:r>
    </w:p>
    <w:p w:rsidR="00EC5A6C" w:rsidRPr="00EC5A6C" w:rsidRDefault="00EC5A6C" w:rsidP="00B2175B">
      <w:pPr>
        <w:tabs>
          <w:tab w:val="left" w:pos="0"/>
        </w:tabs>
        <w:spacing w:after="0" w:line="240" w:lineRule="auto"/>
        <w:ind w:left="-567" w:firstLine="141"/>
        <w:jc w:val="both"/>
        <w:rPr>
          <w:rFonts w:ascii="Times New Roman" w:hAnsi="Times New Roman" w:cs="Times New Roman"/>
          <w:noProof/>
          <w:color w:val="000000"/>
          <w:lang w:val="be-BY"/>
        </w:rPr>
      </w:pPr>
      <w:r w:rsidRPr="00EC5A6C">
        <w:rPr>
          <w:rFonts w:ascii="Times New Roman" w:hAnsi="Times New Roman" w:cs="Times New Roman"/>
          <w:noProof/>
          <w:color w:val="000000"/>
          <w:lang w:val="be-BY"/>
        </w:rPr>
        <w:t xml:space="preserve">Аталған ғалымдардың еңбектеріне сүйене отырып эксперименттік жүмыстар, оның жүргізілу шарты, мақсат-міндеттерін анықтау мәселелеріне тоқтала келе, дипломдық жүмыстарды орындау үдерісінің бірнеше мөселелерді шешумен байланысты екенін анықтадық. </w:t>
      </w:r>
      <w:r w:rsidRPr="00EC5A6C">
        <w:rPr>
          <w:rFonts w:ascii="Times New Roman" w:hAnsi="Times New Roman" w:cs="Times New Roman"/>
          <w:lang w:val="kk-KZ"/>
        </w:rPr>
        <w:t>Д</w:t>
      </w:r>
      <w:r w:rsidRPr="00EC5A6C">
        <w:rPr>
          <w:rFonts w:ascii="Times New Roman" w:hAnsi="Times New Roman" w:cs="Times New Roman"/>
          <w:noProof/>
          <w:color w:val="000000"/>
          <w:lang w:val="be-BY"/>
        </w:rPr>
        <w:t>ипломдық жүмыстарды орындау бірнеше кезендерге бөлінеді. Әр кезеңнен аттап өтуге болмайды. Әр кезеңнің мазмұны жүмыстың жоспарын белгілейді.</w:t>
      </w:r>
    </w:p>
    <w:p w:rsidR="00EC5A6C" w:rsidRPr="00EC5A6C" w:rsidRDefault="00EC5A6C" w:rsidP="00B2175B">
      <w:pPr>
        <w:tabs>
          <w:tab w:val="left" w:pos="0"/>
        </w:tabs>
        <w:spacing w:after="0" w:line="240" w:lineRule="auto"/>
        <w:ind w:left="-567" w:firstLine="141"/>
        <w:jc w:val="both"/>
        <w:rPr>
          <w:rFonts w:ascii="Times New Roman" w:hAnsi="Times New Roman" w:cs="Times New Roman"/>
          <w:noProof/>
          <w:color w:val="000000"/>
          <w:lang w:val="be-BY"/>
        </w:rPr>
      </w:pPr>
      <w:r w:rsidRPr="00EC5A6C">
        <w:rPr>
          <w:rFonts w:ascii="Times New Roman" w:hAnsi="Times New Roman" w:cs="Times New Roman"/>
          <w:noProof/>
          <w:color w:val="000000"/>
          <w:spacing w:val="-6"/>
          <w:lang w:val="kk-KZ"/>
        </w:rPr>
        <w:t>Дипломдық жүмысты орындау реті бірізділікті қажет етеді:</w:t>
      </w:r>
      <w:r w:rsidRPr="00EC5A6C">
        <w:rPr>
          <w:rFonts w:ascii="Times New Roman" w:hAnsi="Times New Roman" w:cs="Times New Roman"/>
          <w:spacing w:val="-6"/>
          <w:lang w:val="kk-KZ"/>
        </w:rPr>
        <w:t xml:space="preserve"> </w:t>
      </w:r>
      <w:r w:rsidRPr="00EC5A6C">
        <w:rPr>
          <w:rFonts w:ascii="Times New Roman" w:hAnsi="Times New Roman" w:cs="Times New Roman"/>
          <w:noProof/>
          <w:color w:val="000000"/>
          <w:spacing w:val="-6"/>
          <w:lang w:val="kk-KZ"/>
        </w:rPr>
        <w:t>Зерттеу тақырыбын таңдау, оның өзектілігін негіздеу, зерттеудің мақсаты мен міндеттерін анықтау,</w:t>
      </w:r>
      <w:r w:rsidRPr="00EC5A6C">
        <w:rPr>
          <w:rFonts w:ascii="Times New Roman" w:hAnsi="Times New Roman" w:cs="Times New Roman"/>
          <w:spacing w:val="-6"/>
          <w:lang w:val="kk-KZ"/>
        </w:rPr>
        <w:t xml:space="preserve"> з</w:t>
      </w:r>
      <w:r w:rsidRPr="00EC5A6C">
        <w:rPr>
          <w:rFonts w:ascii="Times New Roman" w:hAnsi="Times New Roman" w:cs="Times New Roman"/>
          <w:noProof/>
          <w:color w:val="000000"/>
          <w:spacing w:val="-6"/>
          <w:lang w:val="kk-KZ"/>
        </w:rPr>
        <w:t>ерттеу нысанасын белгілеу, нысана туралы білімдерді игеру, мәселені кетеру, зерттеу пәнін анықтау, болжам жасау, зерттеу жоспарын құру, зерттеу әдістерін анықтау, белгіленген жоспарды жүзеге асыру,</w:t>
      </w:r>
      <w:r w:rsidRPr="00EC5A6C">
        <w:rPr>
          <w:rFonts w:ascii="Times New Roman" w:hAnsi="Times New Roman" w:cs="Times New Roman"/>
          <w:noProof/>
          <w:color w:val="000000"/>
          <w:lang w:val="kk-KZ"/>
        </w:rPr>
        <w:t xml:space="preserve"> болжамды тексеру, зерттелінер насынаны түсіну үшін мәселенің маңыздылығын анықтау, табылған шешімнің практикада қолданылуының мүмкіндіктерін анықтау.</w:t>
      </w:r>
    </w:p>
    <w:p w:rsidR="00EC5A6C" w:rsidRPr="00EC5A6C" w:rsidRDefault="00EC5A6C" w:rsidP="00B2175B">
      <w:pPr>
        <w:tabs>
          <w:tab w:val="left" w:pos="0"/>
        </w:tabs>
        <w:spacing w:after="0" w:line="240" w:lineRule="auto"/>
        <w:ind w:left="-567" w:firstLine="141"/>
        <w:jc w:val="center"/>
        <w:rPr>
          <w:rFonts w:ascii="Times New Roman" w:hAnsi="Times New Roman" w:cs="Times New Roman"/>
          <w:b/>
          <w:lang w:val="kk-KZ"/>
        </w:rPr>
      </w:pPr>
      <w:r w:rsidRPr="00EC5A6C">
        <w:rPr>
          <w:rFonts w:ascii="Times New Roman" w:hAnsi="Times New Roman" w:cs="Times New Roman"/>
          <w:lang w:val="kk-KZ"/>
        </w:rPr>
        <w:t>Студенттердің диплом жұмысын таңдаудың нұсқалары</w:t>
      </w:r>
    </w:p>
    <w:p w:rsidR="00EC5A6C" w:rsidRPr="00EC5A6C" w:rsidRDefault="00EC5A6C" w:rsidP="00B2175B">
      <w:pPr>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1. Студент оқытушының жетекшілігімен курстық жұмыс, ғылыми конференцияларға мақала дайындағанда, педагогикалық практикада кездескен проблемаларға байланысты бірлесіп таңдауына болады.</w:t>
      </w:r>
    </w:p>
    <w:p w:rsidR="00EC5A6C" w:rsidRPr="00EC5A6C" w:rsidRDefault="00EC5A6C" w:rsidP="00B2175B">
      <w:pPr>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2. Студент зерттеу бағытын және осы мәселемен айналысып жүрген ғылыми жетекшіні таңдайды, бірақ кафедра меңгерушісіне өтініш жазады.</w:t>
      </w:r>
    </w:p>
    <w:p w:rsidR="00EC5A6C" w:rsidRPr="00EC5A6C" w:rsidRDefault="00EC5A6C" w:rsidP="00B2175B">
      <w:pPr>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3. Оқытушы студенттің зерттеуге қызығуын және мүмкіндігін ескере отырып, диплом жұмысының тақырыбына проблемаларды ұсынады және оның келісуімен тақырыбын және ғылыми жетекшісін кафедра мәжілісінде бекітіледі.</w:t>
      </w:r>
    </w:p>
    <w:p w:rsidR="00EC5A6C" w:rsidRPr="00EC5A6C" w:rsidRDefault="00EC5A6C" w:rsidP="00B2175B">
      <w:pPr>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4. Кафедраның айналысып отырған зерттеу тақырыбы мен жобаларына байланысты студенттердің диплом жұмыстарының тақырыбын шығаруға болады. Бірақ олардың ғылыми қызығушылығы мен мүмкіндіктері ескерілуі шарт.</w:t>
      </w:r>
    </w:p>
    <w:p w:rsidR="00EC5A6C" w:rsidRPr="00EC5A6C" w:rsidRDefault="00EC5A6C" w:rsidP="00B2175B">
      <w:pPr>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5. Кей жағдайда студент өзіне зерттеу бағытын таңдайды, бірақ кімді ғылыми жетекші ретінде таңдауды білмейді. Ондай жағдайда кафедра меңгерушісіне кімді ұсынатынына өтініш білдіреді.</w:t>
      </w:r>
    </w:p>
    <w:p w:rsidR="00EC5A6C" w:rsidRPr="00EC5A6C" w:rsidRDefault="00EC5A6C" w:rsidP="00B2175B">
      <w:pPr>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6. Студент ешқандай тақырып таңдау туралы ойын білдірмейтін жағдайлар кездеседі. Ондай жағдайда кафедра меңгерушісі факультет деканымен бірлесіп студентпен әңгімелесіп тақырыбын және ғылыми жетекшіні таңдауға бағыт береді немесе бекітеді.</w:t>
      </w:r>
      <w:r w:rsidRPr="00EC5A6C">
        <w:rPr>
          <w:rFonts w:ascii="Times New Roman" w:hAnsi="Times New Roman" w:cs="Times New Roman"/>
          <w:b/>
          <w:lang w:val="kk-KZ"/>
        </w:rPr>
        <w:t xml:space="preserve"> </w:t>
      </w:r>
      <w:r w:rsidRPr="00EC5A6C">
        <w:rPr>
          <w:rFonts w:ascii="Times New Roman" w:hAnsi="Times New Roman" w:cs="Times New Roman"/>
          <w:lang w:val="kk-KZ"/>
        </w:rPr>
        <w:t>Студенттердің дипломдық жұмысының ғылымиаппараты:</w:t>
      </w:r>
    </w:p>
    <w:p w:rsidR="00EC5A6C" w:rsidRPr="00EC5A6C" w:rsidRDefault="00EC5A6C" w:rsidP="00CC307E">
      <w:pPr>
        <w:numPr>
          <w:ilvl w:val="0"/>
          <w:numId w:val="54"/>
        </w:numPr>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Тақырыптың өзектілігі</w:t>
      </w:r>
    </w:p>
    <w:p w:rsidR="00EC5A6C" w:rsidRPr="00EC5A6C" w:rsidRDefault="00EC5A6C" w:rsidP="00CC307E">
      <w:pPr>
        <w:numPr>
          <w:ilvl w:val="0"/>
          <w:numId w:val="54"/>
        </w:numPr>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Зерттеу проблемасы</w:t>
      </w:r>
    </w:p>
    <w:p w:rsidR="00EC5A6C" w:rsidRPr="00EC5A6C" w:rsidRDefault="00EC5A6C" w:rsidP="00CC307E">
      <w:pPr>
        <w:numPr>
          <w:ilvl w:val="0"/>
          <w:numId w:val="54"/>
        </w:numPr>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Диплом жұмысының нысанасы және пәні</w:t>
      </w:r>
    </w:p>
    <w:p w:rsidR="00EC5A6C" w:rsidRPr="00EC5A6C" w:rsidRDefault="00EC5A6C" w:rsidP="00CC307E">
      <w:pPr>
        <w:numPr>
          <w:ilvl w:val="0"/>
          <w:numId w:val="54"/>
        </w:numPr>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Мақсаты</w:t>
      </w:r>
    </w:p>
    <w:p w:rsidR="00EC5A6C" w:rsidRPr="00EC5A6C" w:rsidRDefault="00EC5A6C" w:rsidP="00CC307E">
      <w:pPr>
        <w:numPr>
          <w:ilvl w:val="0"/>
          <w:numId w:val="54"/>
        </w:numPr>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Зерттеу болжамы</w:t>
      </w:r>
    </w:p>
    <w:p w:rsidR="00EC5A6C" w:rsidRPr="00EC5A6C" w:rsidRDefault="00EC5A6C" w:rsidP="00CC307E">
      <w:pPr>
        <w:numPr>
          <w:ilvl w:val="0"/>
          <w:numId w:val="54"/>
        </w:numPr>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Негізгі міндеттері</w:t>
      </w:r>
    </w:p>
    <w:p w:rsidR="00EC5A6C" w:rsidRPr="00EC5A6C" w:rsidRDefault="00EC5A6C" w:rsidP="00CC307E">
      <w:pPr>
        <w:numPr>
          <w:ilvl w:val="0"/>
          <w:numId w:val="54"/>
        </w:numPr>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Мақсат және міндеттерді шешу жолдары</w:t>
      </w:r>
    </w:p>
    <w:p w:rsidR="00EC5A6C" w:rsidRPr="00EC5A6C" w:rsidRDefault="00EC5A6C" w:rsidP="00CC307E">
      <w:pPr>
        <w:numPr>
          <w:ilvl w:val="0"/>
          <w:numId w:val="54"/>
        </w:numPr>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lang w:val="kk-KZ"/>
        </w:rPr>
        <w:t>Жаңалық элементтері</w:t>
      </w:r>
    </w:p>
    <w:p w:rsidR="00EC5A6C" w:rsidRPr="00EC5A6C" w:rsidRDefault="00EC5A6C" w:rsidP="00CC307E">
      <w:pPr>
        <w:numPr>
          <w:ilvl w:val="0"/>
          <w:numId w:val="54"/>
        </w:numPr>
        <w:tabs>
          <w:tab w:val="left" w:pos="0"/>
        </w:tabs>
        <w:spacing w:after="0" w:line="240" w:lineRule="auto"/>
        <w:ind w:left="-567" w:firstLine="141"/>
        <w:jc w:val="both"/>
        <w:rPr>
          <w:rFonts w:ascii="Times New Roman" w:hAnsi="Times New Roman" w:cs="Times New Roman"/>
          <w:noProof/>
          <w:color w:val="000000"/>
          <w:lang w:val="kk-KZ"/>
        </w:rPr>
      </w:pPr>
      <w:r w:rsidRPr="00EC5A6C">
        <w:rPr>
          <w:rFonts w:ascii="Times New Roman" w:hAnsi="Times New Roman" w:cs="Times New Roman"/>
          <w:lang w:val="kk-KZ"/>
        </w:rPr>
        <w:t>Пратикалық мәні.</w:t>
      </w:r>
    </w:p>
    <w:p w:rsidR="00EC5A6C" w:rsidRPr="00EC5A6C" w:rsidRDefault="00EC5A6C"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noProof/>
          <w:color w:val="000000"/>
          <w:lang w:val="kk-KZ"/>
        </w:rPr>
        <w:t>Зерттеудің мақсаты мен міндеттерін анықтау. Зерттеу жұмысының негізгі тақырыбына қарай оның мақсаты анықталады. Мақсат тақырыптың мазмұнын ашып көрсететіндей болу керек, ал міндеттер сол мақсатқа жету жолындағы бірнеше кезеңдерден өту жолын керсетеді. Міндеттер әдетте 3-4 пункттен тұрады</w:t>
      </w:r>
    </w:p>
    <w:p w:rsidR="00EC5A6C" w:rsidRPr="00EC5A6C" w:rsidRDefault="00EC5A6C"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noProof/>
          <w:color w:val="000000"/>
          <w:lang w:val="kk-KZ"/>
        </w:rPr>
        <w:t>Зерттеу объектісі— педагогикалық құбылыс шеңберіндегі зерттелінетін мәселе. Бұл жерде негізгі сұрақ "кім?" және "не?" зерттелінетіні туралы болуы керек. Зерттеу нысанасының қызметі зерттелінетін қүбылыс шеңберінде болады.</w:t>
      </w:r>
    </w:p>
    <w:p w:rsidR="00EC5A6C" w:rsidRPr="00EC5A6C" w:rsidRDefault="00EC5A6C"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noProof/>
          <w:color w:val="000000"/>
          <w:lang w:val="kk-KZ"/>
        </w:rPr>
        <w:t>Құбылыстың немесе әрекеттің неге бағытталатынын анықтау үшін эксперимент мәнін анықтау керек. Эксперимент аспектісі негізінде жаңа теория, жаңа білім алынады.</w:t>
      </w:r>
      <w:r w:rsidRPr="00EC5A6C">
        <w:rPr>
          <w:rFonts w:ascii="Times New Roman" w:hAnsi="Times New Roman" w:cs="Times New Roman"/>
          <w:lang w:val="kk-KZ"/>
        </w:rPr>
        <w:t xml:space="preserve"> </w:t>
      </w:r>
      <w:r w:rsidRPr="00EC5A6C">
        <w:rPr>
          <w:rFonts w:ascii="Times New Roman" w:hAnsi="Times New Roman" w:cs="Times New Roman"/>
          <w:noProof/>
          <w:color w:val="000000"/>
          <w:lang w:val="kk-KZ"/>
        </w:rPr>
        <w:t>Зерттеу пәні зерттелінер құбылысты немесе әрекетті білдіреді. Зерттеу пәні, оны анықтау мәселелері, экспермент жүргізу, мөселені анықтаумен тікелей байланысты. Жоғарыда аталып келтірілген ғалымдардың зерттеулеріне сүйене келе зерттеу пәнін анықтауда зерттеушіге, яғни студентке немесе мұғалімге жауапты іс жүктеледі.</w:t>
      </w:r>
    </w:p>
    <w:p w:rsidR="00EC5A6C" w:rsidRPr="00EC5A6C" w:rsidRDefault="00EC5A6C"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noProof/>
          <w:color w:val="000000"/>
          <w:lang w:val="kk-KZ"/>
        </w:rPr>
        <w:t>Мәселені көтеру. Дипломдык жүмыстарды орындау барысьнда бір немесе бірнеше мөселе болуы мүмкін.</w:t>
      </w:r>
      <w:r w:rsidRPr="00EC5A6C">
        <w:rPr>
          <w:rFonts w:ascii="Times New Roman" w:hAnsi="Times New Roman" w:cs="Times New Roman"/>
          <w:lang w:val="kk-KZ"/>
        </w:rPr>
        <w:t xml:space="preserve"> </w:t>
      </w:r>
      <w:r w:rsidRPr="00EC5A6C">
        <w:rPr>
          <w:rFonts w:ascii="Times New Roman" w:hAnsi="Times New Roman" w:cs="Times New Roman"/>
          <w:noProof/>
          <w:color w:val="000000"/>
          <w:lang w:val="kk-KZ"/>
        </w:rPr>
        <w:t>Негізгі мәселені көтеріп, жан-жақты ашып беру зерттеу жүмысынъң құндылығы болып табылады.</w:t>
      </w:r>
    </w:p>
    <w:p w:rsidR="00EC5A6C" w:rsidRPr="00EC5A6C" w:rsidRDefault="00EC5A6C"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noProof/>
          <w:color w:val="000000"/>
          <w:lang w:val="kk-KZ"/>
        </w:rPr>
        <w:t>Болжам жасау. Зерттеу пәнін алдын-ала белгілеп, "мынадай жүмыстарды жүргізгенде, осындай нәтижеге қол жеткізуге болады'', - деп, алдын-ала болжам жасап айту.</w:t>
      </w:r>
    </w:p>
    <w:p w:rsidR="00EC5A6C" w:rsidRPr="00EC5A6C" w:rsidRDefault="00EC5A6C"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noProof/>
          <w:color w:val="000000"/>
          <w:lang w:val="kk-KZ"/>
        </w:rPr>
        <w:t>Педагогикалық әдебиеттерде гипотезаға әр түрлі анықтамалар берілген: Гипотеза — (грек, һуроіезік — негіздеу, болжау) деген мағына береді. Ғылым дамуының формасы, құбылыстың себебін зандылыққа сәйкес сипаттау. Болжам (версия) — болған істің ақиқатын анықтау үшін жазылған бір немесе бір-бірінен айырмашылығы бар бірнеше мағлұмат. Яғни болжам жасау дегенімізден шығатын қорытынды бір айқындалмаған істі немесе құбылысты, жалпы мәселені шешу үшін фактілерге сүйене отырып, алдын-ала жорамал жасау.</w:t>
      </w:r>
    </w:p>
    <w:p w:rsidR="00EC5A6C" w:rsidRPr="00EC5A6C" w:rsidRDefault="00EC5A6C"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noProof/>
          <w:color w:val="000000"/>
          <w:lang w:val="kk-KZ"/>
        </w:rPr>
        <w:t>Зерттеу жоспарын құру</w:t>
      </w:r>
      <w:r w:rsidRPr="00EC5A6C">
        <w:rPr>
          <w:rFonts w:ascii="Times New Roman" w:hAnsi="Times New Roman" w:cs="Times New Roman"/>
          <w:b/>
          <w:noProof/>
          <w:color w:val="000000"/>
          <w:lang w:val="kk-KZ"/>
        </w:rPr>
        <w:t xml:space="preserve"> </w:t>
      </w:r>
      <w:r w:rsidRPr="00EC5A6C">
        <w:rPr>
          <w:rFonts w:ascii="Times New Roman" w:hAnsi="Times New Roman" w:cs="Times New Roman"/>
          <w:noProof/>
          <w:color w:val="000000"/>
          <w:lang w:val="kk-KZ"/>
        </w:rPr>
        <w:t>барысында мақсат-міндеттер негізінде тақырыпқа байланысты теориялық негізі жасалып, педагогакалық экспериментті жүзеге асыру жоспары құрылады.</w:t>
      </w:r>
    </w:p>
    <w:p w:rsidR="00EC5A6C" w:rsidRPr="00EC5A6C" w:rsidRDefault="00EC5A6C"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noProof/>
          <w:color w:val="000000"/>
          <w:lang w:val="kk-KZ"/>
        </w:rPr>
        <w:t>Зерттеу әдістерін анықтау</w:t>
      </w:r>
      <w:r w:rsidRPr="00EC5A6C">
        <w:rPr>
          <w:rFonts w:ascii="Times New Roman" w:hAnsi="Times New Roman" w:cs="Times New Roman"/>
          <w:b/>
          <w:noProof/>
          <w:color w:val="000000"/>
          <w:lang w:val="kk-KZ"/>
        </w:rPr>
        <w:t xml:space="preserve">. </w:t>
      </w:r>
      <w:r w:rsidRPr="00EC5A6C">
        <w:rPr>
          <w:rFonts w:ascii="Times New Roman" w:hAnsi="Times New Roman" w:cs="Times New Roman"/>
          <w:noProof/>
          <w:color w:val="000000"/>
          <w:lang w:val="kk-KZ"/>
        </w:rPr>
        <w:t>Зерттеу әдістемесі тақырыпқа байланысты бірнеше әдістерден тұрады. Жұмыс барысында зерттеу әдістерін дүрыс тандап және оны ғылыми тұрғыда ұйымдастыру керек. Зертгеу әдістерінің нәтижелерін өндеуден еткізу, талдау жасау, жұмысты қорытындылау қажет.</w:t>
      </w:r>
    </w:p>
    <w:p w:rsidR="00EC5A6C" w:rsidRPr="00EC5A6C" w:rsidRDefault="00EC5A6C"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noProof/>
          <w:color w:val="000000"/>
          <w:lang w:val="kk-KZ"/>
        </w:rPr>
        <w:t>Белгіленген жоспарды жүзеге асыру.</w:t>
      </w:r>
      <w:r w:rsidRPr="00EC5A6C">
        <w:rPr>
          <w:rFonts w:ascii="Times New Roman" w:hAnsi="Times New Roman" w:cs="Times New Roman"/>
          <w:b/>
          <w:noProof/>
          <w:color w:val="000000"/>
          <w:lang w:val="kk-KZ"/>
        </w:rPr>
        <w:t xml:space="preserve"> </w:t>
      </w:r>
      <w:r w:rsidRPr="00EC5A6C">
        <w:rPr>
          <w:rFonts w:ascii="Times New Roman" w:hAnsi="Times New Roman" w:cs="Times New Roman"/>
          <w:noProof/>
          <w:color w:val="000000"/>
          <w:lang w:val="kk-KZ"/>
        </w:rPr>
        <w:t>Зерттеу тақырыбының, міндеттерінің негізінде зерттеу насынасына алдын ала жоспарланған ғылыми болжамда көрсетілген пункттерді практика нөтижесінде көру.</w:t>
      </w:r>
    </w:p>
    <w:p w:rsidR="00EC5A6C" w:rsidRPr="00EC5A6C" w:rsidRDefault="00EC5A6C" w:rsidP="00B2175B">
      <w:pPr>
        <w:shd w:val="clear" w:color="auto" w:fill="FFFFFF"/>
        <w:tabs>
          <w:tab w:val="left" w:pos="0"/>
        </w:tabs>
        <w:spacing w:after="0" w:line="240" w:lineRule="auto"/>
        <w:ind w:left="-567" w:firstLine="141"/>
        <w:jc w:val="both"/>
        <w:rPr>
          <w:rFonts w:ascii="Times New Roman" w:hAnsi="Times New Roman" w:cs="Times New Roman"/>
          <w:lang w:val="kk-KZ"/>
        </w:rPr>
      </w:pPr>
      <w:r w:rsidRPr="00EC5A6C">
        <w:rPr>
          <w:rFonts w:ascii="Times New Roman" w:hAnsi="Times New Roman" w:cs="Times New Roman"/>
          <w:noProof/>
          <w:color w:val="000000"/>
          <w:lang w:val="kk-KZ"/>
        </w:rPr>
        <w:t>Болжамды тексеру.</w:t>
      </w:r>
      <w:r w:rsidRPr="00EC5A6C">
        <w:rPr>
          <w:rFonts w:ascii="Times New Roman" w:hAnsi="Times New Roman" w:cs="Times New Roman"/>
          <w:b/>
          <w:noProof/>
          <w:color w:val="000000"/>
          <w:lang w:val="kk-KZ"/>
        </w:rPr>
        <w:t xml:space="preserve"> </w:t>
      </w:r>
      <w:r w:rsidRPr="00EC5A6C">
        <w:rPr>
          <w:rFonts w:ascii="Times New Roman" w:hAnsi="Times New Roman" w:cs="Times New Roman"/>
          <w:noProof/>
          <w:color w:val="000000"/>
          <w:lang w:val="kk-KZ"/>
        </w:rPr>
        <w:t>Жоспар бойынша эксперимент жүмысының нәтижесінен кейін бақылау эксперменті негізінде алдын-ала жасалынған ғылыми болжамның дәлдігі, айқьндығы анықталады. Болжамның дұрыстығын зерттеу жұмысында мақсатқа жету деп түсіндіріледі.</w:t>
      </w:r>
    </w:p>
    <w:p w:rsidR="00EC5A6C" w:rsidRPr="00EC5A6C" w:rsidRDefault="00EC5A6C" w:rsidP="00B2175B">
      <w:pPr>
        <w:shd w:val="clear" w:color="auto" w:fill="FFFFFF"/>
        <w:tabs>
          <w:tab w:val="left" w:pos="0"/>
        </w:tabs>
        <w:spacing w:after="0" w:line="240" w:lineRule="auto"/>
        <w:ind w:left="-567" w:firstLine="141"/>
        <w:jc w:val="both"/>
        <w:rPr>
          <w:rFonts w:ascii="Times New Roman" w:hAnsi="Times New Roman" w:cs="Times New Roman"/>
          <w:noProof/>
          <w:color w:val="000000"/>
          <w:lang w:val="kk-KZ"/>
        </w:rPr>
      </w:pPr>
      <w:r w:rsidRPr="00EC5A6C">
        <w:rPr>
          <w:rFonts w:ascii="Times New Roman" w:hAnsi="Times New Roman" w:cs="Times New Roman"/>
          <w:noProof/>
          <w:color w:val="000000"/>
          <w:lang w:val="kk-KZ"/>
        </w:rPr>
        <w:t>Табылған шешімнің практикада қолданылуының мүмкіндіктерін анықтау. Зерттеу нәтижесі бойынша белгілі бір шешімге келу және сол шешімнің дұрыстығына, ақиқаттылығына, дәлелдігіне көз жеткізе отырып, нәтиженің практикалық маңыздылығын анықтау. Оны басқа да зертгеушілер өз іс-тәжірибесінде қолдануына жағдай жасау, әдістеме ұсыну.</w:t>
      </w:r>
      <w:r w:rsidRPr="00EC5A6C">
        <w:rPr>
          <w:rFonts w:ascii="Times New Roman" w:hAnsi="Times New Roman" w:cs="Times New Roman"/>
          <w:b/>
          <w:lang w:val="uk-UA"/>
        </w:rPr>
        <w:t xml:space="preserve"> </w:t>
      </w:r>
      <w:r w:rsidRPr="00EC5A6C">
        <w:rPr>
          <w:rFonts w:ascii="Times New Roman" w:hAnsi="Times New Roman" w:cs="Times New Roman"/>
          <w:noProof/>
          <w:color w:val="000000"/>
          <w:lang w:val="kk-KZ"/>
        </w:rPr>
        <w:t>Студенттердің орындайтын дипломдық жұмыстары - ғылыми жұмыстар болып табылады. Сондықтан ғылыми жүмыстардың реті, оларды орындауға қойылатын арнайы талаптары анықталған. Ғылыми жұмыстың ғылыми негізде болуы үшін тақырып таңдағанда да, әдебиеттермен жұмыс жүргізгенде де, оның жоспарын құру кезінде де, жалпы жұмысты жазу барысында оның көлемінің белгілі бір ретте болуы, барлық зерттеу жүмыстарының ғылыми дәрежеде безендірілуі, эксперимент қорытындысы мен нәтижелерінің талдау-жинақтаудың зерттеу құндылғын арттыратьндай дөрежеде болуы, ғылыми-зерттеу жұмыстарьна қойылатьш шарт болъш табылады</w:t>
      </w:r>
    </w:p>
    <w:p w:rsidR="00EC5A6C" w:rsidRPr="00EC5A6C" w:rsidRDefault="00EC5A6C" w:rsidP="00B2175B">
      <w:pPr>
        <w:shd w:val="clear" w:color="auto" w:fill="FFFFFF"/>
        <w:tabs>
          <w:tab w:val="left" w:pos="0"/>
        </w:tabs>
        <w:spacing w:after="0" w:line="240" w:lineRule="auto"/>
        <w:ind w:left="-567" w:firstLine="141"/>
        <w:jc w:val="both"/>
        <w:rPr>
          <w:rFonts w:ascii="Times New Roman" w:hAnsi="Times New Roman" w:cs="Times New Roman"/>
          <w:noProof/>
          <w:color w:val="000000"/>
          <w:lang w:val="kk-KZ"/>
        </w:rPr>
      </w:pPr>
      <w:r w:rsidRPr="00EC5A6C">
        <w:rPr>
          <w:rFonts w:ascii="Times New Roman" w:hAnsi="Times New Roman" w:cs="Times New Roman"/>
          <w:noProof/>
          <w:color w:val="000000"/>
          <w:lang w:val="kk-KZ"/>
        </w:rPr>
        <w:t>Сонымен дииломдық жүмыстарға қойылатын негізгі талаптар:</w:t>
      </w:r>
      <w:r w:rsidRPr="00EC5A6C">
        <w:rPr>
          <w:rFonts w:ascii="Times New Roman" w:hAnsi="Times New Roman" w:cs="Times New Roman"/>
          <w:lang w:val="kk-KZ"/>
        </w:rPr>
        <w:t xml:space="preserve"> </w:t>
      </w:r>
      <w:r w:rsidRPr="00EC5A6C">
        <w:rPr>
          <w:rFonts w:ascii="Times New Roman" w:hAnsi="Times New Roman" w:cs="Times New Roman"/>
          <w:noProof/>
          <w:color w:val="000000"/>
          <w:lang w:val="kk-KZ"/>
        </w:rPr>
        <w:t>дипломдық жұмыс 50-60 беттен кем болмауға тиіс. Бет саны компьютер басылымымен есептелінеді. Негізгі мәтінге жоспары, әдебиеттер тізімі, қосымшалар кірмейді.</w:t>
      </w:r>
      <w:r w:rsidRPr="00EC5A6C">
        <w:rPr>
          <w:rFonts w:ascii="Times New Roman" w:hAnsi="Times New Roman" w:cs="Times New Roman"/>
          <w:lang w:val="kk-KZ"/>
        </w:rPr>
        <w:t xml:space="preserve"> </w:t>
      </w:r>
      <w:r w:rsidRPr="00EC5A6C">
        <w:rPr>
          <w:rFonts w:ascii="Times New Roman" w:hAnsi="Times New Roman" w:cs="Times New Roman"/>
          <w:noProof/>
          <w:color w:val="000000"/>
          <w:lang w:val="kk-KZ"/>
        </w:rPr>
        <w:t>Дипломдық</w:t>
      </w:r>
      <w:r w:rsidRPr="00EC5A6C">
        <w:rPr>
          <w:rFonts w:ascii="Times New Roman" w:hAnsi="Times New Roman" w:cs="Times New Roman"/>
          <w:smallCaps/>
          <w:noProof/>
          <w:color w:val="000000"/>
          <w:lang w:val="kk-KZ"/>
        </w:rPr>
        <w:t xml:space="preserve"> </w:t>
      </w:r>
      <w:r w:rsidRPr="00EC5A6C">
        <w:rPr>
          <w:rFonts w:ascii="Times New Roman" w:hAnsi="Times New Roman" w:cs="Times New Roman"/>
          <w:noProof/>
          <w:color w:val="000000"/>
          <w:lang w:val="kk-KZ"/>
        </w:rPr>
        <w:t>жұмыстарда пайдаланылған әдебиеттер саны 30-40-тан кем болмауға тиіс. Әдебиеттерге ғылыми еңбектер жинағы, монография, конференция материалдары, газеттер мен журналдағы басылымдар, кандидаттық және докторлық диссертациялар және олардъң</w:t>
      </w:r>
      <w:r w:rsidRPr="00EC5A6C">
        <w:rPr>
          <w:rFonts w:ascii="Times New Roman" w:hAnsi="Times New Roman" w:cs="Times New Roman"/>
          <w:lang w:val="kk-KZ"/>
        </w:rPr>
        <w:t xml:space="preserve"> </w:t>
      </w:r>
      <w:r w:rsidRPr="00EC5A6C">
        <w:rPr>
          <w:rFonts w:ascii="Times New Roman" w:hAnsi="Times New Roman" w:cs="Times New Roman"/>
          <w:noProof/>
          <w:color w:val="000000"/>
          <w:lang w:val="kk-KZ"/>
        </w:rPr>
        <w:t>авторефераттары жатады.</w:t>
      </w:r>
      <w:r w:rsidRPr="00EC5A6C">
        <w:rPr>
          <w:rFonts w:ascii="Times New Roman" w:hAnsi="Times New Roman" w:cs="Times New Roman"/>
          <w:lang w:val="kk-KZ"/>
        </w:rPr>
        <w:t xml:space="preserve"> </w:t>
      </w:r>
      <w:r w:rsidRPr="00EC5A6C">
        <w:rPr>
          <w:rFonts w:ascii="Times New Roman" w:hAnsi="Times New Roman" w:cs="Times New Roman"/>
          <w:noProof/>
          <w:color w:val="000000"/>
          <w:lang w:val="kk-KZ"/>
        </w:rPr>
        <w:t>Дипломдық жүмыс графикке байланысты кезең бойынша орындалады. Студент жұмыстың орындалу барысы туралы әр кезең бойынша жетекшіге есеп беріп, одан кеңес алып отырады.</w:t>
      </w:r>
      <w:r w:rsidRPr="00EC5A6C">
        <w:rPr>
          <w:rFonts w:ascii="Times New Roman" w:hAnsi="Times New Roman" w:cs="Times New Roman"/>
          <w:lang w:val="kk-KZ"/>
        </w:rPr>
        <w:t xml:space="preserve"> </w:t>
      </w:r>
      <w:r w:rsidRPr="00EC5A6C">
        <w:rPr>
          <w:rFonts w:ascii="Times New Roman" w:hAnsi="Times New Roman" w:cs="Times New Roman"/>
          <w:noProof/>
          <w:color w:val="000000"/>
          <w:lang w:val="kk-KZ"/>
        </w:rPr>
        <w:t>Дайын жұмыс пікір берушіге толық безендіріліп, компьютерге басылған, түптелген кафедраның графигіне сай беріледі. Қорғауға дейінгі 7 (жеті) күннен кешіктірмеу керек.</w:t>
      </w:r>
      <w:r w:rsidRPr="00EC5A6C">
        <w:rPr>
          <w:rFonts w:ascii="Times New Roman" w:hAnsi="Times New Roman" w:cs="Times New Roman"/>
          <w:lang w:val="kk-KZ"/>
        </w:rPr>
        <w:t xml:space="preserve"> </w:t>
      </w:r>
      <w:r w:rsidRPr="00EC5A6C">
        <w:rPr>
          <w:rFonts w:ascii="Times New Roman" w:hAnsi="Times New Roman" w:cs="Times New Roman"/>
          <w:noProof/>
          <w:color w:val="000000"/>
          <w:lang w:val="kk-KZ"/>
        </w:rPr>
        <w:t>Жұмыстьң жобасы дайын болғанда алдын-ала қорғаудан өтеді.</w:t>
      </w:r>
      <w:r w:rsidRPr="00EC5A6C">
        <w:rPr>
          <w:rFonts w:ascii="Times New Roman" w:hAnsi="Times New Roman" w:cs="Times New Roman"/>
          <w:lang w:val="kk-KZ"/>
        </w:rPr>
        <w:t xml:space="preserve"> </w:t>
      </w:r>
      <w:r w:rsidRPr="00EC5A6C">
        <w:rPr>
          <w:rFonts w:ascii="Times New Roman" w:hAnsi="Times New Roman" w:cs="Times New Roman"/>
          <w:noProof/>
          <w:color w:val="000000"/>
          <w:lang w:val="kk-KZ"/>
        </w:rPr>
        <w:t>Қорғау комиссия мүшелерінің қатысуымен өтеді.</w:t>
      </w:r>
      <w:r w:rsidRPr="00EC5A6C">
        <w:rPr>
          <w:rFonts w:ascii="Times New Roman" w:hAnsi="Times New Roman" w:cs="Times New Roman"/>
          <w:lang w:val="kk-KZ"/>
        </w:rPr>
        <w:t xml:space="preserve"> </w:t>
      </w:r>
      <w:r w:rsidRPr="00EC5A6C">
        <w:rPr>
          <w:rFonts w:ascii="Times New Roman" w:hAnsi="Times New Roman" w:cs="Times New Roman"/>
          <w:noProof/>
          <w:color w:val="000000"/>
          <w:lang w:val="kk-KZ"/>
        </w:rPr>
        <w:t>Дипломдық жұмысты қорғау кезінде ғылыми жетекшісінің берген пікірі мен тәжірибе жүргізген балабақшадағы тәрбиешінің пікірі ескеріле отырып, комиссия мүшелерінің шешімімен бағаланады.</w:t>
      </w:r>
    </w:p>
    <w:p w:rsidR="003115D5" w:rsidRDefault="003115D5" w:rsidP="00B2175B">
      <w:pPr>
        <w:spacing w:after="0" w:line="240" w:lineRule="auto"/>
        <w:ind w:left="-567" w:firstLine="141"/>
        <w:jc w:val="center"/>
        <w:rPr>
          <w:rFonts w:ascii="Times New Roman" w:hAnsi="Times New Roman" w:cs="Times New Roman"/>
          <w:b/>
          <w:lang w:val="kk-KZ"/>
        </w:rPr>
      </w:pPr>
    </w:p>
    <w:p w:rsidR="003115D5" w:rsidRDefault="003115D5" w:rsidP="00B2175B">
      <w:pPr>
        <w:spacing w:after="0" w:line="240" w:lineRule="auto"/>
        <w:ind w:left="-567" w:firstLine="141"/>
        <w:jc w:val="center"/>
        <w:rPr>
          <w:rFonts w:ascii="Times New Roman" w:hAnsi="Times New Roman" w:cs="Times New Roman"/>
          <w:b/>
          <w:lang w:val="kk-KZ"/>
        </w:rPr>
      </w:pPr>
    </w:p>
    <w:p w:rsidR="003115D5" w:rsidRDefault="003115D5" w:rsidP="00B2175B">
      <w:pPr>
        <w:spacing w:after="0" w:line="240" w:lineRule="auto"/>
        <w:ind w:left="-567" w:firstLine="141"/>
        <w:jc w:val="center"/>
        <w:rPr>
          <w:rFonts w:ascii="Times New Roman" w:hAnsi="Times New Roman" w:cs="Times New Roman"/>
          <w:b/>
          <w:lang w:val="kk-KZ"/>
        </w:rPr>
      </w:pPr>
    </w:p>
    <w:p w:rsidR="003115D5" w:rsidRDefault="003115D5" w:rsidP="00B2175B">
      <w:pPr>
        <w:spacing w:after="0" w:line="240" w:lineRule="auto"/>
        <w:ind w:left="-567" w:firstLine="141"/>
        <w:jc w:val="center"/>
        <w:rPr>
          <w:rFonts w:ascii="Times New Roman" w:hAnsi="Times New Roman" w:cs="Times New Roman"/>
          <w:b/>
          <w:lang w:val="kk-KZ"/>
        </w:rPr>
      </w:pPr>
    </w:p>
    <w:p w:rsidR="003115D5" w:rsidRDefault="003115D5" w:rsidP="00B2175B">
      <w:pPr>
        <w:spacing w:after="0" w:line="240" w:lineRule="auto"/>
        <w:ind w:left="-567" w:firstLine="141"/>
        <w:jc w:val="center"/>
        <w:rPr>
          <w:rFonts w:ascii="Times New Roman" w:hAnsi="Times New Roman" w:cs="Times New Roman"/>
          <w:b/>
          <w:lang w:val="kk-KZ"/>
        </w:rPr>
      </w:pPr>
    </w:p>
    <w:p w:rsidR="003115D5" w:rsidRDefault="003115D5" w:rsidP="00B2175B">
      <w:pPr>
        <w:spacing w:after="0" w:line="240" w:lineRule="auto"/>
        <w:ind w:left="-567" w:firstLine="141"/>
        <w:jc w:val="center"/>
        <w:rPr>
          <w:rFonts w:ascii="Times New Roman" w:hAnsi="Times New Roman" w:cs="Times New Roman"/>
          <w:b/>
          <w:lang w:val="kk-KZ"/>
        </w:rPr>
      </w:pPr>
    </w:p>
    <w:p w:rsidR="003115D5" w:rsidRDefault="003115D5" w:rsidP="00B2175B">
      <w:pPr>
        <w:spacing w:after="0" w:line="240" w:lineRule="auto"/>
        <w:ind w:left="-567" w:firstLine="141"/>
        <w:jc w:val="center"/>
        <w:rPr>
          <w:rFonts w:ascii="Times New Roman" w:hAnsi="Times New Roman" w:cs="Times New Roman"/>
          <w:b/>
          <w:lang w:val="kk-KZ"/>
        </w:rPr>
      </w:pPr>
    </w:p>
    <w:p w:rsidR="00A76782" w:rsidRPr="00A76782" w:rsidRDefault="00A76782" w:rsidP="00B2175B">
      <w:pPr>
        <w:spacing w:after="0" w:line="240" w:lineRule="auto"/>
        <w:ind w:left="-567" w:firstLine="141"/>
        <w:jc w:val="center"/>
        <w:rPr>
          <w:rFonts w:ascii="Times New Roman" w:hAnsi="Times New Roman" w:cs="Times New Roman"/>
          <w:b/>
          <w:lang w:val="kk-KZ"/>
        </w:rPr>
      </w:pPr>
      <w:r w:rsidRPr="00A76782">
        <w:rPr>
          <w:rFonts w:ascii="Times New Roman" w:hAnsi="Times New Roman" w:cs="Times New Roman"/>
          <w:b/>
        </w:rPr>
        <w:t xml:space="preserve">Замануи </w:t>
      </w:r>
      <w:r w:rsidRPr="00A76782">
        <w:rPr>
          <w:rFonts w:ascii="Times New Roman" w:hAnsi="Times New Roman" w:cs="Times New Roman"/>
          <w:b/>
          <w:lang w:val="kk-KZ"/>
        </w:rPr>
        <w:t>әдіснамашы ғалымдар</w:t>
      </w:r>
      <w:r>
        <w:rPr>
          <w:rFonts w:ascii="Times New Roman" w:hAnsi="Times New Roman" w:cs="Times New Roman"/>
          <w:b/>
          <w:lang w:val="kk-KZ"/>
        </w:rPr>
        <w:t>:</w:t>
      </w:r>
    </w:p>
    <w:p w:rsidR="00A76782" w:rsidRPr="00A76782" w:rsidRDefault="00A76782" w:rsidP="00B2175B">
      <w:pPr>
        <w:spacing w:after="0" w:line="240" w:lineRule="auto"/>
        <w:ind w:left="-567" w:firstLine="141"/>
        <w:jc w:val="center"/>
        <w:rPr>
          <w:rFonts w:ascii="Times New Roman" w:hAnsi="Times New Roman" w:cs="Times New Roman"/>
          <w:b/>
          <w:lang w:val="kk-KZ"/>
        </w:rPr>
      </w:pPr>
    </w:p>
    <w:p w:rsidR="00A76782" w:rsidRPr="00A76782" w:rsidRDefault="00A76782" w:rsidP="00B2175B">
      <w:pPr>
        <w:spacing w:after="0" w:line="240" w:lineRule="auto"/>
        <w:ind w:left="-567" w:firstLine="141"/>
        <w:jc w:val="both"/>
        <w:outlineLvl w:val="0"/>
        <w:rPr>
          <w:rFonts w:ascii="Times New Roman" w:hAnsi="Times New Roman" w:cs="Times New Roman"/>
        </w:rPr>
      </w:pPr>
      <w:r w:rsidRPr="00A76782">
        <w:rPr>
          <w:rFonts w:ascii="Times New Roman" w:hAnsi="Times New Roman" w:cs="Times New Roman"/>
          <w:b/>
          <w:bCs/>
          <w:noProof/>
          <w:kern w:val="36"/>
        </w:rPr>
        <w:drawing>
          <wp:anchor distT="0" distB="0" distL="114300" distR="114300" simplePos="0" relativeHeight="251633664" behindDoc="0" locked="0" layoutInCell="1" allowOverlap="1">
            <wp:simplePos x="0" y="0"/>
            <wp:positionH relativeFrom="column">
              <wp:posOffset>-5080</wp:posOffset>
            </wp:positionH>
            <wp:positionV relativeFrom="paragraph">
              <wp:posOffset>27940</wp:posOffset>
            </wp:positionV>
            <wp:extent cx="892175" cy="1057275"/>
            <wp:effectExtent l="19050" t="0" r="3175" b="0"/>
            <wp:wrapSquare wrapText="bothSides"/>
            <wp:docPr id="15" name="Рисунок 98"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Фото"/>
                    <pic:cNvPicPr>
                      <a:picLocks noChangeAspect="1" noChangeArrowheads="1"/>
                    </pic:cNvPicPr>
                  </pic:nvPicPr>
                  <pic:blipFill>
                    <a:blip r:embed="rId31" cstate="print"/>
                    <a:srcRect/>
                    <a:stretch>
                      <a:fillRect/>
                    </a:stretch>
                  </pic:blipFill>
                  <pic:spPr bwMode="auto">
                    <a:xfrm>
                      <a:off x="0" y="0"/>
                      <a:ext cx="892175" cy="1057275"/>
                    </a:xfrm>
                    <a:prstGeom prst="rect">
                      <a:avLst/>
                    </a:prstGeom>
                    <a:noFill/>
                    <a:ln w="9525">
                      <a:noFill/>
                      <a:miter lim="800000"/>
                      <a:headEnd/>
                      <a:tailEnd/>
                    </a:ln>
                  </pic:spPr>
                </pic:pic>
              </a:graphicData>
            </a:graphic>
          </wp:anchor>
        </w:drawing>
      </w:r>
      <w:r w:rsidRPr="00A76782">
        <w:rPr>
          <w:rFonts w:ascii="Times New Roman" w:hAnsi="Times New Roman" w:cs="Times New Roman"/>
          <w:b/>
          <w:bCs/>
          <w:kern w:val="36"/>
        </w:rPr>
        <w:t>Сенько</w:t>
      </w:r>
      <w:r w:rsidRPr="00A76782">
        <w:rPr>
          <w:rFonts w:ascii="Times New Roman" w:hAnsi="Times New Roman" w:cs="Times New Roman"/>
          <w:b/>
          <w:bCs/>
          <w:noProof/>
          <w:kern w:val="36"/>
        </w:rPr>
        <w:t xml:space="preserve"> </w:t>
      </w:r>
      <w:r w:rsidRPr="00A76782">
        <w:rPr>
          <w:rFonts w:ascii="Times New Roman" w:hAnsi="Times New Roman" w:cs="Times New Roman"/>
          <w:b/>
          <w:bCs/>
          <w:kern w:val="36"/>
        </w:rPr>
        <w:t xml:space="preserve">Юрий Васильевич </w:t>
      </w:r>
      <w:r w:rsidRPr="00A76782">
        <w:rPr>
          <w:rFonts w:ascii="Times New Roman" w:hAnsi="Times New Roman" w:cs="Times New Roman"/>
        </w:rPr>
        <w:t>(28.01.1941 ж.) – педагогика ғылымдарының докторы, профессор. Оның</w:t>
      </w:r>
      <w:r w:rsidRPr="00A76782">
        <w:rPr>
          <w:rFonts w:ascii="Times New Roman" w:hAnsi="Times New Roman" w:cs="Times New Roman"/>
          <w:color w:val="C00000"/>
        </w:rPr>
        <w:t xml:space="preserve">  </w:t>
      </w:r>
      <w:r w:rsidRPr="00A76782">
        <w:rPr>
          <w:rFonts w:ascii="Times New Roman" w:hAnsi="Times New Roman" w:cs="Times New Roman"/>
        </w:rPr>
        <w:t>ғылыми, педагогикалық және қоғамдық жұмысы Алтаймен тығыз байланысты. «Ресей университеттері» бағдарламасы аясында жаңа типті мектепке қажет ғылыми-әдістемелік құжаттар жазып дайындауға жетекшілік етті. Ю.В. Сенько «Лицей-университет», «Гимназия-университет» (1992-1995 жж) атты оқу-педагогикалық кешендер ашылды.</w:t>
      </w:r>
    </w:p>
    <w:p w:rsidR="00A76782" w:rsidRPr="00A76782" w:rsidRDefault="00A76782" w:rsidP="00B2175B">
      <w:pPr>
        <w:spacing w:after="0" w:line="240" w:lineRule="auto"/>
        <w:ind w:left="-567" w:firstLine="141"/>
        <w:jc w:val="both"/>
        <w:rPr>
          <w:rFonts w:ascii="Times New Roman" w:hAnsi="Times New Roman" w:cs="Times New Roman"/>
        </w:rPr>
      </w:pPr>
      <w:r w:rsidRPr="00A76782">
        <w:rPr>
          <w:rFonts w:ascii="Times New Roman" w:hAnsi="Times New Roman" w:cs="Times New Roman"/>
        </w:rPr>
        <w:t xml:space="preserve">Ю.В. Сенько —  жалпы білім беретін және кәсіптік мектеп дидактикасы, педагогикалық зерттеулердің әдіснамасы, педагогикалық технология, педагогикалық үдерісті гуманитарландыру мәселелері бойынша 33-ге жуыұ ғылыми еңбектердің авторы. Әсіресе оның </w:t>
      </w:r>
      <w:r w:rsidRPr="00A76782">
        <w:rPr>
          <w:rFonts w:ascii="Times New Roman" w:hAnsi="Times New Roman" w:cs="Times New Roman"/>
          <w:color w:val="C00000"/>
        </w:rPr>
        <w:t xml:space="preserve"> </w:t>
      </w:r>
      <w:r w:rsidRPr="00A76782">
        <w:rPr>
          <w:rFonts w:ascii="Times New Roman" w:hAnsi="Times New Roman" w:cs="Times New Roman"/>
        </w:rPr>
        <w:t>«Гуманитарные основы педагогического образования», «Педагогика понимания» (авторлық бірлестікте), «Стиль педагогического мышления» және тағы басқа кітаптары педагогикалық ойлаудың гуманитарлық стилін меңгеруге көмектесті. Бұл еңбектер педагог әлемінің кәсіби бейнесі сұрақтарын қамтыды, педагогикалық үдерісті мәдениеттің гуманитарлық феномені ретінде қарастырды.</w:t>
      </w:r>
    </w:p>
    <w:p w:rsidR="00A76782" w:rsidRPr="00A76782" w:rsidRDefault="00A76782" w:rsidP="00B2175B">
      <w:pPr>
        <w:spacing w:after="0" w:line="240" w:lineRule="auto"/>
        <w:ind w:left="-567" w:firstLine="141"/>
        <w:jc w:val="both"/>
        <w:rPr>
          <w:rFonts w:ascii="Times New Roman" w:hAnsi="Times New Roman" w:cs="Times New Roman"/>
          <w:color w:val="C00000"/>
        </w:rPr>
      </w:pPr>
    </w:p>
    <w:p w:rsidR="00A76782" w:rsidRPr="00A76782" w:rsidRDefault="00A76782" w:rsidP="00B2175B">
      <w:pPr>
        <w:spacing w:after="0" w:line="240" w:lineRule="auto"/>
        <w:ind w:left="-567" w:firstLine="141"/>
        <w:jc w:val="both"/>
        <w:rPr>
          <w:rFonts w:ascii="Times New Roman" w:hAnsi="Times New Roman" w:cs="Times New Roman"/>
          <w:b/>
          <w:color w:val="C00000"/>
          <w:lang w:val="kk-KZ"/>
        </w:rPr>
      </w:pPr>
      <w:r w:rsidRPr="00A76782">
        <w:rPr>
          <w:rFonts w:ascii="Times New Roman" w:hAnsi="Times New Roman" w:cs="Times New Roman"/>
        </w:rPr>
        <w:t xml:space="preserve">Қазіргі заманның көрнекті әдіснамашы ғалымдарының бірі - </w:t>
      </w:r>
      <w:r w:rsidRPr="00A76782">
        <w:rPr>
          <w:rFonts w:ascii="Times New Roman" w:hAnsi="Times New Roman" w:cs="Times New Roman"/>
          <w:lang w:val="kk-KZ"/>
        </w:rPr>
        <w:t>Лукацкий Михаил Абрамович. Оның педагогиканың әдіснамалық бағдарларын түсіндіріуі педагогиканың пәнаралық байланыстарын, ғылым философиясының тұжырымдарын таңдауды негіздеуде пайдаланылды</w:t>
      </w:r>
    </w:p>
    <w:p w:rsidR="00A76782" w:rsidRPr="00A76782" w:rsidRDefault="00A76782" w:rsidP="00B2175B">
      <w:pPr>
        <w:spacing w:after="0" w:line="240" w:lineRule="auto"/>
        <w:ind w:left="-567" w:firstLine="141"/>
        <w:jc w:val="both"/>
        <w:rPr>
          <w:rFonts w:ascii="Times New Roman" w:hAnsi="Times New Roman" w:cs="Times New Roman"/>
          <w:color w:val="000000" w:themeColor="text1"/>
          <w:lang w:val="kk-KZ"/>
        </w:rPr>
      </w:pPr>
      <w:r w:rsidRPr="00A76782">
        <w:rPr>
          <w:rFonts w:ascii="Times New Roman" w:hAnsi="Times New Roman" w:cs="Times New Roman"/>
          <w:b/>
          <w:noProof/>
          <w:color w:val="000000" w:themeColor="text1"/>
        </w:rPr>
        <w:drawing>
          <wp:anchor distT="0" distB="0" distL="114300" distR="114300" simplePos="0" relativeHeight="251630592" behindDoc="1" locked="0" layoutInCell="1" allowOverlap="1">
            <wp:simplePos x="0" y="0"/>
            <wp:positionH relativeFrom="column">
              <wp:posOffset>34290</wp:posOffset>
            </wp:positionH>
            <wp:positionV relativeFrom="paragraph">
              <wp:posOffset>7620</wp:posOffset>
            </wp:positionV>
            <wp:extent cx="1093470" cy="1052195"/>
            <wp:effectExtent l="19050" t="0" r="0" b="0"/>
            <wp:wrapTight wrapText="bothSides">
              <wp:wrapPolygon edited="0">
                <wp:start x="-376" y="0"/>
                <wp:lineTo x="-376" y="21118"/>
                <wp:lineTo x="21449" y="21118"/>
                <wp:lineTo x="21449" y="0"/>
                <wp:lineTo x="-376" y="0"/>
              </wp:wrapPolygon>
            </wp:wrapTight>
            <wp:docPr id="40"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jpg"/>
                    <pic:cNvPicPr>
                      <a:picLocks noChangeAspect="1" noChangeArrowheads="1"/>
                    </pic:cNvPicPr>
                  </pic:nvPicPr>
                  <pic:blipFill>
                    <a:blip r:embed="rId32" cstate="print"/>
                    <a:srcRect/>
                    <a:stretch>
                      <a:fillRect/>
                    </a:stretch>
                  </pic:blipFill>
                  <pic:spPr bwMode="auto">
                    <a:xfrm>
                      <a:off x="0" y="0"/>
                      <a:ext cx="1093470" cy="1052195"/>
                    </a:xfrm>
                    <a:prstGeom prst="rect">
                      <a:avLst/>
                    </a:prstGeom>
                    <a:noFill/>
                    <a:ln w="9525">
                      <a:noFill/>
                      <a:miter lim="800000"/>
                      <a:headEnd/>
                      <a:tailEnd/>
                    </a:ln>
                  </pic:spPr>
                </pic:pic>
              </a:graphicData>
            </a:graphic>
          </wp:anchor>
        </w:drawing>
      </w:r>
      <w:r w:rsidRPr="00A76782">
        <w:rPr>
          <w:rFonts w:ascii="Times New Roman" w:hAnsi="Times New Roman" w:cs="Times New Roman"/>
          <w:b/>
          <w:color w:val="000000" w:themeColor="text1"/>
          <w:lang w:val="kk-KZ"/>
        </w:rPr>
        <w:t>Лукацкий Михаил Абрамович</w:t>
      </w:r>
      <w:r w:rsidRPr="00A76782">
        <w:rPr>
          <w:rFonts w:ascii="Times New Roman" w:hAnsi="Times New Roman" w:cs="Times New Roman"/>
          <w:color w:val="000000" w:themeColor="text1"/>
          <w:lang w:val="kk-KZ"/>
        </w:rPr>
        <w:t xml:space="preserve"> – </w:t>
      </w:r>
      <w:r w:rsidRPr="00A76782">
        <w:rPr>
          <w:rFonts w:ascii="Times New Roman" w:hAnsi="Times New Roman" w:cs="Times New Roman"/>
          <w:color w:val="000000"/>
          <w:lang w:val="kk-KZ"/>
        </w:rPr>
        <w:t>педагогика ғылымдарының доктор</w:t>
      </w:r>
      <w:r w:rsidRPr="00A76782">
        <w:rPr>
          <w:rFonts w:ascii="Times New Roman" w:hAnsi="Times New Roman" w:cs="Times New Roman"/>
          <w:color w:val="000000" w:themeColor="text1"/>
          <w:lang w:val="kk-KZ"/>
        </w:rPr>
        <w:t xml:space="preserve">ы, прфессор, Ресей білім академиясының Педагогиканың теориясы және тарихы институтының зертхана меңгерушісі. Ғалым білім беру философиясымен, теориялық педагогикамен, ғылым тарихымен, гуманитарлық зерттеу әдіснамасымен, отандық және шетелдік гуманитарлық ойдың тарыхымен айналысады. </w:t>
      </w:r>
    </w:p>
    <w:p w:rsidR="00A76782" w:rsidRPr="00A76782" w:rsidRDefault="00A76782" w:rsidP="00B2175B">
      <w:pPr>
        <w:spacing w:after="0" w:line="240" w:lineRule="auto"/>
        <w:ind w:left="-567" w:firstLine="141"/>
        <w:jc w:val="both"/>
        <w:rPr>
          <w:rFonts w:ascii="Times New Roman" w:hAnsi="Times New Roman" w:cs="Times New Roman"/>
          <w:color w:val="000000" w:themeColor="text1"/>
          <w:lang w:val="kk-KZ"/>
        </w:rPr>
      </w:pPr>
      <w:r w:rsidRPr="00A76782">
        <w:rPr>
          <w:rFonts w:ascii="Times New Roman" w:hAnsi="Times New Roman" w:cs="Times New Roman"/>
          <w:color w:val="000000" w:themeColor="text1"/>
          <w:lang w:val="kk-KZ"/>
        </w:rPr>
        <w:tab/>
        <w:t xml:space="preserve">М.А. Лукацкий «Педагогика ғылымының әдіснамалық бағдарламалары» атты монографиясында педагогиканың философиямен, ғылым философиясымен, дидактикамен, психологиямен байланысты жан-жақты қарастырды. Сондай-ақ ол педагогикалық теорияның қызметтерін гуманитарлық әдіснама тұрғысынан негіздеді, педагогикалық семиологияның қалыптасу кезеңдерін нақтылады, тарихи-педагогикалық зерттеудің әдіснамалық тұғырларын қарастырды. Сонымен бірге М.А. Лукацкий жазушы Л.Н.Толстойдың өзін-өзі адамгершілік тұрғыдан жетілдіру мәселелерін терең зерттеуде. Педагогика тарихынан оқу құралдарын ұсынды. </w:t>
      </w:r>
    </w:p>
    <w:p w:rsidR="00A76782" w:rsidRPr="00A76782" w:rsidRDefault="00A76782" w:rsidP="00B2175B">
      <w:pPr>
        <w:pStyle w:val="a6"/>
        <w:spacing w:before="0" w:beforeAutospacing="0" w:after="0" w:afterAutospacing="0"/>
        <w:ind w:left="-567" w:firstLine="141"/>
        <w:jc w:val="both"/>
        <w:rPr>
          <w:sz w:val="22"/>
          <w:szCs w:val="22"/>
          <w:lang w:val="kk-KZ"/>
        </w:rPr>
      </w:pPr>
      <w:r w:rsidRPr="00A76782">
        <w:rPr>
          <w:b/>
          <w:bCs/>
          <w:i/>
          <w:sz w:val="22"/>
          <w:szCs w:val="22"/>
          <w:lang w:val="kk-KZ"/>
        </w:rPr>
        <w:t>Зерттейтін мәселелері</w:t>
      </w:r>
      <w:r w:rsidRPr="00A76782">
        <w:rPr>
          <w:b/>
          <w:bCs/>
          <w:sz w:val="22"/>
          <w:szCs w:val="22"/>
          <w:lang w:val="kk-KZ"/>
        </w:rPr>
        <w:t xml:space="preserve">: </w:t>
      </w:r>
      <w:r w:rsidRPr="00A76782">
        <w:rPr>
          <w:bCs/>
          <w:sz w:val="22"/>
          <w:szCs w:val="22"/>
          <w:lang w:val="kk-KZ"/>
        </w:rPr>
        <w:t>білім беру</w:t>
      </w:r>
      <w:r w:rsidRPr="00A76782">
        <w:rPr>
          <w:b/>
          <w:bCs/>
          <w:color w:val="C00000"/>
          <w:sz w:val="22"/>
          <w:szCs w:val="22"/>
          <w:lang w:val="kk-KZ"/>
        </w:rPr>
        <w:t xml:space="preserve"> </w:t>
      </w:r>
      <w:r w:rsidRPr="00A76782">
        <w:rPr>
          <w:sz w:val="22"/>
          <w:szCs w:val="22"/>
          <w:lang w:val="kk-KZ"/>
        </w:rPr>
        <w:t xml:space="preserve">философиясы, теориялық  педагогика, ғылым тарихы,  гуманитарлық зерттеу  әдіснамасы, отандық және шетелдік гуманитарлық ойдың тарихы,  педагогиканың әдіснамалық бағдарлары; құрастыру логикасы  [116; 117]. </w:t>
      </w:r>
    </w:p>
    <w:p w:rsidR="00A76782" w:rsidRPr="00A76782" w:rsidRDefault="00A76782" w:rsidP="00B2175B">
      <w:pPr>
        <w:spacing w:after="0" w:line="240" w:lineRule="auto"/>
        <w:ind w:left="-567" w:firstLine="141"/>
        <w:jc w:val="both"/>
        <w:rPr>
          <w:rFonts w:ascii="Times New Roman" w:hAnsi="Times New Roman" w:cs="Times New Roman"/>
          <w:b/>
          <w:bCs/>
          <w:lang w:val="kk-KZ"/>
        </w:rPr>
      </w:pPr>
    </w:p>
    <w:p w:rsidR="00A76782" w:rsidRPr="00A76782" w:rsidRDefault="00A76782" w:rsidP="00B2175B">
      <w:pPr>
        <w:spacing w:after="0" w:line="240" w:lineRule="auto"/>
        <w:ind w:left="-567" w:firstLine="141"/>
        <w:jc w:val="both"/>
        <w:rPr>
          <w:rFonts w:ascii="Times New Roman" w:hAnsi="Times New Roman" w:cs="Times New Roman"/>
          <w:color w:val="000000" w:themeColor="text1"/>
          <w:lang w:val="kk-KZ"/>
        </w:rPr>
      </w:pPr>
      <w:r w:rsidRPr="00A76782">
        <w:rPr>
          <w:rFonts w:ascii="Times New Roman" w:hAnsi="Times New Roman" w:cs="Times New Roman"/>
          <w:b/>
          <w:bCs/>
          <w:noProof/>
          <w:color w:val="000000"/>
        </w:rPr>
        <w:drawing>
          <wp:anchor distT="0" distB="0" distL="114300" distR="114300" simplePos="0" relativeHeight="251629568" behindDoc="0" locked="0" layoutInCell="1" allowOverlap="1">
            <wp:simplePos x="0" y="0"/>
            <wp:positionH relativeFrom="column">
              <wp:posOffset>-52070</wp:posOffset>
            </wp:positionH>
            <wp:positionV relativeFrom="paragraph">
              <wp:posOffset>154305</wp:posOffset>
            </wp:positionV>
            <wp:extent cx="877570" cy="1345565"/>
            <wp:effectExtent l="19050" t="0" r="0" b="0"/>
            <wp:wrapSquare wrapText="bothSides"/>
            <wp:docPr id="39" name="Рисунок 1" descr="Вершинина Надежда Александровна, д.п.н., доц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ершинина Надежда Александровна, д.п.н., доцент"/>
                    <pic:cNvPicPr>
                      <a:picLocks noChangeAspect="1" noChangeArrowheads="1"/>
                    </pic:cNvPicPr>
                  </pic:nvPicPr>
                  <pic:blipFill>
                    <a:blip r:embed="rId33" cstate="print"/>
                    <a:srcRect/>
                    <a:stretch>
                      <a:fillRect/>
                    </a:stretch>
                  </pic:blipFill>
                  <pic:spPr bwMode="auto">
                    <a:xfrm>
                      <a:off x="0" y="0"/>
                      <a:ext cx="877570" cy="1345565"/>
                    </a:xfrm>
                    <a:prstGeom prst="rect">
                      <a:avLst/>
                    </a:prstGeom>
                    <a:noFill/>
                    <a:ln w="9525">
                      <a:noFill/>
                      <a:miter lim="800000"/>
                      <a:headEnd/>
                      <a:tailEnd/>
                    </a:ln>
                  </pic:spPr>
                </pic:pic>
              </a:graphicData>
            </a:graphic>
          </wp:anchor>
        </w:drawing>
      </w:r>
      <w:r w:rsidRPr="00A76782">
        <w:rPr>
          <w:rFonts w:ascii="Times New Roman" w:hAnsi="Times New Roman" w:cs="Times New Roman"/>
          <w:b/>
          <w:color w:val="000000" w:themeColor="text1"/>
          <w:lang w:val="kk-KZ"/>
        </w:rPr>
        <w:t>Вершинина Надежда Александровна</w:t>
      </w:r>
      <w:r w:rsidRPr="00A76782">
        <w:rPr>
          <w:rFonts w:ascii="Times New Roman" w:hAnsi="Times New Roman" w:cs="Times New Roman"/>
          <w:color w:val="000000" w:themeColor="text1"/>
          <w:lang w:val="kk-KZ"/>
        </w:rPr>
        <w:t xml:space="preserve"> – педагогика ғылымдарының докторы, профессор. Ғалым педагогика әдіснамасы, педагогикалық ғылымтану, бейнелеу өнерін оқыту әдістемесі мәселелерін зерттейді.</w:t>
      </w:r>
    </w:p>
    <w:p w:rsidR="00A76782" w:rsidRPr="00A76782" w:rsidRDefault="00A76782" w:rsidP="00B2175B">
      <w:pPr>
        <w:spacing w:after="0" w:line="240" w:lineRule="auto"/>
        <w:ind w:left="-567" w:firstLine="141"/>
        <w:jc w:val="both"/>
        <w:rPr>
          <w:rFonts w:ascii="Times New Roman" w:hAnsi="Times New Roman" w:cs="Times New Roman"/>
          <w:color w:val="000000" w:themeColor="text1"/>
          <w:lang w:val="kk-KZ"/>
        </w:rPr>
      </w:pPr>
      <w:r w:rsidRPr="00A76782">
        <w:rPr>
          <w:rFonts w:ascii="Times New Roman" w:hAnsi="Times New Roman" w:cs="Times New Roman"/>
          <w:color w:val="000000" w:themeColor="text1"/>
          <w:lang w:val="kk-KZ"/>
        </w:rPr>
        <w:tab/>
        <w:t xml:space="preserve">Ғалым «Педагогиканың құрылымын зерттеу әдіснамасы» атты монографиясында педагогиканың дамуындағы түрлі ғылыми мектептердің, тұғырлардың, ағымдардың, бағыттардың бірнеше нақты педагогикалық пәндердің болуы педагогиканың құрылымын зерттеуді қажет етеді деп тұжырымдайды. </w:t>
      </w:r>
    </w:p>
    <w:p w:rsidR="00A76782" w:rsidRPr="00A76782" w:rsidRDefault="00A76782" w:rsidP="00B2175B">
      <w:pPr>
        <w:spacing w:after="0" w:line="240" w:lineRule="auto"/>
        <w:ind w:left="-567" w:firstLine="141"/>
        <w:jc w:val="both"/>
        <w:rPr>
          <w:rFonts w:ascii="Times New Roman" w:hAnsi="Times New Roman" w:cs="Times New Roman"/>
          <w:color w:val="000000" w:themeColor="text1"/>
          <w:lang w:val="kk-KZ"/>
        </w:rPr>
      </w:pPr>
      <w:r w:rsidRPr="00A76782">
        <w:rPr>
          <w:rFonts w:ascii="Times New Roman" w:hAnsi="Times New Roman" w:cs="Times New Roman"/>
          <w:color w:val="000000" w:themeColor="text1"/>
          <w:lang w:val="kk-KZ"/>
        </w:rPr>
        <w:tab/>
        <w:t xml:space="preserve">Н.А. Вершинина өз зерттеуінде жүйелік тұғыр негізінде педагогиканың ғылымдар жүйесіндегі кіші жүйе ретінде қарастырады, педагогиканың пәндік деңгейде ұйымдастырылуының ерекшеліктерін анықтады, педагогиканың жан-жақты дамуын талдауға мүмкіндік беретін ғылымтанудың теориялық қағидаларын басшылыққа алды. </w:t>
      </w:r>
    </w:p>
    <w:p w:rsidR="00A76782" w:rsidRPr="00A76782" w:rsidRDefault="00A76782" w:rsidP="00B2175B">
      <w:pPr>
        <w:spacing w:after="0" w:line="240" w:lineRule="auto"/>
        <w:ind w:left="-567" w:firstLine="141"/>
        <w:jc w:val="both"/>
        <w:rPr>
          <w:rFonts w:ascii="Times New Roman" w:hAnsi="Times New Roman" w:cs="Times New Roman"/>
          <w:color w:val="000000" w:themeColor="text1"/>
          <w:lang w:val="kk-KZ"/>
        </w:rPr>
      </w:pPr>
      <w:r w:rsidRPr="00A76782">
        <w:rPr>
          <w:rFonts w:ascii="Times New Roman" w:hAnsi="Times New Roman" w:cs="Times New Roman"/>
          <w:color w:val="000000" w:themeColor="text1"/>
          <w:lang w:val="kk-KZ"/>
        </w:rPr>
        <w:tab/>
        <w:t xml:space="preserve">Ғылымтанулық теориялық білімге жататындар: </w:t>
      </w:r>
    </w:p>
    <w:p w:rsidR="00A76782" w:rsidRPr="00A76782" w:rsidRDefault="00A76782" w:rsidP="00CC307E">
      <w:pPr>
        <w:pStyle w:val="a3"/>
        <w:numPr>
          <w:ilvl w:val="0"/>
          <w:numId w:val="49"/>
        </w:numPr>
        <w:spacing w:after="0" w:line="240" w:lineRule="auto"/>
        <w:ind w:left="-567" w:firstLine="141"/>
        <w:jc w:val="both"/>
        <w:rPr>
          <w:rFonts w:ascii="Times New Roman" w:hAnsi="Times New Roman"/>
          <w:color w:val="000000" w:themeColor="text1"/>
        </w:rPr>
      </w:pPr>
      <w:r w:rsidRPr="00A76782">
        <w:rPr>
          <w:rFonts w:ascii="Times New Roman" w:hAnsi="Times New Roman"/>
          <w:color w:val="000000" w:themeColor="text1"/>
        </w:rPr>
        <w:t>Нақты педагогикалық пәнді зерттеудің пәндік тұғырын мектепке дейінгі жастағы балаларды бейнелеу өнеріне үйрету әдістемесін зерттеуге пайдаланды, осы әдістеменің даму тарихын төрт кезеңге бөліп қарастырды.</w:t>
      </w:r>
    </w:p>
    <w:p w:rsidR="00A76782" w:rsidRPr="00A76782" w:rsidRDefault="00A76782" w:rsidP="00CC307E">
      <w:pPr>
        <w:pStyle w:val="a3"/>
        <w:numPr>
          <w:ilvl w:val="0"/>
          <w:numId w:val="49"/>
        </w:numPr>
        <w:spacing w:after="0" w:line="240" w:lineRule="auto"/>
        <w:ind w:left="-567" w:firstLine="141"/>
        <w:jc w:val="both"/>
        <w:rPr>
          <w:rFonts w:ascii="Times New Roman" w:hAnsi="Times New Roman"/>
          <w:color w:val="000000" w:themeColor="text1"/>
        </w:rPr>
      </w:pPr>
      <w:r w:rsidRPr="00A76782">
        <w:rPr>
          <w:rFonts w:ascii="Times New Roman" w:hAnsi="Times New Roman"/>
          <w:color w:val="000000" w:themeColor="text1"/>
        </w:rPr>
        <w:t xml:space="preserve">Әдістеменің пәндік мәртебесінің когнитивтік стратегиясы әдістемені жеке пән ретінде тануға негіз береді. </w:t>
      </w:r>
    </w:p>
    <w:p w:rsidR="00A76782" w:rsidRPr="00A76782" w:rsidRDefault="00A76782" w:rsidP="00B2175B">
      <w:pPr>
        <w:spacing w:after="0" w:line="240" w:lineRule="auto"/>
        <w:ind w:left="-567" w:firstLine="141"/>
        <w:jc w:val="both"/>
        <w:rPr>
          <w:rFonts w:ascii="Times New Roman" w:hAnsi="Times New Roman" w:cs="Times New Roman"/>
          <w:color w:val="000000" w:themeColor="text1"/>
          <w:lang w:val="kk-KZ"/>
        </w:rPr>
      </w:pPr>
      <w:r w:rsidRPr="00A76782">
        <w:rPr>
          <w:rFonts w:ascii="Times New Roman" w:hAnsi="Times New Roman" w:cs="Times New Roman"/>
          <w:color w:val="000000" w:themeColor="text1"/>
          <w:lang w:val="kk-KZ"/>
        </w:rPr>
        <w:t xml:space="preserve">Н.А. Вершинина педагогиканың құрылымына педагогика, педагогика тарихы, педагогика әдіснамасы, педагогикалық ғылымтану, педагогикалық ғылыми метрияны енгізді. </w:t>
      </w:r>
    </w:p>
    <w:p w:rsidR="00A76782" w:rsidRPr="00A76782" w:rsidRDefault="00831206" w:rsidP="00B2175B">
      <w:pPr>
        <w:spacing w:after="0" w:line="240" w:lineRule="auto"/>
        <w:ind w:left="-567" w:firstLine="141"/>
        <w:jc w:val="both"/>
        <w:rPr>
          <w:rFonts w:ascii="Times New Roman" w:hAnsi="Times New Roman" w:cs="Times New Roman"/>
          <w:color w:val="000000" w:themeColor="text1"/>
          <w:lang w:val="kk-KZ"/>
        </w:rPr>
      </w:pPr>
      <w:r>
        <w:rPr>
          <w:rFonts w:ascii="Times New Roman" w:hAnsi="Times New Roman" w:cs="Times New Roman"/>
          <w:b/>
          <w:noProof/>
          <w:color w:val="000000" w:themeColor="text1"/>
        </w:rPr>
        <w:drawing>
          <wp:anchor distT="0" distB="0" distL="114300" distR="114300" simplePos="0" relativeHeight="251635712" behindDoc="0" locked="0" layoutInCell="1" allowOverlap="1">
            <wp:simplePos x="0" y="0"/>
            <wp:positionH relativeFrom="margin">
              <wp:posOffset>60960</wp:posOffset>
            </wp:positionH>
            <wp:positionV relativeFrom="margin">
              <wp:posOffset>7614285</wp:posOffset>
            </wp:positionV>
            <wp:extent cx="762000" cy="971550"/>
            <wp:effectExtent l="19050" t="0" r="0" b="0"/>
            <wp:wrapSquare wrapText="bothSides"/>
            <wp:docPr id="8" name="Рисунок 13" descr="Картинки по запросу Бордовская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Бордовская Н.В"/>
                    <pic:cNvPicPr>
                      <a:picLocks noChangeAspect="1" noChangeArrowheads="1"/>
                    </pic:cNvPicPr>
                  </pic:nvPicPr>
                  <pic:blipFill>
                    <a:blip r:embed="rId34" cstate="print"/>
                    <a:srcRect l="7069" r="15161"/>
                    <a:stretch>
                      <a:fillRect/>
                    </a:stretch>
                  </pic:blipFill>
                  <pic:spPr bwMode="auto">
                    <a:xfrm>
                      <a:off x="0" y="0"/>
                      <a:ext cx="762000" cy="971550"/>
                    </a:xfrm>
                    <a:prstGeom prst="rect">
                      <a:avLst/>
                    </a:prstGeom>
                    <a:noFill/>
                    <a:ln w="9525">
                      <a:noFill/>
                      <a:miter lim="800000"/>
                      <a:headEnd/>
                      <a:tailEnd/>
                    </a:ln>
                  </pic:spPr>
                </pic:pic>
              </a:graphicData>
            </a:graphic>
          </wp:anchor>
        </w:drawing>
      </w:r>
      <w:r w:rsidR="00A76782" w:rsidRPr="00A76782">
        <w:rPr>
          <w:rFonts w:ascii="Times New Roman" w:hAnsi="Times New Roman" w:cs="Times New Roman"/>
          <w:b/>
          <w:color w:val="000000" w:themeColor="text1"/>
          <w:lang w:val="kk-KZ"/>
        </w:rPr>
        <w:t>Бордовская Нина Валентиновна</w:t>
      </w:r>
      <w:r w:rsidR="00A76782" w:rsidRPr="00A76782">
        <w:rPr>
          <w:rFonts w:ascii="Times New Roman" w:hAnsi="Times New Roman" w:cs="Times New Roman"/>
          <w:color w:val="000000" w:themeColor="text1"/>
          <w:lang w:val="kk-KZ"/>
        </w:rPr>
        <w:t xml:space="preserve"> – педагогика ғылымдарының докторы, профессор, Санк-Петербург мемлекеттік университетінің тұлғалық және кәсіби өсу психологиясы мен педагогикасы кафедрасының меңгерушісі. Ғалым жалпы педагогика мен педагогикалық зерттеу әдіснамасы саласындағы танымал ғалым. Ол педагогикалық үдеріс субъектілерінің өзіндік дамуы, педагогиканың әдіснамалық мәдениеті, педагогикалық модельдеу және жобалау, педагогикалық фактология және праксеология, феноменология және терминология мәселелерін зерттейді. </w:t>
      </w:r>
    </w:p>
    <w:p w:rsidR="00A76782" w:rsidRPr="00A76782" w:rsidRDefault="00A76782" w:rsidP="00B2175B">
      <w:pPr>
        <w:spacing w:after="0" w:line="240" w:lineRule="auto"/>
        <w:ind w:left="-567" w:firstLine="141"/>
        <w:jc w:val="both"/>
        <w:rPr>
          <w:rFonts w:ascii="Times New Roman" w:hAnsi="Times New Roman" w:cs="Times New Roman"/>
          <w:color w:val="000000" w:themeColor="text1"/>
          <w:lang w:val="kk-KZ"/>
        </w:rPr>
      </w:pPr>
      <w:r w:rsidRPr="00A76782">
        <w:rPr>
          <w:rFonts w:ascii="Times New Roman" w:hAnsi="Times New Roman" w:cs="Times New Roman"/>
          <w:color w:val="000000" w:themeColor="text1"/>
          <w:lang w:val="kk-KZ"/>
        </w:rPr>
        <w:t xml:space="preserve">Сонымен қатар Н.В. Бордовская оқулықтар, авторлық бағдарламалар, оқу құралдарын жазып даярлады. Солардың ішінде «Педагог-зерттеушілерді көпдеңгейлі дайындау бағдарламасы», «Педагог-зерттеушінің ғылыми ізденісінің әдіснамасы» атты кітаптары магистранттарға педагогикалық зерттеу логикасын меңгеру үшін қажет болып табылады. </w:t>
      </w:r>
    </w:p>
    <w:p w:rsidR="00A76782" w:rsidRPr="00A76782" w:rsidRDefault="00A76782" w:rsidP="00B2175B">
      <w:pPr>
        <w:spacing w:after="0" w:line="240" w:lineRule="auto"/>
        <w:ind w:left="-567" w:firstLine="141"/>
        <w:jc w:val="both"/>
        <w:rPr>
          <w:rFonts w:ascii="Times New Roman" w:hAnsi="Times New Roman" w:cs="Times New Roman"/>
          <w:color w:val="000000" w:themeColor="text1"/>
          <w:lang w:val="kk-KZ"/>
        </w:rPr>
      </w:pPr>
      <w:r w:rsidRPr="00A76782">
        <w:rPr>
          <w:rFonts w:ascii="Times New Roman" w:hAnsi="Times New Roman" w:cs="Times New Roman"/>
          <w:color w:val="000000" w:themeColor="text1"/>
          <w:lang w:val="kk-KZ"/>
        </w:rPr>
        <w:t xml:space="preserve">Н.В. Бордовская «Педагогикалық системология» атты монографиясында педагогикалық жүйетанудың даму көздері мен қалыптасуының алғышарттары, педагогиканың жүйелік қызметін талдау мақсаты, міндеттері, пәні және педагогикалық білімдерді жүйелеу деңгейлері қарастырылды. Педагогикалық жүйетанудың теориялық негіздеріне ғылыми аппарат, семантика мен прагматика алынды. </w:t>
      </w:r>
      <w:r w:rsidRPr="00A76782">
        <w:rPr>
          <w:rFonts w:ascii="Times New Roman" w:hAnsi="Times New Roman" w:cs="Times New Roman"/>
          <w:color w:val="C00000"/>
          <w:lang w:val="kk-KZ"/>
        </w:rPr>
        <w:t>Педагогикада</w:t>
      </w:r>
      <w:r w:rsidRPr="00A76782">
        <w:rPr>
          <w:rFonts w:ascii="Times New Roman" w:hAnsi="Times New Roman" w:cs="Times New Roman"/>
          <w:color w:val="000000" w:themeColor="text1"/>
          <w:lang w:val="kk-KZ"/>
        </w:rPr>
        <w:t xml:space="preserve"> жүйелілік тұғырмен қатар системологиялық тұғырды педагогика әдіснамасы, теория мен практика деңгейінде ашып көрсетті. </w:t>
      </w:r>
    </w:p>
    <w:p w:rsidR="00A76782" w:rsidRPr="00A76782" w:rsidRDefault="00A76782" w:rsidP="00B2175B">
      <w:pPr>
        <w:spacing w:after="0" w:line="240" w:lineRule="auto"/>
        <w:ind w:left="-567" w:firstLine="141"/>
        <w:jc w:val="both"/>
        <w:rPr>
          <w:rFonts w:ascii="Times New Roman" w:hAnsi="Times New Roman" w:cs="Times New Roman"/>
          <w:color w:val="000000" w:themeColor="text1"/>
          <w:lang w:val="kk-KZ"/>
        </w:rPr>
      </w:pPr>
      <w:r w:rsidRPr="00A76782">
        <w:rPr>
          <w:rFonts w:ascii="Times New Roman" w:hAnsi="Times New Roman" w:cs="Times New Roman"/>
          <w:color w:val="000000" w:themeColor="text1"/>
          <w:lang w:val="kk-KZ"/>
        </w:rPr>
        <w:t xml:space="preserve">Педагогикалық системология педагогикалық шынайылықты  практикалық, теориялық, әдіснамалық, ғылымтанулық деңгейде талдауға күрделі жүйелердің тиімді қызмет жасауының жалпыы заңдылықтары тұрғысынан қарастыруға мүмкіндік жасайды. </w:t>
      </w:r>
    </w:p>
    <w:p w:rsidR="00A76782" w:rsidRPr="00A76782" w:rsidRDefault="00831206" w:rsidP="00B2175B">
      <w:pPr>
        <w:spacing w:after="0" w:line="240" w:lineRule="auto"/>
        <w:ind w:left="-567" w:firstLine="141"/>
        <w:jc w:val="both"/>
        <w:rPr>
          <w:rFonts w:ascii="Times New Roman" w:hAnsi="Times New Roman" w:cs="Times New Roman"/>
          <w:lang w:val="kk-KZ"/>
        </w:rPr>
      </w:pPr>
      <w:r>
        <w:rPr>
          <w:rFonts w:ascii="Times New Roman" w:hAnsi="Times New Roman" w:cs="Times New Roman"/>
          <w:noProof/>
        </w:rPr>
        <w:drawing>
          <wp:anchor distT="0" distB="0" distL="114300" distR="114300" simplePos="0" relativeHeight="251638784" behindDoc="0" locked="0" layoutInCell="1" allowOverlap="1">
            <wp:simplePos x="0" y="0"/>
            <wp:positionH relativeFrom="margin">
              <wp:posOffset>-43815</wp:posOffset>
            </wp:positionH>
            <wp:positionV relativeFrom="margin">
              <wp:posOffset>1651635</wp:posOffset>
            </wp:positionV>
            <wp:extent cx="809625" cy="942975"/>
            <wp:effectExtent l="19050" t="0" r="9525" b="0"/>
            <wp:wrapSquare wrapText="bothSides"/>
            <wp:docPr id="23" name="Рисунок 3" descr="Богуславский,_Михаил_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огуславский,_Михаил_Викторович"/>
                    <pic:cNvPicPr>
                      <a:picLocks noChangeAspect="1" noChangeArrowheads="1"/>
                    </pic:cNvPicPr>
                  </pic:nvPicPr>
                  <pic:blipFill>
                    <a:blip r:embed="rId35" cstate="print"/>
                    <a:srcRect/>
                    <a:stretch>
                      <a:fillRect/>
                    </a:stretch>
                  </pic:blipFill>
                  <pic:spPr bwMode="auto">
                    <a:xfrm>
                      <a:off x="0" y="0"/>
                      <a:ext cx="809625" cy="942975"/>
                    </a:xfrm>
                    <a:prstGeom prst="rect">
                      <a:avLst/>
                    </a:prstGeom>
                    <a:noFill/>
                    <a:ln w="9525">
                      <a:noFill/>
                      <a:miter lim="800000"/>
                      <a:headEnd/>
                      <a:tailEnd/>
                    </a:ln>
                  </pic:spPr>
                </pic:pic>
              </a:graphicData>
            </a:graphic>
          </wp:anchor>
        </w:drawing>
      </w:r>
      <w:r w:rsidR="00A76782" w:rsidRPr="00A76782">
        <w:rPr>
          <w:rFonts w:ascii="Times New Roman" w:hAnsi="Times New Roman" w:cs="Times New Roman"/>
          <w:lang w:val="kk-KZ"/>
        </w:rPr>
        <w:t xml:space="preserve">Қазіргі уақытты педагогика тарихы саласында әдіснаманы зерттеуші жетекші ғалымдардың бірі </w:t>
      </w:r>
      <w:r w:rsidR="00A76782" w:rsidRPr="00A76782">
        <w:rPr>
          <w:rFonts w:ascii="Times New Roman" w:hAnsi="Times New Roman" w:cs="Times New Roman"/>
          <w:b/>
          <w:bCs/>
          <w:lang w:val="kk-KZ"/>
        </w:rPr>
        <w:t>Богусла́вский</w:t>
      </w:r>
      <w:r w:rsidR="00A76782" w:rsidRPr="00A76782">
        <w:rPr>
          <w:rFonts w:ascii="Times New Roman" w:hAnsi="Times New Roman" w:cs="Times New Roman"/>
          <w:b/>
          <w:bCs/>
          <w:noProof/>
          <w:lang w:val="kk-KZ"/>
        </w:rPr>
        <w:t xml:space="preserve"> </w:t>
      </w:r>
      <w:r w:rsidR="00A76782" w:rsidRPr="00A76782">
        <w:rPr>
          <w:rFonts w:ascii="Times New Roman" w:hAnsi="Times New Roman" w:cs="Times New Roman"/>
          <w:b/>
          <w:bCs/>
          <w:lang w:val="kk-KZ"/>
        </w:rPr>
        <w:t>Михаи́л Ви́кторович болып табылады.</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 xml:space="preserve">М.В.Богуславкий – педагогика  ғылымдарының докторы, профессор, Ресей білім  академиясының корреспондент мүшесі. Ресей білім академиясының педагогиканың теориясы мен тарихи институтының білім беру мен педагогика тарихы бөлімінің меңгерушісі.  М.В. Богуславкий  білім беру әдіснамасы, теориясы мен тарихы саласындағы жетекші маман. Профессор педагогика тарихын зерттеудің әдіснамалық тұғырларының жүйесін (парагдималық, өркениеттік, аксиологиялық) жасады, тарихи-педагогикалық материал негізінде эксперимент жүргізудің әдіснамасы мен технологиясын алғаш рет ұсынды, білім беру философиясы саласында ірі зерттеулерді жүргізді. </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Дидактикалық зерттеу әдіснамасы мен әдістемесін  жасаушылардың алдыңғы лебінде В.И. Загвязинскийдің орны ерекше.</w:t>
      </w:r>
    </w:p>
    <w:p w:rsidR="00A76782" w:rsidRPr="00A76782" w:rsidRDefault="00831206" w:rsidP="00B2175B">
      <w:pPr>
        <w:pStyle w:val="a6"/>
        <w:spacing w:before="0" w:beforeAutospacing="0" w:after="0" w:afterAutospacing="0"/>
        <w:ind w:left="-567" w:firstLine="141"/>
        <w:jc w:val="both"/>
        <w:rPr>
          <w:sz w:val="22"/>
          <w:szCs w:val="22"/>
          <w:lang w:val="kk-KZ"/>
        </w:rPr>
      </w:pPr>
      <w:r>
        <w:rPr>
          <w:noProof/>
          <w:sz w:val="22"/>
          <w:szCs w:val="22"/>
        </w:rPr>
        <w:drawing>
          <wp:anchor distT="0" distB="0" distL="114300" distR="114300" simplePos="0" relativeHeight="251631616" behindDoc="0" locked="0" layoutInCell="1" allowOverlap="1">
            <wp:simplePos x="0" y="0"/>
            <wp:positionH relativeFrom="column">
              <wp:posOffset>22860</wp:posOffset>
            </wp:positionH>
            <wp:positionV relativeFrom="paragraph">
              <wp:posOffset>249555</wp:posOffset>
            </wp:positionV>
            <wp:extent cx="923925" cy="1333500"/>
            <wp:effectExtent l="19050" t="0" r="9525" b="0"/>
            <wp:wrapSquare wrapText="bothSides"/>
            <wp:docPr id="42" name="Рисунок 102" descr="загвязинский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загвязинский в"/>
                    <pic:cNvPicPr>
                      <a:picLocks noChangeAspect="1" noChangeArrowheads="1"/>
                    </pic:cNvPicPr>
                  </pic:nvPicPr>
                  <pic:blipFill>
                    <a:blip r:embed="rId36" cstate="print"/>
                    <a:srcRect/>
                    <a:stretch>
                      <a:fillRect/>
                    </a:stretch>
                  </pic:blipFill>
                  <pic:spPr bwMode="auto">
                    <a:xfrm>
                      <a:off x="0" y="0"/>
                      <a:ext cx="923925" cy="1333500"/>
                    </a:xfrm>
                    <a:prstGeom prst="rect">
                      <a:avLst/>
                    </a:prstGeom>
                    <a:noFill/>
                    <a:ln w="9525">
                      <a:noFill/>
                      <a:miter lim="800000"/>
                      <a:headEnd/>
                      <a:tailEnd/>
                    </a:ln>
                  </pic:spPr>
                </pic:pic>
              </a:graphicData>
            </a:graphic>
          </wp:anchor>
        </w:drawing>
      </w:r>
      <w:r w:rsidR="00A76782" w:rsidRPr="00A76782">
        <w:rPr>
          <w:sz w:val="22"/>
          <w:szCs w:val="22"/>
          <w:lang w:val="kk-KZ"/>
        </w:rPr>
        <w:t xml:space="preserve"> </w:t>
      </w:r>
      <w:r w:rsidR="00A76782" w:rsidRPr="00A76782">
        <w:rPr>
          <w:b/>
          <w:sz w:val="22"/>
          <w:szCs w:val="22"/>
          <w:lang w:val="kk-KZ"/>
        </w:rPr>
        <w:t xml:space="preserve">Загвязинский Владимир Ильич - </w:t>
      </w:r>
      <w:r w:rsidR="00A76782" w:rsidRPr="00A76782">
        <w:rPr>
          <w:sz w:val="22"/>
          <w:szCs w:val="22"/>
          <w:lang w:val="kk-KZ"/>
        </w:rPr>
        <w:t>көрнекті  ғалым  педагог,  ғылыми зерттеуші  ұжымды  ұйымдастырушы,  РБА  академигі (1992),  педагогика ғылымдарының  докторы (1973),  профессор (1975),  1930 жылы  Мәскеу  қаласында  дүниеге келген. 1952 жылы  Тюмень  пединститутын бітірген,  мектептерде  және  Ишим  пединститутында  сабақ  берді, (1966-1970 жылдары – проректор).  1973  жылдан  Тюмень  университетінде  педагогика  жзәне психология  кафедрасының  меңгерушісі. 1994  жылдан бері  РБА  Сибирь  бөлімі  аймақтық  орталығының  төрағасы. В.И.  Загвязинскийдің  еңбектерінде  педагогтың  зертеуін  оның  еңбегінің жинақталған  сапасы,  әрі әрекетіне  шығармашылық сипат беруші  ретінде  қарастырады. 1990 жылдан  педагогикалық  жобалау  және  инновациялық  үдерістер, жоғары  мектеп  педагогикасы,  аймақтық  білім беру  мәселелерімен  айналысады.</w:t>
      </w:r>
    </w:p>
    <w:p w:rsidR="00A76782" w:rsidRPr="00A76782" w:rsidRDefault="00A76782" w:rsidP="00B2175B">
      <w:pPr>
        <w:spacing w:after="0" w:line="240" w:lineRule="auto"/>
        <w:ind w:left="-567" w:firstLine="141"/>
        <w:jc w:val="both"/>
        <w:rPr>
          <w:rFonts w:ascii="Times New Roman" w:hAnsi="Times New Roman" w:cs="Times New Roman"/>
          <w:color w:val="C00000"/>
          <w:lang w:val="kk-KZ"/>
        </w:rPr>
      </w:pPr>
      <w:r w:rsidRPr="00831206">
        <w:rPr>
          <w:rFonts w:ascii="Times New Roman" w:hAnsi="Times New Roman" w:cs="Times New Roman"/>
          <w:lang w:val="kk-KZ"/>
        </w:rPr>
        <w:t>В.И. Загвязинский</w:t>
      </w:r>
      <w:r w:rsidRPr="00A76782">
        <w:rPr>
          <w:rFonts w:ascii="Times New Roman" w:hAnsi="Times New Roman" w:cs="Times New Roman"/>
          <w:lang w:val="kk-KZ"/>
        </w:rPr>
        <w:t xml:space="preserve">   педагогикалық  үдерістің  қозғаушы  күштері,  оқыту  үдерісінің  кіріккен  бөліктері  туралы  тұжырымдаманы  негіздеп,  жоғары  мектептің  дидактикасы  мен  әдістемесіне  зор  үлес  қосты.  </w:t>
      </w:r>
    </w:p>
    <w:p w:rsidR="00A76782" w:rsidRPr="00A76782" w:rsidRDefault="00A76782" w:rsidP="00B2175B">
      <w:pPr>
        <w:pStyle w:val="a3"/>
        <w:spacing w:after="0" w:line="240" w:lineRule="auto"/>
        <w:ind w:left="-567" w:firstLine="141"/>
        <w:jc w:val="both"/>
        <w:rPr>
          <w:rFonts w:ascii="Times New Roman" w:hAnsi="Times New Roman"/>
        </w:rPr>
      </w:pPr>
      <w:r w:rsidRPr="00A76782">
        <w:rPr>
          <w:rFonts w:ascii="Times New Roman" w:hAnsi="Times New Roman"/>
        </w:rPr>
        <w:t xml:space="preserve">Академик </w:t>
      </w:r>
      <w:r w:rsidRPr="00A76782">
        <w:rPr>
          <w:rFonts w:ascii="Times New Roman" w:hAnsi="Times New Roman"/>
          <w:b/>
        </w:rPr>
        <w:t>В.И. Загязинский</w:t>
      </w:r>
      <w:r w:rsidRPr="00A76782">
        <w:rPr>
          <w:rFonts w:ascii="Times New Roman" w:hAnsi="Times New Roman"/>
        </w:rPr>
        <w:t xml:space="preserve"> «Методология и методы дидактических исследований», «Противоречия процесса обучения», «Педагогическое предвидение» және басқа да еңбектерінде педагогиканың теориялы іргелі ғылым екендігін негіздеді. Ол 2000 жылдардан бастап Төмен облысы үшін мақсатты бағдарлы білім беру бағдарламаларын дайындауға және іске асыруға, балаларға әлеуметтік көмек көрсетудің тәжірибелік орталық тарын құруға көңіл бөлуде. Педагогика әдіснамасы мәселелерін талқылауғ үнемі қатысып, өз пайымдауларын ортаға салып, дидактикалық және әлеуметтік-педагогикалық зерттеулер әдіснамасын жасады.</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В.И. Загвязинский педагогика әдіснамасын педагогикалық таным, оны табу үдерісі, түсіндіру тәсілдері (тұжырымдама түзу) және оқыту мен тәрбиелеу жүйесін түрлендіру мен жетілдіру үшін практикада қолдану туралы, педагогикалық білімнің функциялары мен құрылымы туралы, педагогикалық зерттеудің логикасы мен әдістері туралы, алған білімді практикада қолдану мен жетілдіру әдістері туралы ілім деп есептейді.</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 xml:space="preserve">Әдіснамалық білімнің құрылымы ретінде В.И. Загвязинский әрекет кезінде нақты іске асатын заңдар мен заңдылықтар, зерттеу амалдарынан тұратын ұстанымдар мен талаптарды қарастырады. Оның ойынша, ұстанымның терең ғылыми негізі және зерттеудің барлық жағдайлары мен нұсқаларында қолданылатындай жалпы сипаты болу керек. В.И. Загвязинскийдің пайымдауынша, педагогикалық әдіснама – педагогикалық білімдер және оны іздеп табу үдерісі жайлы ілім. Оның құрамына 1) педагогикалық білімнің құрылымы мен қызметі, оның ішіндегі педагогикалық мәселе турасындағы ілім; 2) әдіснамалық мәні бар бастапқы, іргелі, философиялық ілімдер, тұжырымдамалар, болжамдар; 3) педагогикалық таным әдістері туралы ілімдер жатқызылады. </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Ол педагогикалық зерттеудің негізгі ұстанымдары ретінде  ғылымилық, логикалық және тарихи бірлік, тұжырымдамалық бірлік, нақтылық пен болуға тиістінің ара қатынасы, оқу – тәрбие жұмысының зерттеушілік және практикалық бірлігін атайды. Автор зерттеудің тұжырымдық бірлігі ұстанымының құрылымында педагогикалық үдерісті зерттеуге жүйелілік және тұтастық тұрғысынан келудің мәнін ашады.</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Дидактикалық зерттеудің әдістері мәселесі В.И. Загвязинскийдің монографиясында қарастырылған. Ол дидактикалық зерттеулерде логикалық ойлаудың индукция мен дедукция, анализ бен синтез, моделдеу, салыстыру, жіктеу және жалпылау, абстракциялау және нақтылау, нақтыдан абстрактіге, абтрактіден нақтыға сияқты формаларын қарастырады. В.И. Загвязинский әдістерді жіктеуде оларды эмпирикалық және теориялық зерттеулер әдістері деп бөлуге мүмкін болатынын айтады. Эмпирикалық зерттеу әдістеріне ол әдебиеттерді, құжаттарды және әрекет нәтижелерін зерделеуді, байқау, сұрақ- жауап, бағалау, педагогикалық тәжірибені зерттеу және жинақтау, тәжірибелік педагогикалық жұмыстар, дидактикалық экспериментті жатқызса, теориялық зерттеулер әдістеріне – теориялық анализ бен синтез, абстракциялау – нақтылау және идеализация, модельдеу, теориялық білімді нақтылауды жатқызады. Зерттеу әдістерін іріктеудің өлшемдерінің негізіне мынадай қағидалар ұсынылады: әдістердің объектіге, пәнге, зерттеудің жалпы міндеттеріне, жинақталған материалдарға бара-бар болуы; ғылыми зерттеудің қазіргі ұстанымдарына сәйкестігі; ғылыми болашағы, яғни таңдалған әдістің жаңа, сенімді нәтиже беретінінің негізделуі; зерттеудің логикалық құрылымына сәйкестігі және т.б.</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b/>
          <w:lang w:val="kk-KZ"/>
        </w:rPr>
        <w:t xml:space="preserve"> Шығармалары</w:t>
      </w:r>
      <w:r w:rsidRPr="00A76782">
        <w:rPr>
          <w:rFonts w:ascii="Times New Roman" w:hAnsi="Times New Roman" w:cs="Times New Roman"/>
          <w:lang w:val="kk-KZ"/>
        </w:rPr>
        <w:t>: Противоречия  процесса  обучения. Свердловск, 1970,. Учитель  как  исследователь. М., 1980. Методология и методы  дидактического  исследования М., 1982. Пед.предвидение М., 1987. Лекции  по дидактике высшей школы. Челябинск, 1989.</w:t>
      </w:r>
    </w:p>
    <w:p w:rsidR="00A76782" w:rsidRPr="00A76782" w:rsidRDefault="00A76782" w:rsidP="00B2175B">
      <w:pPr>
        <w:spacing w:after="0" w:line="240" w:lineRule="auto"/>
        <w:ind w:left="-567" w:firstLine="141"/>
        <w:jc w:val="both"/>
        <w:rPr>
          <w:rFonts w:ascii="Times New Roman" w:hAnsi="Times New Roman" w:cs="Times New Roman"/>
          <w:lang w:val="kk-KZ"/>
        </w:rPr>
      </w:pPr>
    </w:p>
    <w:p w:rsidR="00A76782" w:rsidRPr="00A76782" w:rsidRDefault="00A76782" w:rsidP="00B2175B">
      <w:pPr>
        <w:spacing w:after="0" w:line="240" w:lineRule="auto"/>
        <w:ind w:left="-567" w:firstLine="141"/>
        <w:jc w:val="both"/>
        <w:rPr>
          <w:rFonts w:ascii="Times New Roman" w:hAnsi="Times New Roman" w:cs="Times New Roman"/>
          <w:color w:val="000000" w:themeColor="text1"/>
          <w:lang w:val="kk-KZ"/>
        </w:rPr>
      </w:pPr>
      <w:r w:rsidRPr="00A76782">
        <w:rPr>
          <w:rFonts w:ascii="Times New Roman" w:hAnsi="Times New Roman" w:cs="Times New Roman"/>
          <w:noProof/>
        </w:rPr>
        <w:drawing>
          <wp:anchor distT="0" distB="0" distL="114300" distR="114300" simplePos="0" relativeHeight="251632640" behindDoc="1" locked="0" layoutInCell="1" allowOverlap="1">
            <wp:simplePos x="0" y="0"/>
            <wp:positionH relativeFrom="column">
              <wp:posOffset>-9525</wp:posOffset>
            </wp:positionH>
            <wp:positionV relativeFrom="paragraph">
              <wp:posOffset>46355</wp:posOffset>
            </wp:positionV>
            <wp:extent cx="696595" cy="1066800"/>
            <wp:effectExtent l="19050" t="0" r="8255" b="0"/>
            <wp:wrapTight wrapText="bothSides">
              <wp:wrapPolygon edited="0">
                <wp:start x="-591" y="0"/>
                <wp:lineTo x="-591" y="21214"/>
                <wp:lineTo x="21856" y="21214"/>
                <wp:lineTo x="21856" y="0"/>
                <wp:lineTo x="-591" y="0"/>
              </wp:wrapPolygon>
            </wp:wrapTight>
            <wp:docPr id="43" name="Рисунок 4" descr="Борыт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орытко"/>
                    <pic:cNvPicPr>
                      <a:picLocks noChangeAspect="1" noChangeArrowheads="1"/>
                    </pic:cNvPicPr>
                  </pic:nvPicPr>
                  <pic:blipFill>
                    <a:blip r:embed="rId37" cstate="print"/>
                    <a:srcRect/>
                    <a:stretch>
                      <a:fillRect/>
                    </a:stretch>
                  </pic:blipFill>
                  <pic:spPr bwMode="auto">
                    <a:xfrm>
                      <a:off x="0" y="0"/>
                      <a:ext cx="696595" cy="1066800"/>
                    </a:xfrm>
                    <a:prstGeom prst="rect">
                      <a:avLst/>
                    </a:prstGeom>
                    <a:noFill/>
                    <a:ln w="9525">
                      <a:noFill/>
                      <a:miter lim="800000"/>
                      <a:headEnd/>
                      <a:tailEnd/>
                    </a:ln>
                  </pic:spPr>
                </pic:pic>
              </a:graphicData>
            </a:graphic>
          </wp:anchor>
        </w:drawing>
      </w:r>
      <w:r w:rsidRPr="00A76782">
        <w:rPr>
          <w:rFonts w:ascii="Times New Roman" w:hAnsi="Times New Roman" w:cs="Times New Roman"/>
          <w:lang w:val="kk-KZ"/>
        </w:rPr>
        <w:t xml:space="preserve">Тәрбие саласын зерттеу әдіснамасын зерттеуші көрнекті ғалым   </w:t>
      </w:r>
      <w:r w:rsidRPr="00A76782">
        <w:rPr>
          <w:rFonts w:ascii="Times New Roman" w:hAnsi="Times New Roman" w:cs="Times New Roman"/>
          <w:b/>
          <w:color w:val="000000" w:themeColor="text1"/>
          <w:lang w:val="kk-KZ"/>
        </w:rPr>
        <w:t>Борытко Николай Михайлович –</w:t>
      </w:r>
      <w:r w:rsidRPr="00A76782">
        <w:rPr>
          <w:rFonts w:ascii="Times New Roman" w:hAnsi="Times New Roman" w:cs="Times New Roman"/>
          <w:color w:val="000000" w:themeColor="text1"/>
          <w:lang w:val="kk-KZ"/>
        </w:rPr>
        <w:t xml:space="preserve"> </w:t>
      </w:r>
      <w:r w:rsidRPr="00A76782">
        <w:rPr>
          <w:rFonts w:ascii="Times New Roman" w:hAnsi="Times New Roman" w:cs="Times New Roman"/>
          <w:lang w:val="kk-KZ"/>
        </w:rPr>
        <w:t>педагогика ғылымдарының  докторы</w:t>
      </w:r>
      <w:r w:rsidRPr="00A76782">
        <w:rPr>
          <w:rFonts w:ascii="Times New Roman" w:hAnsi="Times New Roman" w:cs="Times New Roman"/>
          <w:color w:val="000000" w:themeColor="text1"/>
          <w:lang w:val="kk-KZ"/>
        </w:rPr>
        <w:t xml:space="preserve">, профессор, Волгоград мемлекеттік әлеуметтік-педагогикалық университетінің құрмет профессоры. Ғалым педагогикалық зерттеу әдіснамасы, кәсіптік білім, тәрбиенің теориясы мен әдістемесі, білім берудегі инновациялық үдерістер мәселелерімен айналысады, 50-ге жуық оқу-әдістемелік құралдар дайындады. Білім берудегі гуманитарлық зерттеулердің әдінамасы мен әдістемесі, «Білім беру жүйелерінің инновациялық даму саласындағы модерация мен консалтинг», «Педагогтың технологиялық шеберлігі» атты ғылыми көпшіліктің ерекше қызығушылығын тудырды. </w:t>
      </w:r>
    </w:p>
    <w:p w:rsidR="00A76782" w:rsidRPr="00A76782" w:rsidRDefault="00A76782" w:rsidP="00B2175B">
      <w:pPr>
        <w:spacing w:after="0" w:line="240" w:lineRule="auto"/>
        <w:ind w:left="-567" w:firstLine="141"/>
        <w:jc w:val="both"/>
        <w:rPr>
          <w:rFonts w:ascii="Times New Roman" w:hAnsi="Times New Roman" w:cs="Times New Roman"/>
          <w:color w:val="000000" w:themeColor="text1"/>
          <w:lang w:val="kk-KZ"/>
        </w:rPr>
      </w:pPr>
      <w:r w:rsidRPr="00A76782">
        <w:rPr>
          <w:rFonts w:ascii="Times New Roman" w:hAnsi="Times New Roman" w:cs="Times New Roman"/>
          <w:color w:val="000000" w:themeColor="text1"/>
          <w:lang w:val="kk-KZ"/>
        </w:rPr>
        <w:t>Ғалымның «Психологиялық-педагогикалық зерттеудің әдіснамасы мен әдістері» атты оқу құралы әлеуметтік педагогика мен тәрбие мәселелерін зерттеушілеріне арналған. Бұл оқу құралында гуманитарлық кеңістіктегі оқушылардың субъектілігінің қалыптасуына, студенттердің кәсіби тәрбиесіне, тәрбиеші-педагог даярлауға көңіл бөлінген.</w:t>
      </w:r>
    </w:p>
    <w:p w:rsidR="00A76782" w:rsidRPr="00A76782" w:rsidRDefault="00A76782" w:rsidP="00B2175B">
      <w:pPr>
        <w:spacing w:after="0" w:line="240" w:lineRule="auto"/>
        <w:ind w:left="-567" w:firstLine="141"/>
        <w:jc w:val="both"/>
        <w:rPr>
          <w:rFonts w:ascii="Times New Roman" w:hAnsi="Times New Roman" w:cs="Times New Roman"/>
          <w:color w:val="000000" w:themeColor="text1"/>
          <w:lang w:val="kk-KZ"/>
        </w:rPr>
      </w:pPr>
      <w:r w:rsidRPr="00A76782">
        <w:rPr>
          <w:rFonts w:ascii="Times New Roman" w:hAnsi="Times New Roman" w:cs="Times New Roman"/>
          <w:b/>
          <w:lang w:val="kk-KZ"/>
        </w:rPr>
        <w:t>Негізгі еңбектері</w:t>
      </w:r>
      <w:r w:rsidRPr="00A76782">
        <w:rPr>
          <w:rFonts w:ascii="Times New Roman" w:hAnsi="Times New Roman" w:cs="Times New Roman"/>
          <w:b/>
        </w:rPr>
        <w:t>:</w:t>
      </w:r>
      <w:r w:rsidRPr="00A76782">
        <w:rPr>
          <w:rFonts w:ascii="Times New Roman" w:hAnsi="Times New Roman" w:cs="Times New Roman"/>
        </w:rPr>
        <w:t xml:space="preserve"> «Методология и методы психолого-педагогических исследований: учеб. пособие для студ.высш.учеб.заведений. – М.: Издательский центр «Академия», 2008.–320</w:t>
      </w:r>
      <w:r w:rsidRPr="00A76782">
        <w:rPr>
          <w:rFonts w:ascii="Times New Roman" w:hAnsi="Times New Roman" w:cs="Times New Roman"/>
          <w:lang w:val="kk-KZ"/>
        </w:rPr>
        <w:t xml:space="preserve"> </w:t>
      </w:r>
      <w:r w:rsidRPr="00A76782">
        <w:rPr>
          <w:rFonts w:ascii="Times New Roman" w:hAnsi="Times New Roman" w:cs="Times New Roman"/>
        </w:rPr>
        <w:t>с.  Становление субъектной позиции учащегося в гуманитарном пространстве урока : монография / Н.М. Борытко, О.А. Мацкайлова; науч. ред. Н. К. Сергеев. — Волгоград: Изд-во ВГИПК РО, 2002. 131 с.; Диагностическая деятельность педагога. – М.: Издательский центр «Академия», 2008.–320</w:t>
      </w:r>
      <w:r w:rsidRPr="00A76782">
        <w:rPr>
          <w:rFonts w:ascii="Times New Roman" w:hAnsi="Times New Roman" w:cs="Times New Roman"/>
          <w:lang w:val="kk-KZ"/>
        </w:rPr>
        <w:t xml:space="preserve"> </w:t>
      </w:r>
      <w:r w:rsidRPr="00A76782">
        <w:rPr>
          <w:rFonts w:ascii="Times New Roman" w:hAnsi="Times New Roman" w:cs="Times New Roman"/>
        </w:rPr>
        <w:t>с. и др.</w:t>
      </w:r>
    </w:p>
    <w:p w:rsidR="00A76782" w:rsidRPr="00A76782" w:rsidRDefault="00A76782" w:rsidP="00B2175B">
      <w:pPr>
        <w:tabs>
          <w:tab w:val="left" w:pos="284"/>
        </w:tabs>
        <w:spacing w:after="0" w:line="240" w:lineRule="auto"/>
        <w:ind w:left="-567" w:firstLine="141"/>
        <w:jc w:val="both"/>
        <w:rPr>
          <w:rStyle w:val="af8"/>
          <w:rFonts w:ascii="Times New Roman" w:hAnsi="Times New Roman" w:cs="Times New Roman"/>
        </w:rPr>
      </w:pPr>
      <w:r w:rsidRPr="00A76782">
        <w:rPr>
          <w:rFonts w:ascii="Times New Roman" w:hAnsi="Times New Roman" w:cs="Times New Roman"/>
          <w:bCs/>
          <w:color w:val="000000"/>
        </w:rPr>
        <w:tab/>
      </w:r>
      <w:r w:rsidRPr="00A76782">
        <w:rPr>
          <w:rFonts w:ascii="Times New Roman" w:hAnsi="Times New Roman" w:cs="Times New Roman"/>
          <w:lang w:val="kk-KZ"/>
        </w:rPr>
        <w:t xml:space="preserve">Әлеуметтік педагогиканың әдіснамалық  негіздерін </w:t>
      </w:r>
      <w:r w:rsidRPr="00A76782">
        <w:rPr>
          <w:rStyle w:val="af8"/>
          <w:rFonts w:ascii="Times New Roman" w:hAnsi="Times New Roman" w:cs="Times New Roman"/>
        </w:rPr>
        <w:t xml:space="preserve"> </w:t>
      </w:r>
      <w:r w:rsidRPr="00A76782">
        <w:rPr>
          <w:rStyle w:val="af8"/>
          <w:rFonts w:ascii="Times New Roman" w:hAnsi="Times New Roman" w:cs="Times New Roman"/>
          <w:b w:val="0"/>
        </w:rPr>
        <w:t>профе</w:t>
      </w:r>
      <w:r w:rsidRPr="00A76782">
        <w:rPr>
          <w:rStyle w:val="af8"/>
          <w:rFonts w:ascii="Times New Roman" w:hAnsi="Times New Roman" w:cs="Times New Roman"/>
        </w:rPr>
        <w:t>ссор</w:t>
      </w:r>
      <w:r w:rsidRPr="00A76782">
        <w:rPr>
          <w:rStyle w:val="af8"/>
          <w:rFonts w:ascii="Times New Roman" w:hAnsi="Times New Roman" w:cs="Times New Roman"/>
          <w:lang w:val="kk-KZ"/>
        </w:rPr>
        <w:t>лар</w:t>
      </w:r>
      <w:r w:rsidRPr="00A76782">
        <w:rPr>
          <w:rStyle w:val="af8"/>
          <w:rFonts w:ascii="Times New Roman" w:hAnsi="Times New Roman" w:cs="Times New Roman"/>
        </w:rPr>
        <w:t xml:space="preserve"> И.А. Липски</w:t>
      </w:r>
      <w:r w:rsidRPr="00A76782">
        <w:rPr>
          <w:rStyle w:val="af8"/>
          <w:rFonts w:ascii="Times New Roman" w:hAnsi="Times New Roman" w:cs="Times New Roman"/>
          <w:lang w:val="kk-KZ"/>
        </w:rPr>
        <w:t>й мен</w:t>
      </w:r>
      <w:r w:rsidRPr="00A76782">
        <w:rPr>
          <w:rStyle w:val="af8"/>
          <w:rFonts w:ascii="Times New Roman" w:hAnsi="Times New Roman" w:cs="Times New Roman"/>
        </w:rPr>
        <w:t xml:space="preserve">  Л.В. Мардахаев</w:t>
      </w:r>
      <w:r w:rsidRPr="00A76782">
        <w:rPr>
          <w:rStyle w:val="af8"/>
          <w:rFonts w:ascii="Times New Roman" w:hAnsi="Times New Roman" w:cs="Times New Roman"/>
          <w:lang w:val="kk-KZ"/>
        </w:rPr>
        <w:t xml:space="preserve"> </w:t>
      </w:r>
      <w:r w:rsidRPr="00A76782">
        <w:rPr>
          <w:rStyle w:val="af8"/>
          <w:rFonts w:ascii="Times New Roman" w:hAnsi="Times New Roman" w:cs="Times New Roman"/>
          <w:b w:val="0"/>
          <w:lang w:val="kk-KZ"/>
        </w:rPr>
        <w:t>тұжырымдады</w:t>
      </w:r>
      <w:r w:rsidRPr="00A76782">
        <w:rPr>
          <w:rStyle w:val="af8"/>
          <w:rFonts w:ascii="Times New Roman" w:hAnsi="Times New Roman" w:cs="Times New Roman"/>
          <w:b w:val="0"/>
        </w:rPr>
        <w:t>.</w:t>
      </w:r>
    </w:p>
    <w:p w:rsidR="00A76782" w:rsidRPr="00A76782" w:rsidRDefault="00A76782" w:rsidP="00B2175B">
      <w:pPr>
        <w:tabs>
          <w:tab w:val="left" w:pos="426"/>
        </w:tabs>
        <w:spacing w:after="0" w:line="240" w:lineRule="auto"/>
        <w:ind w:left="-567" w:firstLine="141"/>
        <w:jc w:val="both"/>
        <w:rPr>
          <w:rFonts w:ascii="Times New Roman" w:hAnsi="Times New Roman" w:cs="Times New Roman"/>
          <w:bCs/>
          <w:lang w:val="kk-KZ"/>
        </w:rPr>
      </w:pPr>
      <w:r w:rsidRPr="00A76782">
        <w:rPr>
          <w:rStyle w:val="af8"/>
          <w:rFonts w:ascii="Times New Roman" w:hAnsi="Times New Roman" w:cs="Times New Roman"/>
        </w:rPr>
        <w:t>Игорь Адамович Липский</w:t>
      </w:r>
      <w:r w:rsidRPr="00A76782">
        <w:rPr>
          <w:rFonts w:ascii="Times New Roman" w:hAnsi="Times New Roman" w:cs="Times New Roman"/>
        </w:rPr>
        <w:t xml:space="preserve"> - </w:t>
      </w:r>
      <w:r w:rsidRPr="00A76782">
        <w:rPr>
          <w:rFonts w:ascii="Times New Roman" w:hAnsi="Times New Roman" w:cs="Times New Roman"/>
          <w:bCs/>
          <w:lang w:val="kk-KZ"/>
        </w:rPr>
        <w:t xml:space="preserve">әлеуметтік педагогика ғылымы мен тәжірибесінің көшбасшысы. Ол өзінің идеяларын, </w:t>
      </w:r>
      <w:r w:rsidRPr="00A76782">
        <w:rPr>
          <w:rFonts w:ascii="Times New Roman" w:hAnsi="Times New Roman" w:cs="Times New Roman"/>
          <w:lang w:val="kk-KZ"/>
        </w:rPr>
        <w:t xml:space="preserve"> зерттеулерінің нәтижелерін Әлеуметтік қызметкерлер мен әлеуметтік педагогтардың Халықаралық ассоциациясының бағдарын ұстана отырып әлемдік деңгейде талқылауға шығарып отырды.  </w:t>
      </w:r>
      <w:r w:rsidRPr="00A76782">
        <w:rPr>
          <w:rStyle w:val="af8"/>
          <w:rFonts w:ascii="Times New Roman" w:hAnsi="Times New Roman" w:cs="Times New Roman"/>
          <w:b w:val="0"/>
          <w:lang w:val="kk-KZ"/>
        </w:rPr>
        <w:t>И.А. Липский мен  Л.В. Мардахаев әлеуметтік педагогиканың әдіснамасының құрылымы мен мазмұнын жаап шығарды</w:t>
      </w:r>
      <w:r w:rsidRPr="00A76782">
        <w:rPr>
          <w:rFonts w:ascii="Times New Roman" w:hAnsi="Times New Roman" w:cs="Times New Roman"/>
          <w:lang w:val="kk-KZ"/>
        </w:rPr>
        <w:t>.</w:t>
      </w:r>
      <w:r w:rsidRPr="00A76782">
        <w:rPr>
          <w:rFonts w:ascii="Times New Roman" w:hAnsi="Times New Roman" w:cs="Times New Roman"/>
          <w:bCs/>
          <w:lang w:val="kk-KZ"/>
        </w:rPr>
        <w:t xml:space="preserve"> </w:t>
      </w:r>
    </w:p>
    <w:p w:rsidR="00A76782" w:rsidRPr="00A76782" w:rsidRDefault="00A76782" w:rsidP="00B2175B">
      <w:pPr>
        <w:tabs>
          <w:tab w:val="left" w:pos="426"/>
        </w:tabs>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bCs/>
          <w:lang w:val="kk-KZ"/>
        </w:rPr>
        <w:t>Зерттеушілр әуелі әлеуметтік педагогика әдіснамасын нақтылауда. И.А. Липский мен</w:t>
      </w:r>
      <w:r w:rsidRPr="00A76782">
        <w:rPr>
          <w:rFonts w:ascii="Times New Roman" w:hAnsi="Times New Roman" w:cs="Times New Roman"/>
          <w:i/>
          <w:lang w:val="kk-KZ"/>
        </w:rPr>
        <w:t xml:space="preserve"> </w:t>
      </w:r>
      <w:r w:rsidRPr="00A76782">
        <w:rPr>
          <w:rFonts w:ascii="Times New Roman" w:hAnsi="Times New Roman" w:cs="Times New Roman"/>
          <w:iCs/>
          <w:lang w:val="kk-KZ"/>
        </w:rPr>
        <w:t>В.И. Загвязинский</w:t>
      </w:r>
      <w:r w:rsidRPr="00A76782">
        <w:rPr>
          <w:rFonts w:ascii="Times New Roman" w:hAnsi="Times New Roman" w:cs="Times New Roman"/>
          <w:bCs/>
          <w:lang w:val="kk-KZ"/>
        </w:rPr>
        <w:t>дің пайымдауынша,</w:t>
      </w:r>
      <w:r w:rsidRPr="00A76782">
        <w:rPr>
          <w:rFonts w:ascii="Times New Roman" w:hAnsi="Times New Roman" w:cs="Times New Roman"/>
          <w:i/>
          <w:lang w:val="kk-KZ"/>
        </w:rPr>
        <w:t xml:space="preserve"> </w:t>
      </w:r>
      <w:r w:rsidRPr="00A76782">
        <w:rPr>
          <w:rFonts w:ascii="Times New Roman" w:hAnsi="Times New Roman" w:cs="Times New Roman"/>
          <w:b/>
          <w:bCs/>
          <w:i/>
          <w:lang w:val="kk-KZ"/>
        </w:rPr>
        <w:t>әлеуметтік педагогика әдіснамасының ішкі құрылымы</w:t>
      </w:r>
      <w:r w:rsidRPr="00A76782">
        <w:rPr>
          <w:rFonts w:ascii="Times New Roman" w:hAnsi="Times New Roman" w:cs="Times New Roman"/>
          <w:lang w:val="kk-KZ"/>
        </w:rPr>
        <w:t xml:space="preserve"> оның мазмұнын көрсетеді және мыналарды қамтиды: </w:t>
      </w:r>
    </w:p>
    <w:p w:rsidR="00A76782" w:rsidRPr="00A76782" w:rsidRDefault="00A76782" w:rsidP="00B2175B">
      <w:pPr>
        <w:tabs>
          <w:tab w:val="left" w:pos="426"/>
        </w:tabs>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w:t>
      </w:r>
      <w:r w:rsidRPr="00A76782">
        <w:rPr>
          <w:rFonts w:ascii="Times New Roman" w:hAnsi="Times New Roman" w:cs="Times New Roman"/>
          <w:b/>
          <w:bCs/>
          <w:i/>
          <w:lang w:val="kk-KZ"/>
        </w:rPr>
        <w:t>ғылыми-зерттеу әрекеті теориясы</w:t>
      </w:r>
      <w:r w:rsidRPr="00A76782">
        <w:rPr>
          <w:rFonts w:ascii="Times New Roman" w:hAnsi="Times New Roman" w:cs="Times New Roman"/>
          <w:lang w:val="kk-KZ"/>
        </w:rPr>
        <w:t>: Әлеуметтік-педагогикалық практиканың таным туралы білімі (әлеуметтік педагогика әдіснамасы) әлеуметтік педагогтің ғылыми-зерттеу қызметін және ғылыми танымдық үдерістің қағидалары мен мазмұнын, ұйымдастырылуын, логикалық құрылымын және үдерістерін зерттеу мен қалыптастыруды көздейді. Ол ғылыми зерттеуге сипаттама: мәселе, тақырып, өзектілік, зерттеу  нысаны, мақсаты, міндеті, болжам, яғни ғылым және  практика үшін маңызды әдіснамалық тізбе түрінде баяндалуы мүмкін;</w:t>
      </w:r>
    </w:p>
    <w:p w:rsidR="00A76782" w:rsidRPr="00A76782" w:rsidRDefault="00A76782" w:rsidP="00B2175B">
      <w:pPr>
        <w:tabs>
          <w:tab w:val="left" w:pos="426"/>
        </w:tabs>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 xml:space="preserve">– </w:t>
      </w:r>
      <w:r w:rsidRPr="00A76782">
        <w:rPr>
          <w:rFonts w:ascii="Times New Roman" w:hAnsi="Times New Roman" w:cs="Times New Roman"/>
          <w:b/>
          <w:bCs/>
          <w:i/>
          <w:lang w:val="kk-KZ"/>
        </w:rPr>
        <w:t>пәндік ғылымтану теориясы</w:t>
      </w:r>
      <w:r w:rsidRPr="00A76782">
        <w:rPr>
          <w:rFonts w:ascii="Times New Roman" w:hAnsi="Times New Roman" w:cs="Times New Roman"/>
          <w:b/>
          <w:bCs/>
          <w:lang w:val="kk-KZ"/>
        </w:rPr>
        <w:t>.</w:t>
      </w:r>
      <w:r w:rsidRPr="00A76782">
        <w:rPr>
          <w:rFonts w:ascii="Times New Roman" w:hAnsi="Times New Roman" w:cs="Times New Roman"/>
          <w:lang w:val="kk-KZ"/>
        </w:rPr>
        <w:t xml:space="preserve"> «Әлеуметтік-педагогикалық ғылымтану» деп аталатын әлеуметтік педагогика әдіснамасының зерттеумен айналысатын бөлігі - әлеуметтік-педагогикалық ғылым туралы білім. Әлеуметтік-педагогикалық ғылымтану ғылыми қызмет үдерістерінің тиімділігін көтеру мақсатындағы тұтас жүйе ретінде ғылымның қолданылу тәжірибесін кешенді түрде зерттеу және теориялық қорыту болып табылады. Ол ғылыми пән ретінде әлеуметтік педагогиканың логикалық құрылымына, оның дамуы мен негізгі қызметтерін дамытуға және іске асыруға тереңдетілген талдау жасау үшін қажет:</w:t>
      </w:r>
    </w:p>
    <w:p w:rsidR="00A76782" w:rsidRPr="00A76782" w:rsidRDefault="00A76782" w:rsidP="00B2175B">
      <w:pPr>
        <w:tabs>
          <w:tab w:val="left" w:pos="0"/>
          <w:tab w:val="left" w:pos="1100"/>
          <w:tab w:val="center" w:pos="2913"/>
        </w:tabs>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 xml:space="preserve">– </w:t>
      </w:r>
      <w:r w:rsidRPr="00A76782">
        <w:rPr>
          <w:rFonts w:ascii="Times New Roman" w:hAnsi="Times New Roman" w:cs="Times New Roman"/>
          <w:b/>
          <w:bCs/>
          <w:i/>
          <w:lang w:val="kk-KZ"/>
        </w:rPr>
        <w:t xml:space="preserve">әлеуметтік-педагогикалық қызметті ғылыми-қайта құру теориясы </w:t>
      </w:r>
      <w:r w:rsidRPr="00A76782">
        <w:rPr>
          <w:rFonts w:ascii="Times New Roman" w:hAnsi="Times New Roman" w:cs="Times New Roman"/>
          <w:lang w:val="kk-KZ"/>
        </w:rPr>
        <w:t>[226; 229].</w:t>
      </w:r>
    </w:p>
    <w:p w:rsidR="00A76782" w:rsidRPr="00A76782" w:rsidRDefault="00A76782" w:rsidP="00B2175B">
      <w:pPr>
        <w:tabs>
          <w:tab w:val="left" w:pos="426"/>
        </w:tabs>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ab/>
        <w:t>Әлеуметтік-педагогикалық практиканы қайта құру туралы білім, оған ғылыми білімдерді ендіру, практикалық қызметтегі инноватиканы, озық тәжірибені пайдалану жолымен өзінше ұйғарылған теория.</w:t>
      </w:r>
    </w:p>
    <w:p w:rsidR="00A76782" w:rsidRPr="00A76782" w:rsidRDefault="00A76782" w:rsidP="00B2175B">
      <w:pPr>
        <w:tabs>
          <w:tab w:val="left" w:pos="426"/>
        </w:tabs>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b/>
          <w:lang w:val="kk-KZ"/>
        </w:rPr>
        <w:t>Әлеуметтік педагогиканың әдіснамалық  негіздерін</w:t>
      </w:r>
      <w:r w:rsidRPr="00A76782">
        <w:rPr>
          <w:rFonts w:ascii="Times New Roman" w:hAnsi="Times New Roman" w:cs="Times New Roman"/>
          <w:lang w:val="kk-KZ"/>
        </w:rPr>
        <w:t xml:space="preserve"> мынадай құрауыштар құрайды:</w:t>
      </w:r>
    </w:p>
    <w:p w:rsidR="00A76782" w:rsidRPr="00A76782" w:rsidRDefault="00A76782" w:rsidP="00B2175B">
      <w:pPr>
        <w:tabs>
          <w:tab w:val="left" w:pos="426"/>
        </w:tabs>
        <w:spacing w:after="0" w:line="240" w:lineRule="auto"/>
        <w:ind w:left="-567" w:firstLine="141"/>
        <w:jc w:val="both"/>
        <w:rPr>
          <w:rFonts w:ascii="Times New Roman" w:hAnsi="Times New Roman" w:cs="Times New Roman"/>
          <w:i/>
          <w:lang w:val="kk-KZ"/>
        </w:rPr>
      </w:pPr>
      <w:r w:rsidRPr="00A76782">
        <w:rPr>
          <w:rFonts w:ascii="Times New Roman" w:hAnsi="Times New Roman" w:cs="Times New Roman"/>
          <w:i/>
          <w:lang w:val="kk-KZ"/>
        </w:rPr>
        <w:t xml:space="preserve">- </w:t>
      </w:r>
      <w:r w:rsidRPr="00A76782">
        <w:rPr>
          <w:rFonts w:ascii="Times New Roman" w:hAnsi="Times New Roman" w:cs="Times New Roman"/>
          <w:b/>
          <w:bCs/>
          <w:i/>
          <w:lang w:val="kk-KZ"/>
        </w:rPr>
        <w:t>әлеуметтік педагогиканың өзінің әдіснамасы</w:t>
      </w:r>
      <w:r w:rsidRPr="00A76782">
        <w:rPr>
          <w:rFonts w:ascii="Times New Roman" w:hAnsi="Times New Roman" w:cs="Times New Roman"/>
          <w:i/>
          <w:lang w:val="kk-KZ"/>
        </w:rPr>
        <w:t xml:space="preserve"> </w:t>
      </w:r>
      <w:r w:rsidRPr="00A76782">
        <w:rPr>
          <w:rFonts w:ascii="Times New Roman" w:hAnsi="Times New Roman" w:cs="Times New Roman"/>
          <w:lang w:val="kk-KZ"/>
        </w:rPr>
        <w:t xml:space="preserve">- ғылымтану ұстанымы тұрғысында әлеуметтік педагогиканың мәнін тану деңгейі: </w:t>
      </w:r>
      <w:r w:rsidRPr="00A76782">
        <w:rPr>
          <w:rFonts w:ascii="Times New Roman" w:hAnsi="Times New Roman" w:cs="Times New Roman"/>
          <w:b/>
          <w:bCs/>
          <w:lang w:val="kk-KZ"/>
        </w:rPr>
        <w:t xml:space="preserve">гносеологиялық </w:t>
      </w:r>
      <w:r w:rsidRPr="00A76782">
        <w:rPr>
          <w:rFonts w:ascii="Times New Roman" w:hAnsi="Times New Roman" w:cs="Times New Roman"/>
          <w:lang w:val="kk-KZ"/>
        </w:rPr>
        <w:t xml:space="preserve">(әлеуметтік-педагогикалық құбылыстарды тану); </w:t>
      </w:r>
      <w:r w:rsidRPr="00A76782">
        <w:rPr>
          <w:rFonts w:ascii="Times New Roman" w:hAnsi="Times New Roman" w:cs="Times New Roman"/>
          <w:b/>
          <w:bCs/>
          <w:lang w:val="kk-KZ"/>
        </w:rPr>
        <w:t>логикалық-гносеологиялық</w:t>
      </w:r>
      <w:r w:rsidRPr="00A76782">
        <w:rPr>
          <w:rFonts w:ascii="Times New Roman" w:hAnsi="Times New Roman" w:cs="Times New Roman"/>
          <w:lang w:val="kk-KZ"/>
        </w:rPr>
        <w:t xml:space="preserve"> (таным логикасын танып-білу және технологиялық әлеуметтік-педагогикалық шындықты қалай танып-білу);</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 xml:space="preserve">- </w:t>
      </w:r>
      <w:r w:rsidRPr="00A76782">
        <w:rPr>
          <w:rFonts w:ascii="Times New Roman" w:hAnsi="Times New Roman" w:cs="Times New Roman"/>
          <w:b/>
          <w:i/>
          <w:lang w:val="kk-KZ"/>
        </w:rPr>
        <w:t>әлеуметтік педагогиканы танып-білу және қайта құру әдіснамасы</w:t>
      </w:r>
      <w:r w:rsidRPr="00A76782">
        <w:rPr>
          <w:rFonts w:ascii="Times New Roman" w:hAnsi="Times New Roman" w:cs="Times New Roman"/>
          <w:lang w:val="kk-KZ"/>
        </w:rPr>
        <w:t xml:space="preserve"> – субъекті (әлеуметтік-педагогикалық тапсырысты анықтаушы мемлекеттің және әлеуметтік-педагогикалық қызметті және оны бағалауды атқаратын маманның) ұстанымы тұрғысынан әлеуметтік-педагогикалық болмыстың сапасын танып-білу және бағалау деңгейлері: </w:t>
      </w:r>
      <w:r w:rsidRPr="00A76782">
        <w:rPr>
          <w:rFonts w:ascii="Times New Roman" w:hAnsi="Times New Roman" w:cs="Times New Roman"/>
          <w:b/>
          <w:bCs/>
          <w:lang w:val="kk-KZ"/>
        </w:rPr>
        <w:t xml:space="preserve">аксиологиялық </w:t>
      </w:r>
      <w:r w:rsidRPr="00A76782">
        <w:rPr>
          <w:rFonts w:ascii="Times New Roman" w:hAnsi="Times New Roman" w:cs="Times New Roman"/>
          <w:lang w:val="kk-KZ"/>
        </w:rPr>
        <w:t xml:space="preserve">(әлеуметтік-педагогикалық құбылыстарды бағалау), </w:t>
      </w:r>
      <w:r w:rsidRPr="00A76782">
        <w:rPr>
          <w:rFonts w:ascii="Times New Roman" w:hAnsi="Times New Roman" w:cs="Times New Roman"/>
          <w:b/>
          <w:bCs/>
          <w:lang w:val="kk-KZ"/>
        </w:rPr>
        <w:t xml:space="preserve">дүниетанымдық </w:t>
      </w:r>
      <w:r w:rsidRPr="00A76782">
        <w:rPr>
          <w:rFonts w:ascii="Times New Roman" w:hAnsi="Times New Roman" w:cs="Times New Roman"/>
          <w:lang w:val="kk-KZ"/>
        </w:rPr>
        <w:t xml:space="preserve">(әлеуметтік-педагогикалық болмысты танып-білуге, қайта құруға және бағалауға қажетті) және </w:t>
      </w:r>
      <w:r w:rsidRPr="00A76782">
        <w:rPr>
          <w:rFonts w:ascii="Times New Roman" w:hAnsi="Times New Roman" w:cs="Times New Roman"/>
          <w:b/>
          <w:bCs/>
          <w:lang w:val="kk-KZ"/>
        </w:rPr>
        <w:t xml:space="preserve">әдістемелік </w:t>
      </w:r>
      <w:r w:rsidRPr="00A76782">
        <w:rPr>
          <w:rFonts w:ascii="Times New Roman" w:hAnsi="Times New Roman" w:cs="Times New Roman"/>
          <w:lang w:val="kk-KZ"/>
        </w:rPr>
        <w:t xml:space="preserve">(әлеуметтік-педагогикалық болмысты танып-білу, қайта құру және бағалау технологияларын іске асыру тәсілдері). </w:t>
      </w:r>
    </w:p>
    <w:p w:rsidR="00A76782" w:rsidRPr="00A76782" w:rsidRDefault="00A76782" w:rsidP="00B2175B">
      <w:pPr>
        <w:spacing w:after="0" w:line="240" w:lineRule="auto"/>
        <w:ind w:left="-567" w:firstLine="141"/>
        <w:jc w:val="both"/>
        <w:rPr>
          <w:rFonts w:ascii="Times New Roman" w:hAnsi="Times New Roman" w:cs="Times New Roman"/>
          <w:bCs/>
          <w:lang w:val="kk-KZ"/>
        </w:rPr>
      </w:pPr>
      <w:r w:rsidRPr="00A76782">
        <w:rPr>
          <w:rFonts w:ascii="Times New Roman" w:hAnsi="Times New Roman" w:cs="Times New Roman"/>
          <w:lang w:val="kk-KZ"/>
        </w:rPr>
        <w:t xml:space="preserve">Әлеуметтік педагогиканың әдіснамалық білімдер құрамындағы әдіснамалық ұстанымдар </w:t>
      </w:r>
      <w:r w:rsidRPr="00A76782">
        <w:rPr>
          <w:rFonts w:ascii="Times New Roman" w:hAnsi="Times New Roman" w:cs="Times New Roman"/>
          <w:bCs/>
          <w:lang w:val="kk-KZ"/>
        </w:rPr>
        <w:t>И.А. Липскийдің ғылыми еңбектерінде кеңінен талданған.</w:t>
      </w:r>
    </w:p>
    <w:p w:rsidR="00A76782" w:rsidRPr="00A76782" w:rsidRDefault="00A76782" w:rsidP="00B2175B">
      <w:pPr>
        <w:spacing w:after="0" w:line="240" w:lineRule="auto"/>
        <w:ind w:left="-567" w:firstLine="141"/>
        <w:jc w:val="both"/>
        <w:rPr>
          <w:rFonts w:ascii="Times New Roman" w:hAnsi="Times New Roman" w:cs="Times New Roman"/>
          <w:bCs/>
          <w:lang w:val="kk-KZ"/>
        </w:rPr>
      </w:pPr>
      <w:r w:rsidRPr="00A76782">
        <w:rPr>
          <w:rFonts w:ascii="Times New Roman" w:hAnsi="Times New Roman" w:cs="Times New Roman"/>
          <w:lang w:val="kk-KZ"/>
        </w:rPr>
        <w:t xml:space="preserve">Әлеуметтік педагогикада   ұстанымдар әлеуметтік оқыту және тәрбиенің негізгі заңдылықтарын көрсетеді, солардан туындайды және сондықтан, өзінің өмір сүруі мен әрекеттерінің обьективтік табиғатын құрайды. Олардың әрқайсысы  әлеуметтік педагогтің теориялық негіздемелері мен практикалық қызметінің міндетті ережелері мен талаптарын ұсынады. </w:t>
      </w:r>
      <w:r w:rsidRPr="00A76782">
        <w:rPr>
          <w:rFonts w:ascii="Times New Roman" w:hAnsi="Times New Roman" w:cs="Times New Roman"/>
          <w:b/>
          <w:i/>
          <w:lang w:val="kk-KZ"/>
        </w:rPr>
        <w:t>Ұстаным нормативтік-реттеуші қызметті атқарады</w:t>
      </w:r>
      <w:r w:rsidRPr="00A76782">
        <w:rPr>
          <w:rFonts w:ascii="Times New Roman" w:hAnsi="Times New Roman" w:cs="Times New Roman"/>
          <w:lang w:val="kk-KZ"/>
        </w:rPr>
        <w:t>, белгілі бір заңдылықтың, оның атқарылу шарттарын немесе практикалық қызметті күнделікті бақылаудың нәтижесін және одан туындайтын  және белгілі бір ережелер, талаптар, ұсынымдар түрінде рәсімделген  қорытындылар болып табылады.</w:t>
      </w:r>
      <w:r w:rsidRPr="00A76782">
        <w:rPr>
          <w:rFonts w:ascii="Times New Roman" w:hAnsi="Times New Roman" w:cs="Times New Roman"/>
          <w:bCs/>
          <w:lang w:val="kk-KZ"/>
        </w:rPr>
        <w:t xml:space="preserve"> </w:t>
      </w:r>
      <w:r w:rsidRPr="00A76782">
        <w:rPr>
          <w:rFonts w:ascii="Times New Roman" w:hAnsi="Times New Roman" w:cs="Times New Roman"/>
          <w:lang w:val="kk-KZ"/>
        </w:rPr>
        <w:t>Сондай-ақ, И.А. Липский әлеуметтік педагогиканың ғылыми-мәселелік алаңының дамуына болжау жасап, осы саладағы зерттеулердің деңгейлерінің иерархиясын құрастырып, ізденіс бағыттарының матрицасын ұсынған</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Әлеуметтік педагогиканың әдіснамасын зерттеушілер қатарында  Мардахаев  Лев Владимирович ерекше құрметке ие.</w:t>
      </w:r>
    </w:p>
    <w:p w:rsidR="00A76782" w:rsidRPr="00A76782" w:rsidRDefault="00A76782" w:rsidP="00B2175B">
      <w:pPr>
        <w:pStyle w:val="afb"/>
        <w:ind w:left="-567" w:firstLine="141"/>
        <w:jc w:val="both"/>
        <w:rPr>
          <w:rFonts w:ascii="Times New Roman" w:hAnsi="Times New Roman" w:cs="Times New Roman"/>
          <w:lang w:val="kk-KZ" w:eastAsia="ru-RU"/>
        </w:rPr>
      </w:pPr>
      <w:r w:rsidRPr="00A76782">
        <w:rPr>
          <w:rFonts w:ascii="Times New Roman" w:hAnsi="Times New Roman" w:cs="Times New Roman"/>
          <w:b/>
          <w:noProof/>
          <w:lang w:eastAsia="ru-RU"/>
        </w:rPr>
        <w:drawing>
          <wp:anchor distT="0" distB="0" distL="114300" distR="114300" simplePos="0" relativeHeight="251637760" behindDoc="0" locked="0" layoutInCell="1" allowOverlap="1">
            <wp:simplePos x="0" y="0"/>
            <wp:positionH relativeFrom="column">
              <wp:posOffset>9525</wp:posOffset>
            </wp:positionH>
            <wp:positionV relativeFrom="paragraph">
              <wp:posOffset>27305</wp:posOffset>
            </wp:positionV>
            <wp:extent cx="732790" cy="1162050"/>
            <wp:effectExtent l="19050" t="0" r="0" b="0"/>
            <wp:wrapSquare wrapText="bothSides"/>
            <wp:docPr id="47" name="Рисунок 48" descr="мардах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мардахаев"/>
                    <pic:cNvPicPr>
                      <a:picLocks noChangeAspect="1" noChangeArrowheads="1"/>
                    </pic:cNvPicPr>
                  </pic:nvPicPr>
                  <pic:blipFill>
                    <a:blip r:embed="rId38" cstate="print"/>
                    <a:srcRect/>
                    <a:stretch>
                      <a:fillRect/>
                    </a:stretch>
                  </pic:blipFill>
                  <pic:spPr bwMode="auto">
                    <a:xfrm>
                      <a:off x="0" y="0"/>
                      <a:ext cx="732790" cy="1162050"/>
                    </a:xfrm>
                    <a:prstGeom prst="rect">
                      <a:avLst/>
                    </a:prstGeom>
                    <a:noFill/>
                    <a:ln w="9525">
                      <a:noFill/>
                      <a:miter lim="800000"/>
                      <a:headEnd/>
                      <a:tailEnd/>
                    </a:ln>
                  </pic:spPr>
                </pic:pic>
              </a:graphicData>
            </a:graphic>
          </wp:anchor>
        </w:drawing>
      </w:r>
      <w:r w:rsidRPr="00A76782">
        <w:rPr>
          <w:rFonts w:ascii="Times New Roman" w:hAnsi="Times New Roman" w:cs="Times New Roman"/>
          <w:b/>
          <w:lang w:val="kk-KZ" w:eastAsia="ru-RU"/>
        </w:rPr>
        <w:t>Мардахаев Лев Владимирович</w:t>
      </w:r>
      <w:r w:rsidRPr="00A76782">
        <w:rPr>
          <w:rFonts w:ascii="Times New Roman" w:hAnsi="Times New Roman" w:cs="Times New Roman"/>
          <w:lang w:val="kk-KZ" w:eastAsia="ru-RU"/>
        </w:rPr>
        <w:t xml:space="preserve"> 1944 жыл Баку қаласында дүниеге келген. П.ғ.д., профессор. Ғылыми қауымдастыққа Л.В.Мардахаевтың еңбектері «Әлеуметтік педагогика тарихы мен теориясы» деген отандық ғылыми мектеп ретінде танымал. Л.В.Мардахаев-п.ғ.д., профессор, Ресей мемлекеттік әлеуметтік университетінің профессоры.</w:t>
      </w:r>
    </w:p>
    <w:p w:rsidR="00A76782" w:rsidRPr="00A76782" w:rsidRDefault="00A76782" w:rsidP="00B2175B">
      <w:pPr>
        <w:spacing w:after="0" w:line="240" w:lineRule="auto"/>
        <w:ind w:left="-567" w:firstLine="141"/>
        <w:jc w:val="both"/>
        <w:rPr>
          <w:rFonts w:ascii="Times New Roman" w:hAnsi="Times New Roman" w:cs="Times New Roman"/>
          <w:color w:val="000000"/>
          <w:lang w:val="kk-KZ"/>
        </w:rPr>
      </w:pPr>
      <w:r w:rsidRPr="00A76782">
        <w:rPr>
          <w:rFonts w:ascii="Times New Roman" w:hAnsi="Times New Roman" w:cs="Times New Roman"/>
          <w:color w:val="000000"/>
          <w:lang w:val="kk-KZ"/>
        </w:rPr>
        <w:t xml:space="preserve">1994 жылдан бері Ресей мемлекеттік әлеуметтік университетінде профессор, кафедра меңгерушісі қызметін атқаруда. </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Профессор Л.В. Мардахаев А.В. Барабанщиков пен  И.А. Липскийдің идеялары негізінде әлеуметтк педагогиканың әдіснамасын құрылымдады. Олардың еңбектерінде әлеуметтк педагогиканың әдіснамасы гносеологиялық, логикалық-гносеологиялық, дүниетанымдық, технологиялық және әдістемелік деңгейлерде қарастырылған.</w:t>
      </w:r>
    </w:p>
    <w:p w:rsidR="00A76782" w:rsidRPr="00A76782" w:rsidRDefault="00A76782" w:rsidP="00B2175B">
      <w:pPr>
        <w:spacing w:after="0" w:line="240" w:lineRule="auto"/>
        <w:ind w:left="-567" w:firstLine="141"/>
        <w:jc w:val="both"/>
        <w:rPr>
          <w:rFonts w:ascii="Times New Roman" w:hAnsi="Times New Roman" w:cs="Times New Roman"/>
          <w:bCs/>
          <w:lang w:val="kk-KZ"/>
        </w:rPr>
      </w:pPr>
      <w:r w:rsidRPr="00A76782">
        <w:rPr>
          <w:rFonts w:ascii="Times New Roman" w:hAnsi="Times New Roman" w:cs="Times New Roman"/>
          <w:lang w:val="kk-KZ"/>
        </w:rPr>
        <w:t xml:space="preserve">Әлеуметтк педагогиканың әдіснамасының тұжырымдамасы алғаш рет әлеуметтік педагогика оқулығында көрініс тапқан. </w:t>
      </w:r>
      <w:r w:rsidRPr="00A76782">
        <w:rPr>
          <w:rFonts w:ascii="Times New Roman" w:hAnsi="Times New Roman" w:cs="Times New Roman"/>
          <w:color w:val="000000"/>
          <w:lang w:val="kk-KZ"/>
        </w:rPr>
        <w:t xml:space="preserve"> (Л.В. Мардахаев и И.А. Липский). Профессор Л.В. Мардахаев</w:t>
      </w:r>
      <w:r w:rsidRPr="00A76782">
        <w:rPr>
          <w:rFonts w:ascii="Times New Roman" w:hAnsi="Times New Roman" w:cs="Times New Roman"/>
          <w:lang w:val="kk-KZ"/>
        </w:rPr>
        <w:t xml:space="preserve"> әлеуметтк педагогиканың әдіснамасын жасағанда В.В. Краевскийдің ғылымтанулық тұғырын басшылыққа алған. «Әлеуметтк педагогиканың әдіснамасы» кілтті ұғым  әлеуметтік-педагогикалық болмысты тану, қайта жаңарту  туралы әдіснамалық білімді есере отырып құрастырылған. Жасалынған тұжырымдама ғалымның әлеуметтік педагогикаға арналған бірнеше оқулықтарында, көптеген мақалаларындакөрініс тапты.</w:t>
      </w:r>
      <w:r w:rsidRPr="00A76782">
        <w:rPr>
          <w:rFonts w:ascii="Times New Roman" w:hAnsi="Times New Roman" w:cs="Times New Roman"/>
          <w:bCs/>
          <w:lang w:val="kk-KZ"/>
        </w:rPr>
        <w:t xml:space="preserve"> </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bCs/>
          <w:lang w:val="kk-KZ"/>
        </w:rPr>
        <w:t xml:space="preserve">Әлеуметтік педагогиканың оқулығының авторы, танымал ғалым Л.В. Мардахаев ұстанымдарды </w:t>
      </w:r>
      <w:r w:rsidRPr="00A76782">
        <w:rPr>
          <w:rFonts w:ascii="Times New Roman" w:hAnsi="Times New Roman" w:cs="Times New Roman"/>
          <w:lang w:val="kk-KZ"/>
        </w:rPr>
        <w:t>былайша  бөліп қарастырады:</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 xml:space="preserve"> –</w:t>
      </w:r>
      <w:r w:rsidRPr="00A76782">
        <w:rPr>
          <w:rFonts w:ascii="Times New Roman" w:hAnsi="Times New Roman" w:cs="Times New Roman"/>
          <w:b/>
          <w:bCs/>
          <w:i/>
          <w:lang w:val="kk-KZ"/>
        </w:rPr>
        <w:t>ғылым ретінде әлеуметтік педагогика ұстанымдары</w:t>
      </w:r>
      <w:r w:rsidRPr="00A76782">
        <w:rPr>
          <w:rFonts w:ascii="Times New Roman" w:hAnsi="Times New Roman" w:cs="Times New Roman"/>
          <w:lang w:val="kk-KZ"/>
        </w:rPr>
        <w:t>: жалпы  әдіснамалық сипатта және жалпы ғылыми пән ретінде әлеуметтік педагогикаға  тән болады. Мұндай  ұстанымдар: ғылымның заңға теңесетін бастапқы қалпы; негізінде заңдардың тобы жататын  неғұрлым жалпы ереже; занның жекеше  іске асырылуы. Мұндай ұстанымдарға ғылымилық, обьективтілік, тарихилық, практикамен байланыс  жатады;</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b/>
          <w:bCs/>
          <w:lang w:val="kk-KZ"/>
        </w:rPr>
        <w:t xml:space="preserve"> </w:t>
      </w:r>
      <w:r w:rsidRPr="00A76782">
        <w:rPr>
          <w:rFonts w:ascii="Times New Roman" w:hAnsi="Times New Roman" w:cs="Times New Roman"/>
          <w:lang w:val="kk-KZ"/>
        </w:rPr>
        <w:t>–</w:t>
      </w:r>
      <w:r w:rsidRPr="00A76782">
        <w:rPr>
          <w:rFonts w:ascii="Times New Roman" w:hAnsi="Times New Roman" w:cs="Times New Roman"/>
          <w:b/>
          <w:bCs/>
          <w:i/>
          <w:lang w:val="kk-KZ"/>
        </w:rPr>
        <w:t>практика ретіндегі әлеуметтік педагогика ұстанымдары</w:t>
      </w:r>
      <w:r w:rsidRPr="00A76782">
        <w:rPr>
          <w:rFonts w:ascii="Times New Roman" w:hAnsi="Times New Roman" w:cs="Times New Roman"/>
          <w:lang w:val="kk-KZ"/>
        </w:rPr>
        <w:t xml:space="preserve"> (тікелей  айтқанда, әлеуметтік-педагогикалық қызметті ұйымдастыруды негіздейтін ұстанымдар). Олар орындалуы әлеуметтік-педагогикалық қызметтің жоғары  ұйымдастырылуын және тиімділігін қамтамасыз етуге ықпал ететін бастапқы базалық ережелерді, талаптарды білдіреді;</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w:t>
      </w:r>
      <w:r w:rsidRPr="00A76782">
        <w:rPr>
          <w:rFonts w:ascii="Times New Roman" w:hAnsi="Times New Roman" w:cs="Times New Roman"/>
          <w:b/>
          <w:bCs/>
          <w:i/>
          <w:lang w:val="kk-KZ"/>
        </w:rPr>
        <w:t xml:space="preserve">әлеуметтік саланың мамандарын даярлау бойынша білім беру ұстанымдары </w:t>
      </w:r>
      <w:r w:rsidRPr="00A76782">
        <w:rPr>
          <w:rFonts w:ascii="Times New Roman" w:hAnsi="Times New Roman" w:cs="Times New Roman"/>
          <w:lang w:val="kk-KZ"/>
        </w:rPr>
        <w:t>-  бұл ұстанымдар жоғары (орта кәсіптік) мектеп ұстанымдары, олардың талаптарын  орындау мамандарды даярлаудың сапасын қамтамасыз етеді. Мұндай ұстанымдарға, сондай-ақ, жалпы сипат тән, жоғары (орта кәсіптік) мектептің заңдылықтарын көрсетеді және олардың талаптарын жоғары (орта) кәсіби мамандарды даярлауда ескеру қажет.</w:t>
      </w:r>
      <w:r w:rsidRPr="00A76782">
        <w:rPr>
          <w:rFonts w:ascii="Times New Roman" w:hAnsi="Times New Roman" w:cs="Times New Roman"/>
          <w:bCs/>
          <w:lang w:val="kk-KZ"/>
        </w:rPr>
        <w:t xml:space="preserve"> Сонымен, бірге ғалым табиғатқа сәйкестілік, жеке тұғырлық, гуманизм, әлеуметтік-педагогикалық әрекеттің тұлғаға шартты шарттылығы, әлеуметтік педагогтің кәсібилігі мен әрекетінің нәтижелілігінің өзара байланыстылығы, мәдениетке сәйкестілік, әлеуметтік байланыстылық, ортаға шартты байланыстылық, өмір мен тәрбие бірлігі; тәрбие ортасының ашықтығы ұстанымдарының мазмұнын ашып көрсеткен.</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Профессор әлеуметтк педагогиканың әдіснамасының даму тарихын төрт кезеңге бөліп қарастырады. Әлеуметтк педагогиканың әдіснамасының парадигмаларын нақтылауы да назар аударарлық. Ғалым әлеуметтк педагогиканың заңдылықтарын жүйелеген, оның ғылыми пән, білім беру кешені ретіндегі  кеңістік алаңдарын бөліп көрсеткен. Әлеуметтк педагогиканың білім беру кешені ретіндегі  мақсаты мен қызметтері кеңінен сипатталған. Сондай-ақ әлеуметтк педагогиканың аксиологиялық негіздері қарастырылған.</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Профессор Л.В. Мардахаев әлеуметтк педагогиканың әдіснамасын жасауда гуманитарлық әдіснаманы басшылыққа ала отырып, ұлттық тәрбие мен интеллектуалдық әлеует мәселелерін терең ойластыруда. Ол Қазақстан ғалымдарымен тығыз шығармашылық байланыста замануи жастардық  рухани-адамгершілік тәрбиесін зерделеуде.</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Профессор Л.В. Мардахаев  бес монографияның, жеті оқулықтың, он оқу құралының, 300-ден аса ғылыми мақалалардың авторы. Ол зерттеушілерге арнап, зерттеудің әдіснамалық сипаттамасы, курстық, дипломдық, магистрлік жұмысты орындаудың әдіснамасы мен әдістемесі туралы көлемді еңбектер ұсынды.</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Қазіргі уақытта зерттеу нәтижелері мен білім беру үдерісінің нәтижелерін шынайы бағалауға үлкен мән беріледі. Осыған орай ғалымдар педагогикалық болмыстың эмпирикалық нысандарын сандық және сапалық бағалау әдістемелерін жасап ұсынуда.Ресей білім академиясының білім беруді дамыту стратегиясы институтында педагогикалық өлшемдер әдіснамасы зертханасында осы бағытта іргел зерттейлер жүргізілуде. Зертхана жұмысын ұйымдастырушы Н.Н. Найденова.</w:t>
      </w:r>
    </w:p>
    <w:p w:rsidR="00A76782" w:rsidRPr="00A76782" w:rsidRDefault="00A76782" w:rsidP="00B2175B">
      <w:pPr>
        <w:spacing w:after="0" w:line="240" w:lineRule="auto"/>
        <w:ind w:left="-567" w:firstLine="141"/>
        <w:jc w:val="both"/>
        <w:rPr>
          <w:rFonts w:ascii="Times New Roman" w:hAnsi="Times New Roman" w:cs="Times New Roman"/>
          <w:color w:val="000000" w:themeColor="text1"/>
          <w:lang w:val="kk-KZ"/>
        </w:rPr>
      </w:pPr>
      <w:r w:rsidRPr="00A76782">
        <w:rPr>
          <w:rFonts w:ascii="Times New Roman" w:hAnsi="Times New Roman" w:cs="Times New Roman"/>
          <w:b/>
          <w:noProof/>
          <w:color w:val="000000" w:themeColor="text1"/>
        </w:rPr>
        <w:drawing>
          <wp:anchor distT="0" distB="0" distL="114300" distR="114300" simplePos="0" relativeHeight="251634688" behindDoc="1" locked="0" layoutInCell="1" allowOverlap="1">
            <wp:simplePos x="0" y="0"/>
            <wp:positionH relativeFrom="column">
              <wp:posOffset>85725</wp:posOffset>
            </wp:positionH>
            <wp:positionV relativeFrom="paragraph">
              <wp:posOffset>3175</wp:posOffset>
            </wp:positionV>
            <wp:extent cx="981710" cy="1189990"/>
            <wp:effectExtent l="19050" t="0" r="8890" b="0"/>
            <wp:wrapTight wrapText="bothSides">
              <wp:wrapPolygon edited="0">
                <wp:start x="-419" y="0"/>
                <wp:lineTo x="-419" y="21093"/>
                <wp:lineTo x="21796" y="21093"/>
                <wp:lineTo x="21796" y="0"/>
                <wp:lineTo x="-419" y="0"/>
              </wp:wrapPolygon>
            </wp:wrapTight>
            <wp:docPr id="234" name="Рисунок 1" descr="naidenova n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idenova nn 235"/>
                    <pic:cNvPicPr>
                      <a:picLocks noChangeAspect="1" noChangeArrowheads="1"/>
                    </pic:cNvPicPr>
                  </pic:nvPicPr>
                  <pic:blipFill>
                    <a:blip r:embed="rId39" cstate="print"/>
                    <a:srcRect/>
                    <a:stretch>
                      <a:fillRect/>
                    </a:stretch>
                  </pic:blipFill>
                  <pic:spPr bwMode="auto">
                    <a:xfrm>
                      <a:off x="0" y="0"/>
                      <a:ext cx="981710" cy="1189990"/>
                    </a:xfrm>
                    <a:prstGeom prst="rect">
                      <a:avLst/>
                    </a:prstGeom>
                    <a:noFill/>
                    <a:ln w="9525">
                      <a:noFill/>
                      <a:miter lim="800000"/>
                      <a:headEnd/>
                      <a:tailEnd/>
                    </a:ln>
                  </pic:spPr>
                </pic:pic>
              </a:graphicData>
            </a:graphic>
          </wp:anchor>
        </w:drawing>
      </w:r>
      <w:r w:rsidRPr="00A76782">
        <w:rPr>
          <w:rFonts w:ascii="Times New Roman" w:hAnsi="Times New Roman" w:cs="Times New Roman"/>
          <w:b/>
          <w:color w:val="000000" w:themeColor="text1"/>
          <w:lang w:val="kk-KZ"/>
        </w:rPr>
        <w:t xml:space="preserve">Найденова Наталья Николаевна </w:t>
      </w:r>
      <w:r w:rsidRPr="00A76782">
        <w:rPr>
          <w:rFonts w:ascii="Times New Roman" w:hAnsi="Times New Roman" w:cs="Times New Roman"/>
          <w:color w:val="000000" w:themeColor="text1"/>
          <w:lang w:val="kk-KZ"/>
        </w:rPr>
        <w:t xml:space="preserve">– педагогика ғылымдарының докторы, профессор, Ресей білім академиясының педагогикалық компаративистика орталығының меңгерушісі. Ол – мектеп оқушыларының білімін тексерудің автоматтандырылған жүйесінің авторы. Педагогикалық өлшемдер мәселелері бойынша тағылымдамадан өтті, (халықаралық зерттеулердің  PIRLS, TIMSS, PISA, CIVIC) мәліметтерін таңдау және талдау бойынша ұлттық үйлестіруші қызметін қоса атқарды. </w:t>
      </w:r>
    </w:p>
    <w:p w:rsidR="00A76782" w:rsidRPr="00A76782" w:rsidRDefault="00A76782" w:rsidP="00B2175B">
      <w:pPr>
        <w:spacing w:after="0" w:line="240" w:lineRule="auto"/>
        <w:ind w:left="-567" w:firstLine="141"/>
        <w:jc w:val="both"/>
        <w:rPr>
          <w:rFonts w:ascii="Times New Roman" w:hAnsi="Times New Roman" w:cs="Times New Roman"/>
          <w:color w:val="000000" w:themeColor="text1"/>
          <w:lang w:val="kk-KZ"/>
        </w:rPr>
      </w:pPr>
      <w:r w:rsidRPr="00A76782">
        <w:rPr>
          <w:rFonts w:ascii="Times New Roman" w:hAnsi="Times New Roman" w:cs="Times New Roman"/>
          <w:color w:val="000000" w:themeColor="text1"/>
          <w:lang w:val="kk-KZ"/>
        </w:rPr>
        <w:t xml:space="preserve">Н.Н. Найденованың ғылыми жұмысының негізгі бағыттары – білім беру сапасын өлшеу, халықаралық салыстырмалы зерттеулер және түрлі елдердегі тестілеу әдіснамасы, мультиплексті бақылау-өлшеу материалдарын дайындау, құзіреттілік пен жалпы функционалдық сауаттылықты өлшеу, тестілеу мен сауалнаманың нәтижелерін бағалау әдіснамасы; мониторингтік зерттеу әдіснамасы; кәсіптік және бейіндік білім берудегі өлшемдер және т.б. </w:t>
      </w:r>
    </w:p>
    <w:p w:rsidR="00A76782" w:rsidRPr="00831206"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color w:val="000000" w:themeColor="text1"/>
          <w:lang w:val="kk-KZ"/>
        </w:rPr>
        <w:t xml:space="preserve">Н.Н. Найденова «Оқимын. Жазамын. Ойлаймын» </w:t>
      </w:r>
      <w:r w:rsidRPr="00831206">
        <w:rPr>
          <w:rFonts w:ascii="Times New Roman" w:hAnsi="Times New Roman" w:cs="Times New Roman"/>
          <w:lang w:val="kk-KZ"/>
        </w:rPr>
        <w:t xml:space="preserve">атты  түйіндік құзіреттіліктерді жалпы функционалдық сауаттылық бойынша өлшеудің авторлық тұжырымдамасын жасады. Білім беру сапасын бағалауға «Эвалюация» ұғымын, өлшеудің мультиплекс әдісін, жалпы функционалдық сауаттылық тұжырымдамасын  ендірді. </w:t>
      </w:r>
    </w:p>
    <w:p w:rsidR="00A76782" w:rsidRPr="00831206" w:rsidRDefault="00A76782" w:rsidP="00B2175B">
      <w:pPr>
        <w:pStyle w:val="afb"/>
        <w:tabs>
          <w:tab w:val="center" w:pos="0"/>
        </w:tabs>
        <w:ind w:left="-567" w:firstLine="141"/>
        <w:jc w:val="both"/>
        <w:rPr>
          <w:rFonts w:ascii="Times New Roman" w:hAnsi="Times New Roman" w:cs="Times New Roman"/>
          <w:lang w:val="kk-KZ"/>
        </w:rPr>
      </w:pPr>
      <w:r w:rsidRPr="00831206">
        <w:rPr>
          <w:rFonts w:ascii="Times New Roman" w:hAnsi="Times New Roman" w:cs="Times New Roman"/>
          <w:lang w:val="kk-KZ"/>
        </w:rPr>
        <w:t xml:space="preserve">Этнопедагогика саласының әдіснамасы да жетілдірілуде, ғылыми тәжірибе бөлісу күшеюде. Профессор К.Ж. Кожахметованың еңбектеріне педагогика ғылымдарының докторы </w:t>
      </w:r>
      <w:r w:rsidRPr="00831206">
        <w:rPr>
          <w:rFonts w:ascii="Times New Roman" w:hAnsi="Times New Roman" w:cs="Times New Roman"/>
          <w:b/>
          <w:lang w:val="kk-KZ"/>
        </w:rPr>
        <w:t>Шавади Мадов-Хаджиевич</w:t>
      </w:r>
      <w:r w:rsidRPr="00831206">
        <w:rPr>
          <w:rFonts w:ascii="Times New Roman" w:hAnsi="Times New Roman" w:cs="Times New Roman"/>
          <w:lang w:val="kk-KZ"/>
        </w:rPr>
        <w:t xml:space="preserve"> </w:t>
      </w:r>
      <w:r w:rsidRPr="00831206">
        <w:rPr>
          <w:rFonts w:ascii="Times New Roman" w:hAnsi="Times New Roman" w:cs="Times New Roman"/>
          <w:b/>
          <w:lang w:val="kk-KZ"/>
        </w:rPr>
        <w:t xml:space="preserve">Арсалиев </w:t>
      </w:r>
      <w:r w:rsidRPr="00831206">
        <w:rPr>
          <w:rFonts w:ascii="Times New Roman" w:hAnsi="Times New Roman" w:cs="Times New Roman"/>
          <w:lang w:val="kk-KZ"/>
        </w:rPr>
        <w:t>бірнеше рет сілтеме жасаған болатын.</w:t>
      </w:r>
    </w:p>
    <w:p w:rsidR="00A76782" w:rsidRPr="00831206" w:rsidRDefault="00A76782" w:rsidP="00B2175B">
      <w:pPr>
        <w:pStyle w:val="afb"/>
        <w:tabs>
          <w:tab w:val="center" w:pos="0"/>
        </w:tabs>
        <w:ind w:left="-567" w:firstLine="141"/>
        <w:jc w:val="both"/>
        <w:rPr>
          <w:rFonts w:ascii="Times New Roman" w:hAnsi="Times New Roman" w:cs="Times New Roman"/>
          <w:lang w:val="kk-KZ"/>
        </w:rPr>
      </w:pPr>
    </w:p>
    <w:p w:rsidR="00A76782" w:rsidRPr="00A76782" w:rsidRDefault="00A76782" w:rsidP="00B2175B">
      <w:pPr>
        <w:pStyle w:val="afb"/>
        <w:ind w:left="-567" w:firstLine="141"/>
        <w:jc w:val="both"/>
        <w:rPr>
          <w:rFonts w:ascii="Times New Roman" w:hAnsi="Times New Roman" w:cs="Times New Roman"/>
          <w:lang w:val="kk-KZ"/>
        </w:rPr>
      </w:pPr>
      <w:r w:rsidRPr="00831206">
        <w:rPr>
          <w:rFonts w:ascii="Times New Roman" w:hAnsi="Times New Roman" w:cs="Times New Roman"/>
          <w:noProof/>
          <w:lang w:eastAsia="ru-RU"/>
        </w:rPr>
        <w:drawing>
          <wp:anchor distT="0" distB="0" distL="114300" distR="114300" simplePos="0" relativeHeight="251636736" behindDoc="1" locked="0" layoutInCell="1" allowOverlap="1">
            <wp:simplePos x="0" y="0"/>
            <wp:positionH relativeFrom="column">
              <wp:posOffset>28575</wp:posOffset>
            </wp:positionH>
            <wp:positionV relativeFrom="paragraph">
              <wp:posOffset>160655</wp:posOffset>
            </wp:positionV>
            <wp:extent cx="965200" cy="1409700"/>
            <wp:effectExtent l="19050" t="0" r="6350" b="0"/>
            <wp:wrapTight wrapText="bothSides">
              <wp:wrapPolygon edited="0">
                <wp:start x="-426" y="0"/>
                <wp:lineTo x="-426" y="21308"/>
                <wp:lineTo x="21742" y="21308"/>
                <wp:lineTo x="21742" y="0"/>
                <wp:lineTo x="-426" y="0"/>
              </wp:wrapPolygon>
            </wp:wrapTight>
            <wp:docPr id="119" name="Рисунок 1" descr="F:\Арсалиев Шавади Мадов-Хажи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Арсалиев Шавади Мадов-Хажиевич.jpg"/>
                    <pic:cNvPicPr>
                      <a:picLocks noChangeAspect="1" noChangeArrowheads="1"/>
                    </pic:cNvPicPr>
                  </pic:nvPicPr>
                  <pic:blipFill>
                    <a:blip r:embed="rId40" cstate="print"/>
                    <a:srcRect/>
                    <a:stretch>
                      <a:fillRect/>
                    </a:stretch>
                  </pic:blipFill>
                  <pic:spPr bwMode="auto">
                    <a:xfrm>
                      <a:off x="0" y="0"/>
                      <a:ext cx="965200" cy="1409700"/>
                    </a:xfrm>
                    <a:prstGeom prst="rect">
                      <a:avLst/>
                    </a:prstGeom>
                    <a:noFill/>
                    <a:ln w="9525">
                      <a:noFill/>
                      <a:miter lim="800000"/>
                      <a:headEnd/>
                      <a:tailEnd/>
                    </a:ln>
                  </pic:spPr>
                </pic:pic>
              </a:graphicData>
            </a:graphic>
          </wp:anchor>
        </w:drawing>
      </w:r>
      <w:r w:rsidRPr="00831206">
        <w:rPr>
          <w:rFonts w:ascii="Times New Roman" w:hAnsi="Times New Roman" w:cs="Times New Roman"/>
          <w:lang w:val="kk-KZ"/>
        </w:rPr>
        <w:t>Арсалиев Ш.М.-Х.  1958 жылы дүниеге келген. Шешен мемлекеттік университетінің тарих факультетінің деканы, Шешен Республикасының</w:t>
      </w:r>
      <w:r w:rsidRPr="00A76782">
        <w:rPr>
          <w:rFonts w:ascii="Times New Roman" w:hAnsi="Times New Roman" w:cs="Times New Roman"/>
          <w:lang w:val="kk-KZ"/>
        </w:rPr>
        <w:t xml:space="preserve"> ғылымға еңбегін сіңірген қайраткері, профессор. Педагогикалық Халықаралық академияның академигі. Ғалым «Заманауи этнопедагогиканың әдіснамасы» деген монографиясында әлемнің қазіргі заманғы бейнесіне сәйкес этнопедагогиканың әдіснамалық негіздерінің қалыптасу мәселесін қарастырады. Заманауи этнопедагогиканың әдіснамасы этнопедагогтардың бай теориялық  және практикалық тәжірибесіне негізделген. Этнопедагогиканы ғылым ретінде қарастыру білім беру кеңістігінің көпмәдени ұлтаралық байланыстарды нығайтуға әсерін күшейтуге кепіл бола алады.</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 xml:space="preserve">Ғалымның пайымдауынша, этнопедагогикалық зерттеулердің философиялық негіздеріне экзистенциализм, прагматизм, диалектикалық материализм, неотомизм, неопозитивизм, «өмір философиясы», фрейдизм және  неофрейдизм, бихевиоризм, эволюционизм және неоэволюционизм, диффузионизм, социологиялық және этнопсихологиялық мектептер, функционализм, мәдени релятивизм алынады. </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Этнопедагогикалық зерттеулердің гносеологиялық ресурстарына этникалық, этникалық мәдениет, аңыз, фольклор, дін, тәрбиелік дәстүрлер, салттар, отбасылық-тұрмыстық нормалар жатады.  Зерттеушілік ізденіс этнопедагогикалық білімнің, этнопедагогикалық жүйелердің және технологиялардың, этнопедагогикалық құбылыстарды зерделеуге жаңа тұғырлар, әдістер қолдану мәселелеріне шоғырланады.</w:t>
      </w:r>
    </w:p>
    <w:p w:rsidR="00A76782" w:rsidRPr="00A76782" w:rsidRDefault="00A76782" w:rsidP="00B2175B">
      <w:pPr>
        <w:tabs>
          <w:tab w:val="left" w:pos="0"/>
          <w:tab w:val="left" w:pos="1100"/>
          <w:tab w:val="center" w:pos="2913"/>
        </w:tabs>
        <w:spacing w:after="0" w:line="240" w:lineRule="auto"/>
        <w:ind w:left="-567" w:firstLine="141"/>
        <w:jc w:val="both"/>
        <w:rPr>
          <w:rFonts w:ascii="Times New Roman" w:hAnsi="Times New Roman" w:cs="Times New Roman"/>
          <w:lang w:val="kk-KZ"/>
        </w:rPr>
      </w:pPr>
      <w:r w:rsidRPr="00A76782">
        <w:rPr>
          <w:rStyle w:val="A30"/>
          <w:rFonts w:ascii="Times New Roman" w:hAnsi="Times New Roman" w:cs="Times New Roman"/>
          <w:b/>
          <w:i/>
          <w:iCs/>
          <w:lang w:val="kk-KZ"/>
        </w:rPr>
        <w:t>Этнопедагогика әдіснамасы дегеніміз</w:t>
      </w:r>
      <w:r w:rsidRPr="00A76782">
        <w:rPr>
          <w:rStyle w:val="A30"/>
          <w:rFonts w:ascii="Times New Roman" w:hAnsi="Times New Roman" w:cs="Times New Roman"/>
          <w:i/>
          <w:iCs/>
          <w:lang w:val="kk-KZ"/>
        </w:rPr>
        <w:t xml:space="preserve"> – </w:t>
      </w:r>
      <w:r w:rsidRPr="00A76782">
        <w:rPr>
          <w:rStyle w:val="A30"/>
          <w:rFonts w:ascii="Times New Roman" w:hAnsi="Times New Roman" w:cs="Times New Roman"/>
          <w:iCs/>
          <w:lang w:val="kk-KZ"/>
        </w:rPr>
        <w:t xml:space="preserve">этникалық топтардың моралдық–этикалық және эстетикалық дүниетанымдарының қалыптасуына, қоғамның өз санасының дамуына сәйкес, болмысты қайта құру мақсатында олардың бала тәрбиелеу және оқытудағы  эмпирикалық тәжірибесінің тарихы мен теориясын зерттеу  әдістері туралы ілім </w:t>
      </w:r>
      <w:r w:rsidRPr="00A76782">
        <w:rPr>
          <w:rFonts w:ascii="Times New Roman" w:hAnsi="Times New Roman" w:cs="Times New Roman"/>
          <w:lang w:val="kk-KZ"/>
        </w:rPr>
        <w:t>[16].</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 xml:space="preserve">Қазіргі заманғы ғылымда түрлі негіздер бойынша, мысалы, ғылыми пәндер (философия, психология, педагогика т.б), </w:t>
      </w:r>
      <w:r w:rsidRPr="00A76782">
        <w:rPr>
          <w:rFonts w:ascii="Times New Roman" w:hAnsi="Times New Roman" w:cs="Times New Roman"/>
          <w:b/>
          <w:i/>
          <w:lang w:val="kk-KZ"/>
        </w:rPr>
        <w:t>қосымша объектісі бойынша</w:t>
      </w:r>
      <w:r w:rsidRPr="00A76782">
        <w:rPr>
          <w:rFonts w:ascii="Times New Roman" w:hAnsi="Times New Roman" w:cs="Times New Roman"/>
          <w:lang w:val="kk-KZ"/>
        </w:rPr>
        <w:t xml:space="preserve"> (әрекеттік, мәденитанымдық, жеке тұлғалық т.б) жіктеуге болатын көптеген тұғырлар бар. Көптеген тұғырлар бір-бірін жоққа шығармайтыны, қарастырудың  түрлі жоспарларын іске асыратыны анық. И.А.Зимняя көптұғырлық мәселесін қарастыра келіп, И.В. Блауберг, Э.Г. Юдин ұсынған философиялық, жалпы ғылымилық, нақты ғылымилық және өзіндік әдіснамалық төрт деңгейде талдауды негіздеуді ұсынды.</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 xml:space="preserve">Түрлі деңгейлі тұғырлар жөнінде мысалдар келтірейік. Бірінші, философиялық деңгейде, мысалы, </w:t>
      </w:r>
      <w:r w:rsidRPr="00A76782">
        <w:rPr>
          <w:rFonts w:ascii="Times New Roman" w:hAnsi="Times New Roman" w:cs="Times New Roman"/>
          <w:b/>
          <w:i/>
          <w:iCs/>
          <w:lang w:val="kk-KZ"/>
        </w:rPr>
        <w:t>генетикалық</w:t>
      </w:r>
      <w:r w:rsidRPr="00A76782">
        <w:rPr>
          <w:rFonts w:ascii="Times New Roman" w:hAnsi="Times New Roman" w:cs="Times New Roman"/>
          <w:lang w:val="kk-KZ"/>
        </w:rPr>
        <w:t xml:space="preserve"> және </w:t>
      </w:r>
      <w:r w:rsidRPr="00A76782">
        <w:rPr>
          <w:rFonts w:ascii="Times New Roman" w:hAnsi="Times New Roman" w:cs="Times New Roman"/>
          <w:b/>
          <w:i/>
          <w:iCs/>
          <w:lang w:val="kk-KZ"/>
        </w:rPr>
        <w:t>эволюциялық</w:t>
      </w:r>
      <w:r w:rsidRPr="00A76782">
        <w:rPr>
          <w:rFonts w:ascii="Times New Roman" w:hAnsi="Times New Roman" w:cs="Times New Roman"/>
          <w:b/>
          <w:lang w:val="kk-KZ"/>
        </w:rPr>
        <w:t xml:space="preserve"> тұғырлар</w:t>
      </w:r>
      <w:r w:rsidRPr="00A76782">
        <w:rPr>
          <w:rFonts w:ascii="Times New Roman" w:hAnsi="Times New Roman" w:cs="Times New Roman"/>
          <w:lang w:val="kk-KZ"/>
        </w:rPr>
        <w:t xml:space="preserve"> болса, екіншісі - жалпы ғылымилық деңгейде </w:t>
      </w:r>
      <w:r w:rsidRPr="00A76782">
        <w:rPr>
          <w:rFonts w:ascii="Times New Roman" w:hAnsi="Times New Roman" w:cs="Times New Roman"/>
          <w:i/>
          <w:iCs/>
          <w:lang w:val="kk-KZ"/>
        </w:rPr>
        <w:t xml:space="preserve">пәнаралық, кешендік, </w:t>
      </w:r>
      <w:r w:rsidRPr="00A76782">
        <w:rPr>
          <w:rFonts w:ascii="Times New Roman" w:hAnsi="Times New Roman" w:cs="Times New Roman"/>
          <w:b/>
          <w:i/>
          <w:iCs/>
          <w:lang w:val="kk-KZ"/>
        </w:rPr>
        <w:t xml:space="preserve">синергетикалық, атқарымдық, парадигмалық, итегралдық </w:t>
      </w:r>
      <w:r w:rsidRPr="00A76782">
        <w:rPr>
          <w:rFonts w:ascii="Times New Roman" w:hAnsi="Times New Roman" w:cs="Times New Roman"/>
          <w:lang w:val="kk-KZ"/>
        </w:rPr>
        <w:t xml:space="preserve">және т.б. болады. Нақты ғылымилық не басқа ғылымдар деңгейінде </w:t>
      </w:r>
      <w:r w:rsidRPr="00A76782">
        <w:rPr>
          <w:rFonts w:ascii="Times New Roman" w:hAnsi="Times New Roman" w:cs="Times New Roman"/>
          <w:i/>
          <w:iCs/>
          <w:lang w:val="kk-KZ"/>
        </w:rPr>
        <w:t xml:space="preserve">психологиялық-педагогикалық, мәдени-тарихи, </w:t>
      </w:r>
      <w:r w:rsidRPr="00A76782">
        <w:rPr>
          <w:rFonts w:ascii="Times New Roman" w:hAnsi="Times New Roman" w:cs="Times New Roman"/>
          <w:b/>
          <w:i/>
          <w:iCs/>
          <w:lang w:val="kk-KZ"/>
        </w:rPr>
        <w:t xml:space="preserve">мәдениеттанымдық-тұлғалық, әрекеттік </w:t>
      </w:r>
      <w:r w:rsidRPr="00A76782">
        <w:rPr>
          <w:rFonts w:ascii="Times New Roman" w:hAnsi="Times New Roman" w:cs="Times New Roman"/>
          <w:b/>
          <w:lang w:val="kk-KZ"/>
        </w:rPr>
        <w:t>тұғырлар</w:t>
      </w:r>
      <w:r w:rsidRPr="00A76782">
        <w:rPr>
          <w:rFonts w:ascii="Times New Roman" w:hAnsi="Times New Roman" w:cs="Times New Roman"/>
          <w:lang w:val="kk-KZ"/>
        </w:rPr>
        <w:t xml:space="preserve"> бар. Осы деңгейге сондай-ақ, білім беруге қатысты, мысалы</w:t>
      </w:r>
      <w:r w:rsidRPr="00A76782">
        <w:rPr>
          <w:rFonts w:ascii="Times New Roman" w:hAnsi="Times New Roman" w:cs="Times New Roman"/>
          <w:b/>
          <w:lang w:val="kk-KZ"/>
        </w:rPr>
        <w:t xml:space="preserve">, </w:t>
      </w:r>
      <w:r w:rsidRPr="00A76782">
        <w:rPr>
          <w:rFonts w:ascii="Times New Roman" w:hAnsi="Times New Roman" w:cs="Times New Roman"/>
          <w:b/>
          <w:i/>
          <w:iCs/>
          <w:lang w:val="kk-KZ"/>
        </w:rPr>
        <w:t xml:space="preserve">аксиологиялық, контексттік, герминевтикалық, тұлғалық-әрекеттік </w:t>
      </w:r>
      <w:r w:rsidRPr="00A76782">
        <w:rPr>
          <w:rFonts w:ascii="Times New Roman" w:hAnsi="Times New Roman" w:cs="Times New Roman"/>
          <w:lang w:val="kk-KZ"/>
        </w:rPr>
        <w:t>және т.б тұғырлар жатады [16].</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 xml:space="preserve">Білім беру кеңістігінде әдіснамалық талдаудың барлық деңгейлеріне көптұғырлылық тән. Кез келген құбылыстың түсіндірмесінде көптұғырлылық  оның мазмұнына, әдіснамалық базасына, практикалық негізіне терең талдау жасауға ықпал етеді. Мысалы, қазіргі заманғы білім беру кеңістігін зерттеушілер  </w:t>
      </w:r>
      <w:r w:rsidRPr="00A76782">
        <w:rPr>
          <w:rFonts w:ascii="Times New Roman" w:hAnsi="Times New Roman" w:cs="Times New Roman"/>
          <w:b/>
          <w:i/>
          <w:iCs/>
          <w:lang w:val="kk-KZ"/>
        </w:rPr>
        <w:t>жүйелілік, аксиологиялық, құндылықтық, антропологиялық, өркениеттік, парадигмалық, интегративтік, интегралдық, синергетикалық, герменевтикалық, мағынаға орталықтандырылған, тұғырлық, әрекеттік, диалогтік, көпсубъектілік, тұлғалық-бағдарлық, технологиялық, тапсырмалық, атқарымдық, әлеуметтік-мәдени, құзыреттілік, кәсіби бағдарламалық, контекстік</w:t>
      </w:r>
      <w:r w:rsidRPr="00A76782">
        <w:rPr>
          <w:rFonts w:ascii="Times New Roman" w:hAnsi="Times New Roman" w:cs="Times New Roman"/>
          <w:i/>
          <w:iCs/>
          <w:lang w:val="kk-KZ"/>
        </w:rPr>
        <w:t xml:space="preserve"> </w:t>
      </w:r>
      <w:r w:rsidRPr="00A76782">
        <w:rPr>
          <w:rFonts w:ascii="Times New Roman" w:hAnsi="Times New Roman" w:cs="Times New Roman"/>
          <w:lang w:val="kk-KZ"/>
        </w:rPr>
        <w:t>және т.б тұғырларды бөліп алады.</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Замануи білім беру кеңістігін зерттеудегі көптұғырлылық психология және педагогика ғылымдарында болып жатқан үдерістерді қайта пайымдауға деген  ұмтылыстарды, оларды жаңа әдіснаманың көмегімен қандай да бір құбылыстарды сипаттауға қажеттісін таңдап алуды айғақтайды. Аталған барлық ғылыми талдаудың түрлі деңгейлерінде пайдаланылады. Сонымен қатар, этнопедагогика бойынша көптеген еңбектер қазір бізге аталған ғылымның нақты ғылыми жүйесін ұсына алмайтынын, тек кейбір тұғырлар мен әдіс, құралдарды ғана еске салатынын атап өтуге болады. Дегенмен, этнопедагогикада басқа да ғылымдар секілді, жүйеленген әдіснамалық талдаусыз зерттеу жүргізілмейді.</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 xml:space="preserve">Замануи </w:t>
      </w:r>
      <w:r w:rsidRPr="00A76782">
        <w:rPr>
          <w:rFonts w:ascii="Times New Roman" w:hAnsi="Times New Roman" w:cs="Times New Roman"/>
          <w:b/>
          <w:i/>
          <w:iCs/>
          <w:lang w:val="kk-KZ"/>
        </w:rPr>
        <w:t>этнопедагогиканың әдіснамалық негіздері</w:t>
      </w:r>
      <w:r w:rsidRPr="00A76782">
        <w:rPr>
          <w:rFonts w:ascii="Times New Roman" w:hAnsi="Times New Roman" w:cs="Times New Roman"/>
          <w:b/>
          <w:lang w:val="kk-KZ"/>
        </w:rPr>
        <w:t>.</w:t>
      </w:r>
      <w:r w:rsidRPr="00A76782">
        <w:rPr>
          <w:rFonts w:ascii="Times New Roman" w:hAnsi="Times New Roman" w:cs="Times New Roman"/>
          <w:lang w:val="kk-KZ"/>
        </w:rPr>
        <w:t xml:space="preserve">  Педагогикадағы көптұғырлықты негіздеу үшін әдіснамалық талдаудың төрт деңгейлі тұжырымдамасы басшылыққа алынады. Талдаудың төрт деңгейіне сәйкес келесі  тұғырларды (ыңғайларды) ұсынылады:</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i/>
          <w:iCs/>
          <w:lang w:val="kk-KZ"/>
        </w:rPr>
        <w:t xml:space="preserve">- </w:t>
      </w:r>
      <w:r w:rsidRPr="00A76782">
        <w:rPr>
          <w:rFonts w:ascii="Times New Roman" w:hAnsi="Times New Roman" w:cs="Times New Roman"/>
          <w:b/>
          <w:i/>
          <w:iCs/>
          <w:lang w:val="kk-KZ"/>
        </w:rPr>
        <w:t>дүниетанымдық деңгейде</w:t>
      </w:r>
      <w:r w:rsidRPr="00A76782">
        <w:rPr>
          <w:rFonts w:ascii="Times New Roman" w:hAnsi="Times New Roman" w:cs="Times New Roman"/>
          <w:lang w:val="kk-KZ"/>
        </w:rPr>
        <w:t xml:space="preserve"> - әртүрлі ауқымдағы тарихи субъектілердің (тұлғалардың, халықтардың, этностардың, ұлттардың, аз халықтардың) шығу, қалыптасу және дамуы туралы гуманитарлық білімнің философиялық және аксиологиялық формалары, генетикалық және эволюциялық тұғырлар;</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b/>
          <w:i/>
          <w:iCs/>
          <w:lang w:val="kk-KZ"/>
        </w:rPr>
        <w:t>-жалпы ғылымилық деңгейде</w:t>
      </w:r>
      <w:r w:rsidRPr="00A76782">
        <w:rPr>
          <w:rFonts w:ascii="Times New Roman" w:hAnsi="Times New Roman" w:cs="Times New Roman"/>
          <w:lang w:val="kk-KZ"/>
        </w:rPr>
        <w:t xml:space="preserve"> - жүйелілік, интегралдық, синергетикалық, мағынаға бағытталғандық, парадигмалық тұғырлар;</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b/>
          <w:lang w:val="kk-KZ"/>
        </w:rPr>
        <w:t>-</w:t>
      </w:r>
      <w:r w:rsidRPr="00A76782">
        <w:rPr>
          <w:rFonts w:ascii="Times New Roman" w:hAnsi="Times New Roman" w:cs="Times New Roman"/>
          <w:b/>
          <w:i/>
          <w:iCs/>
          <w:lang w:val="kk-KZ"/>
        </w:rPr>
        <w:t>нақты ғылымилық деңгейде</w:t>
      </w:r>
      <w:r w:rsidRPr="00A76782">
        <w:rPr>
          <w:rFonts w:ascii="Times New Roman" w:hAnsi="Times New Roman" w:cs="Times New Roman"/>
          <w:b/>
          <w:lang w:val="kk-KZ"/>
        </w:rPr>
        <w:t xml:space="preserve"> -</w:t>
      </w:r>
      <w:r w:rsidRPr="00A76782">
        <w:rPr>
          <w:rFonts w:ascii="Times New Roman" w:hAnsi="Times New Roman" w:cs="Times New Roman"/>
          <w:lang w:val="kk-KZ"/>
        </w:rPr>
        <w:t xml:space="preserve"> тұлғаға бағдарлық, мәдениеттанымдық, антропологиялық, әрекеттік, мағыналық тұғырлар;</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b/>
          <w:i/>
          <w:iCs/>
          <w:lang w:val="kk-KZ"/>
        </w:rPr>
        <w:t>-әдістемелік деңгейде</w:t>
      </w:r>
      <w:r w:rsidRPr="00A76782">
        <w:rPr>
          <w:rFonts w:ascii="Times New Roman" w:hAnsi="Times New Roman" w:cs="Times New Roman"/>
          <w:i/>
          <w:iCs/>
          <w:lang w:val="kk-KZ"/>
        </w:rPr>
        <w:t xml:space="preserve"> </w:t>
      </w:r>
      <w:r w:rsidRPr="00A76782">
        <w:rPr>
          <w:rFonts w:ascii="Times New Roman" w:hAnsi="Times New Roman" w:cs="Times New Roman"/>
          <w:lang w:val="kk-KZ"/>
        </w:rPr>
        <w:t>- технологиялық, коммуникативтік тұғырлар.</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Сонымен, осы тұжырымдаманы негізге ала отырып, ғалымдар бірінші деңгейде философиялық-материалистік әдіснамаға сәйкес қазіргі танымның рөлі күшейіп келе жатқан келесі әдіснамалық ұстанымдарды ұстанады:</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i/>
          <w:iCs/>
          <w:lang w:val="kk-KZ"/>
        </w:rPr>
        <w:t>-</w:t>
      </w:r>
      <w:r w:rsidRPr="00A76782">
        <w:rPr>
          <w:rFonts w:ascii="Times New Roman" w:hAnsi="Times New Roman" w:cs="Times New Roman"/>
          <w:b/>
          <w:i/>
          <w:iCs/>
          <w:lang w:val="kk-KZ"/>
        </w:rPr>
        <w:t>объективтілік ұстанымы</w:t>
      </w:r>
      <w:r w:rsidRPr="00A76782">
        <w:rPr>
          <w:rFonts w:ascii="Times New Roman" w:hAnsi="Times New Roman" w:cs="Times New Roman"/>
          <w:lang w:val="kk-KZ"/>
        </w:rPr>
        <w:t xml:space="preserve"> - болмысты оның нақты заңдылықтары мен жалпыға ортақ формаларында тану;</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b/>
          <w:i/>
          <w:iCs/>
          <w:lang w:val="kk-KZ"/>
        </w:rPr>
        <w:t>-жан-жақтылық ұстанымы</w:t>
      </w:r>
      <w:r w:rsidRPr="00A76782">
        <w:rPr>
          <w:rFonts w:ascii="Times New Roman" w:hAnsi="Times New Roman" w:cs="Times New Roman"/>
          <w:i/>
          <w:iCs/>
          <w:lang w:val="kk-KZ"/>
        </w:rPr>
        <w:t xml:space="preserve"> </w:t>
      </w:r>
      <w:r w:rsidRPr="00A76782">
        <w:rPr>
          <w:rFonts w:ascii="Times New Roman" w:hAnsi="Times New Roman" w:cs="Times New Roman"/>
          <w:lang w:val="kk-KZ"/>
        </w:rPr>
        <w:t>- болмыс құбылыстарының баршаға ортақ байланысы;</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b/>
          <w:i/>
          <w:iCs/>
          <w:lang w:val="kk-KZ"/>
        </w:rPr>
        <w:t>-нақтылық ұстанымы</w:t>
      </w:r>
      <w:r w:rsidRPr="00A76782">
        <w:rPr>
          <w:rFonts w:ascii="Times New Roman" w:hAnsi="Times New Roman" w:cs="Times New Roman"/>
          <w:i/>
          <w:iCs/>
          <w:lang w:val="kk-KZ"/>
        </w:rPr>
        <w:t xml:space="preserve"> -</w:t>
      </w:r>
      <w:r w:rsidRPr="00A76782">
        <w:rPr>
          <w:rFonts w:ascii="Times New Roman" w:hAnsi="Times New Roman" w:cs="Times New Roman"/>
          <w:lang w:val="kk-KZ"/>
        </w:rPr>
        <w:t xml:space="preserve">  нақтылы немесе  ойша көрініс беретін барлық жақтары мен байланыстарының жиынтығы түріндегі зат немесе жүйе;</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b/>
          <w:i/>
          <w:iCs/>
          <w:lang w:val="kk-KZ"/>
        </w:rPr>
        <w:t>-тарихилық ұстанымы</w:t>
      </w:r>
      <w:r w:rsidRPr="00A76782">
        <w:rPr>
          <w:rFonts w:ascii="Times New Roman" w:hAnsi="Times New Roman" w:cs="Times New Roman"/>
          <w:i/>
          <w:iCs/>
          <w:lang w:val="kk-KZ"/>
        </w:rPr>
        <w:t xml:space="preserve"> </w:t>
      </w:r>
      <w:r w:rsidRPr="00A76782">
        <w:rPr>
          <w:rFonts w:ascii="Times New Roman" w:hAnsi="Times New Roman" w:cs="Times New Roman"/>
          <w:lang w:val="kk-KZ"/>
        </w:rPr>
        <w:t>- өткендегі, қазіргі және келешектегі жай-күйлердің тұтас, үздіксіз бірлігі түрінде болмыстың уақыт осінде бағытты түрде өзіндік дамуы;</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b/>
          <w:i/>
          <w:iCs/>
          <w:lang w:val="kk-KZ"/>
        </w:rPr>
        <w:t>-қайшылық ұстанымы</w:t>
      </w:r>
      <w:r w:rsidRPr="00A76782">
        <w:rPr>
          <w:rFonts w:ascii="Times New Roman" w:hAnsi="Times New Roman" w:cs="Times New Roman"/>
          <w:lang w:val="kk-KZ"/>
        </w:rPr>
        <w:t xml:space="preserve"> - заттар мен құбылыстарда нақтылы болатын қайшылықтарды есепке алу [16].</w:t>
      </w:r>
    </w:p>
    <w:p w:rsidR="00A76782" w:rsidRPr="00A76782" w:rsidRDefault="00A76782" w:rsidP="00B2175B">
      <w:pPr>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Этнопедагогикадағы әртүрлі деңгейлерде қолданылатын тұғырларды талдау ғылыми көзқарасты кешенді түрде жүйелеп көрсетуге мүмкніндік жасайды.</w:t>
      </w:r>
    </w:p>
    <w:p w:rsidR="00A76782" w:rsidRPr="00A76782" w:rsidRDefault="00A76782" w:rsidP="00B2175B">
      <w:pPr>
        <w:tabs>
          <w:tab w:val="left" w:pos="0"/>
          <w:tab w:val="left" w:pos="1100"/>
          <w:tab w:val="center" w:pos="2913"/>
        </w:tabs>
        <w:spacing w:after="0" w:line="240" w:lineRule="auto"/>
        <w:ind w:left="-567" w:firstLine="141"/>
        <w:jc w:val="both"/>
        <w:rPr>
          <w:rFonts w:ascii="Times New Roman" w:hAnsi="Times New Roman" w:cs="Times New Roman"/>
          <w:lang w:val="kk-KZ"/>
        </w:rPr>
      </w:pPr>
      <w:r w:rsidRPr="00A76782">
        <w:rPr>
          <w:rStyle w:val="A30"/>
          <w:rFonts w:ascii="Times New Roman" w:hAnsi="Times New Roman" w:cs="Times New Roman"/>
          <w:b/>
          <w:i/>
          <w:iCs/>
          <w:lang w:val="kk-KZ"/>
        </w:rPr>
        <w:t>Этнопедагогиканың зерттеу пәні</w:t>
      </w:r>
      <w:r w:rsidRPr="00A76782">
        <w:rPr>
          <w:rStyle w:val="A30"/>
          <w:rFonts w:ascii="Times New Roman" w:hAnsi="Times New Roman" w:cs="Times New Roman"/>
          <w:lang w:val="kk-KZ"/>
        </w:rPr>
        <w:t xml:space="preserve"> – этнопедагогикалық болмыс, оның этнопедагогикалық зерттеулердегі көрінісі деп тұжырымдады. Сондай-ақ, ғылым этнопедагогиканың педагогика ғылымдары жүйесіндегі алатын орнын және оның басқа ғылымдармен байланысын нақтылауға ұмтылды, сол сияқты оның құрылымын анықтау үшін педагогикалық пәндер арасындағы байланыстар типін қарастырды. </w:t>
      </w:r>
      <w:r w:rsidRPr="00A76782">
        <w:rPr>
          <w:rStyle w:val="A30"/>
          <w:rFonts w:ascii="Times New Roman" w:hAnsi="Times New Roman" w:cs="Times New Roman"/>
          <w:b/>
          <w:i/>
          <w:iCs/>
          <w:lang w:val="kk-KZ"/>
        </w:rPr>
        <w:t>Этнопедагогиканың әдіснамалық негіздерін</w:t>
      </w:r>
      <w:r w:rsidRPr="00A76782">
        <w:rPr>
          <w:rStyle w:val="A30"/>
          <w:rFonts w:ascii="Times New Roman" w:hAnsi="Times New Roman" w:cs="Times New Roman"/>
          <w:lang w:val="kk-KZ"/>
        </w:rPr>
        <w:t xml:space="preserve"> жасауға қажет этнофилософия, этнопсихология, этномәдениеттану, этнография сияқты ғылым салаларының білімдерінің ғылымаралық кірігу ұстанымдары арқылы үйлесімді ықпалдасуының тетіктерінің қызметтері сараланды. Аталмыш ғылым салалары этнопедагогиканың пәндік, нысандық белгілерін ерекшелеуге тікелей қатысты. Этнопедагогиканың әдіснамасын жүйелеу үшін педагогиканың әдіснамалық қағидаларының ғылыми әлеуетін жіктеп, </w:t>
      </w:r>
      <w:r w:rsidRPr="00A76782">
        <w:rPr>
          <w:rStyle w:val="A30"/>
          <w:rFonts w:ascii="Times New Roman" w:hAnsi="Times New Roman" w:cs="Times New Roman"/>
          <w:i/>
          <w:iCs/>
          <w:lang w:val="kk-KZ"/>
        </w:rPr>
        <w:t>этнопедагогиканың қызметін, заңдарын, заңдылықтарын, теорияларын, категорияларын, ұғымдарын, терминдерін</w:t>
      </w:r>
      <w:r w:rsidRPr="00A76782">
        <w:rPr>
          <w:rStyle w:val="A30"/>
          <w:rFonts w:ascii="Times New Roman" w:hAnsi="Times New Roman" w:cs="Times New Roman"/>
          <w:lang w:val="kk-KZ"/>
        </w:rPr>
        <w:t xml:space="preserve"> ажыратып нақты көрсетті. Этнопедагогика – әлеуметтік-гуманитарлық ғылым. Әзірге ғылымда гуманитарлық әдіснама енді ғана өз ойларын нақтылауда, гуманитарлық сараптама (экспертиза) да жаңадан қалыптасып келеді </w:t>
      </w:r>
      <w:r w:rsidRPr="00A76782">
        <w:rPr>
          <w:rFonts w:ascii="Times New Roman" w:hAnsi="Times New Roman" w:cs="Times New Roman"/>
          <w:lang w:val="kk-KZ"/>
        </w:rPr>
        <w:t>[16].</w:t>
      </w:r>
    </w:p>
    <w:p w:rsidR="00A76782" w:rsidRPr="00A76782" w:rsidRDefault="00A76782" w:rsidP="00B2175B">
      <w:pPr>
        <w:pStyle w:val="a6"/>
        <w:spacing w:before="0" w:beforeAutospacing="0" w:after="0" w:afterAutospacing="0"/>
        <w:ind w:left="-567" w:firstLine="141"/>
        <w:jc w:val="both"/>
        <w:rPr>
          <w:sz w:val="22"/>
          <w:szCs w:val="22"/>
          <w:lang w:val="kk-KZ"/>
        </w:rPr>
      </w:pPr>
      <w:r w:rsidRPr="00A76782">
        <w:rPr>
          <w:color w:val="000000"/>
          <w:sz w:val="22"/>
          <w:szCs w:val="22"/>
          <w:lang w:val="kk-KZ"/>
        </w:rPr>
        <w:t xml:space="preserve">Профессорлар К.Ж. Қожахметова мен </w:t>
      </w:r>
      <w:r w:rsidRPr="00A76782">
        <w:rPr>
          <w:sz w:val="22"/>
          <w:szCs w:val="22"/>
          <w:lang w:val="kk-KZ"/>
        </w:rPr>
        <w:t xml:space="preserve">Ш.М-Х. </w:t>
      </w:r>
      <w:r w:rsidRPr="00A76782">
        <w:rPr>
          <w:color w:val="000000"/>
          <w:sz w:val="22"/>
          <w:szCs w:val="22"/>
          <w:lang w:val="kk-KZ"/>
        </w:rPr>
        <w:t>Арсалиевтің мәнді зерттеулері ТМД елдері ғалымдарының этнопедагогикалық зерттеулерінің логикасыеың негізіне айналды.</w:t>
      </w:r>
    </w:p>
    <w:p w:rsidR="00A76782" w:rsidRPr="00A76782" w:rsidRDefault="00A76782" w:rsidP="00B2175B">
      <w:pPr>
        <w:pStyle w:val="a6"/>
        <w:spacing w:before="0" w:beforeAutospacing="0" w:after="0" w:afterAutospacing="0"/>
        <w:ind w:left="-567" w:firstLine="141"/>
        <w:jc w:val="both"/>
        <w:rPr>
          <w:sz w:val="22"/>
          <w:szCs w:val="22"/>
          <w:lang w:val="kk-KZ"/>
        </w:rPr>
      </w:pPr>
      <w:r w:rsidRPr="00A76782">
        <w:rPr>
          <w:sz w:val="22"/>
          <w:szCs w:val="22"/>
          <w:lang w:val="kk-KZ"/>
        </w:rPr>
        <w:t xml:space="preserve">Педагогиканың әдіснамасының, оның ішінде дидактикалық зерттеу әдіснамасының дамуына </w:t>
      </w:r>
      <w:r w:rsidRPr="00A76782">
        <w:rPr>
          <w:b/>
          <w:sz w:val="22"/>
          <w:szCs w:val="22"/>
          <w:lang w:val="kk-KZ"/>
        </w:rPr>
        <w:t>Я. Скалкова мен В. Оконь,</w:t>
      </w:r>
      <w:r w:rsidRPr="00A76782">
        <w:rPr>
          <w:sz w:val="22"/>
          <w:szCs w:val="22"/>
          <w:lang w:val="kk-KZ"/>
        </w:rPr>
        <w:t xml:space="preserve"> </w:t>
      </w:r>
      <w:r w:rsidRPr="00A76782">
        <w:rPr>
          <w:color w:val="C00000"/>
          <w:sz w:val="22"/>
          <w:szCs w:val="22"/>
          <w:lang w:val="kk-KZ"/>
        </w:rPr>
        <w:t xml:space="preserve"> </w:t>
      </w:r>
      <w:r w:rsidRPr="00A76782">
        <w:rPr>
          <w:sz w:val="22"/>
          <w:szCs w:val="22"/>
          <w:lang w:val="kk-KZ"/>
        </w:rPr>
        <w:t xml:space="preserve">А.В. </w:t>
      </w:r>
      <w:r w:rsidRPr="00A76782">
        <w:rPr>
          <w:b/>
          <w:sz w:val="22"/>
          <w:szCs w:val="22"/>
          <w:lang w:val="kk-KZ"/>
        </w:rPr>
        <w:t>Коржуев  және В.А. Попков</w:t>
      </w:r>
      <w:r w:rsidRPr="00A76782">
        <w:rPr>
          <w:sz w:val="22"/>
          <w:szCs w:val="22"/>
          <w:lang w:val="kk-KZ"/>
        </w:rPr>
        <w:t xml:space="preserve"> зор үлес қосты.</w:t>
      </w:r>
    </w:p>
    <w:p w:rsidR="00A76782" w:rsidRPr="00A76782" w:rsidRDefault="00A76782" w:rsidP="00B2175B">
      <w:pPr>
        <w:widowControl w:val="0"/>
        <w:spacing w:after="0" w:line="240" w:lineRule="auto"/>
        <w:ind w:left="-567" w:firstLine="141"/>
        <w:jc w:val="both"/>
        <w:rPr>
          <w:rFonts w:ascii="Times New Roman" w:hAnsi="Times New Roman" w:cs="Times New Roman"/>
          <w:lang w:val="kk-KZ"/>
        </w:rPr>
      </w:pPr>
      <w:r w:rsidRPr="00A76782">
        <w:rPr>
          <w:rFonts w:ascii="Times New Roman" w:hAnsi="Times New Roman" w:cs="Times New Roman"/>
          <w:lang w:val="kk-KZ"/>
        </w:rPr>
        <w:t xml:space="preserve">Педагогиканың әдіснамасының даму тарихын </w:t>
      </w:r>
      <w:r w:rsidRPr="00A76782">
        <w:rPr>
          <w:rFonts w:ascii="Times New Roman" w:hAnsi="Times New Roman" w:cs="Times New Roman"/>
          <w:b/>
          <w:lang w:val="kk-KZ"/>
        </w:rPr>
        <w:t>С. Колташ және Н.И. Гребенюк</w:t>
      </w:r>
      <w:r w:rsidRPr="00A76782">
        <w:rPr>
          <w:rFonts w:ascii="Times New Roman" w:hAnsi="Times New Roman" w:cs="Times New Roman"/>
          <w:lang w:val="kk-KZ"/>
        </w:rPr>
        <w:t xml:space="preserve"> ғылым философиясы және тарижымен тығыз байланыста зерттеуде.</w:t>
      </w:r>
    </w:p>
    <w:p w:rsidR="00A76782" w:rsidRPr="00A76782" w:rsidRDefault="00A76782" w:rsidP="00B2175B">
      <w:pPr>
        <w:widowControl w:val="0"/>
        <w:spacing w:after="0" w:line="240" w:lineRule="auto"/>
        <w:ind w:left="-567" w:firstLine="141"/>
        <w:jc w:val="both"/>
        <w:rPr>
          <w:rFonts w:ascii="Times New Roman" w:hAnsi="Times New Roman" w:cs="Times New Roman"/>
          <w:b/>
          <w:lang w:val="kk-KZ"/>
        </w:rPr>
      </w:pPr>
      <w:r w:rsidRPr="00A76782">
        <w:rPr>
          <w:rFonts w:ascii="Times New Roman" w:hAnsi="Times New Roman" w:cs="Times New Roman"/>
          <w:b/>
          <w:lang w:val="kk-KZ"/>
        </w:rPr>
        <w:t xml:space="preserve"> </w:t>
      </w:r>
    </w:p>
    <w:p w:rsidR="00A76782" w:rsidRPr="00A76782" w:rsidRDefault="00A76782" w:rsidP="00B2175B">
      <w:pPr>
        <w:widowControl w:val="0"/>
        <w:tabs>
          <w:tab w:val="left" w:pos="1134"/>
        </w:tabs>
        <w:spacing w:after="0" w:line="240" w:lineRule="auto"/>
        <w:ind w:left="-567" w:firstLine="141"/>
        <w:jc w:val="both"/>
        <w:rPr>
          <w:rFonts w:ascii="Times New Roman" w:hAnsi="Times New Roman" w:cs="Times New Roman"/>
          <w:b/>
          <w:lang w:val="kk-KZ"/>
        </w:rPr>
      </w:pPr>
    </w:p>
    <w:p w:rsidR="00A76782" w:rsidRPr="00BA3F98" w:rsidRDefault="00A76782" w:rsidP="00B2175B">
      <w:pPr>
        <w:widowControl w:val="0"/>
        <w:tabs>
          <w:tab w:val="left" w:pos="1134"/>
          <w:tab w:val="left" w:pos="1575"/>
          <w:tab w:val="center" w:pos="5102"/>
        </w:tabs>
        <w:spacing w:after="0" w:line="240" w:lineRule="auto"/>
        <w:ind w:left="-567" w:firstLine="141"/>
        <w:rPr>
          <w:rFonts w:ascii="Times New Roman" w:hAnsi="Times New Roman" w:cs="Times New Roman"/>
          <w:b/>
          <w:lang w:val="kk-KZ"/>
        </w:rPr>
      </w:pPr>
      <w:r>
        <w:rPr>
          <w:b/>
          <w:sz w:val="20"/>
          <w:szCs w:val="20"/>
          <w:lang w:val="kk-KZ"/>
        </w:rPr>
        <w:tab/>
      </w:r>
      <w:r>
        <w:rPr>
          <w:b/>
          <w:sz w:val="20"/>
          <w:szCs w:val="20"/>
          <w:lang w:val="kk-KZ"/>
        </w:rPr>
        <w:tab/>
      </w:r>
      <w:r>
        <w:rPr>
          <w:b/>
          <w:sz w:val="20"/>
          <w:szCs w:val="20"/>
          <w:lang w:val="kk-KZ"/>
        </w:rPr>
        <w:tab/>
      </w:r>
      <w:r w:rsidRPr="00BA3F98">
        <w:rPr>
          <w:rFonts w:ascii="Times New Roman" w:hAnsi="Times New Roman" w:cs="Times New Roman"/>
          <w:b/>
          <w:lang w:val="kk-KZ"/>
        </w:rPr>
        <w:t>Сұрақтар мен тапсырмалар</w:t>
      </w:r>
    </w:p>
    <w:p w:rsidR="00A76782" w:rsidRPr="00BA3F98" w:rsidRDefault="00A76782" w:rsidP="00B2175B">
      <w:pPr>
        <w:spacing w:after="0" w:line="240" w:lineRule="auto"/>
        <w:ind w:left="-567" w:firstLine="141"/>
        <w:jc w:val="both"/>
        <w:rPr>
          <w:rFonts w:ascii="Times New Roman" w:hAnsi="Times New Roman" w:cs="Times New Roman"/>
          <w:lang w:val="kk-KZ"/>
        </w:rPr>
      </w:pPr>
      <w:r w:rsidRPr="00BA3F98">
        <w:rPr>
          <w:rFonts w:ascii="Times New Roman" w:hAnsi="Times New Roman" w:cs="Times New Roman"/>
          <w:lang w:val="kk-KZ"/>
        </w:rPr>
        <w:t>1. Тарихи-педагогикалық және әдіснамалық зерттеулердің әдіснамасы мен әдістемесі қалай дамыды?</w:t>
      </w:r>
    </w:p>
    <w:p w:rsidR="00A76782" w:rsidRPr="00BA3F98" w:rsidRDefault="00A76782" w:rsidP="00B2175B">
      <w:pPr>
        <w:spacing w:after="0" w:line="240" w:lineRule="auto"/>
        <w:ind w:left="-567" w:firstLine="141"/>
        <w:jc w:val="both"/>
        <w:rPr>
          <w:rFonts w:ascii="Times New Roman" w:hAnsi="Times New Roman" w:cs="Times New Roman"/>
          <w:lang w:val="kk-KZ"/>
        </w:rPr>
      </w:pPr>
      <w:r w:rsidRPr="00BA3F98">
        <w:rPr>
          <w:rFonts w:ascii="Times New Roman" w:hAnsi="Times New Roman" w:cs="Times New Roman"/>
          <w:lang w:val="kk-KZ"/>
        </w:rPr>
        <w:t>2. Тәрбие мәселелерін зерттеу әдіснамасы мен әдістемесі туралы ғалымдардың еңбектерін сипаттаңыз.</w:t>
      </w:r>
    </w:p>
    <w:p w:rsidR="00A76782" w:rsidRPr="00BA3F98" w:rsidRDefault="00A76782" w:rsidP="00B2175B">
      <w:pPr>
        <w:spacing w:after="0" w:line="240" w:lineRule="auto"/>
        <w:ind w:left="-567" w:firstLine="141"/>
        <w:jc w:val="both"/>
        <w:rPr>
          <w:rFonts w:ascii="Times New Roman" w:hAnsi="Times New Roman" w:cs="Times New Roman"/>
          <w:lang w:val="kk-KZ"/>
        </w:rPr>
      </w:pPr>
      <w:r w:rsidRPr="00BA3F98">
        <w:rPr>
          <w:rFonts w:ascii="Times New Roman" w:hAnsi="Times New Roman" w:cs="Times New Roman"/>
          <w:lang w:val="kk-KZ"/>
        </w:rPr>
        <w:t>3. Этнопедагогикалық зерттеулердің әдіснамасы мен әдістемесін зерттеу нәтижелерін баяндаңыз.</w:t>
      </w:r>
    </w:p>
    <w:p w:rsidR="00A76782" w:rsidRPr="00BA3F98" w:rsidRDefault="00A76782" w:rsidP="00B2175B">
      <w:pPr>
        <w:spacing w:after="0" w:line="240" w:lineRule="auto"/>
        <w:ind w:left="-567" w:firstLine="141"/>
        <w:jc w:val="both"/>
        <w:rPr>
          <w:rFonts w:ascii="Times New Roman" w:hAnsi="Times New Roman" w:cs="Times New Roman"/>
          <w:lang w:val="kk-KZ"/>
        </w:rPr>
      </w:pPr>
      <w:r w:rsidRPr="00BA3F98">
        <w:rPr>
          <w:rFonts w:ascii="Times New Roman" w:hAnsi="Times New Roman" w:cs="Times New Roman"/>
          <w:lang w:val="kk-KZ"/>
        </w:rPr>
        <w:t xml:space="preserve">4. Әлеуметтік-педагогикалық зерттеулердің әдіснамасы мен әдістемесін зерттеу нәтижелерін баяндаңыз. </w:t>
      </w:r>
    </w:p>
    <w:p w:rsidR="00A76782" w:rsidRPr="00BA3F98" w:rsidRDefault="00A76782" w:rsidP="00B2175B">
      <w:pPr>
        <w:spacing w:after="0" w:line="240" w:lineRule="auto"/>
        <w:ind w:left="-567" w:firstLine="141"/>
        <w:jc w:val="both"/>
        <w:rPr>
          <w:rFonts w:ascii="Times New Roman" w:hAnsi="Times New Roman" w:cs="Times New Roman"/>
          <w:lang w:val="kk-KZ"/>
        </w:rPr>
      </w:pPr>
      <w:r w:rsidRPr="00BA3F98">
        <w:rPr>
          <w:rFonts w:ascii="Times New Roman" w:hAnsi="Times New Roman" w:cs="Times New Roman"/>
          <w:lang w:val="kk-KZ"/>
        </w:rPr>
        <w:t>5. Салыстырмалы-педагогикалық зерттеулердің әдіснамасы мен әдістемесін зерттеу нәтижелерін баяндаңыз.</w:t>
      </w:r>
    </w:p>
    <w:p w:rsidR="00A76782" w:rsidRPr="00BA3F98" w:rsidRDefault="00A76782" w:rsidP="00B2175B">
      <w:pPr>
        <w:spacing w:after="0" w:line="240" w:lineRule="auto"/>
        <w:ind w:left="-567" w:firstLine="141"/>
        <w:jc w:val="both"/>
        <w:rPr>
          <w:rFonts w:ascii="Times New Roman" w:hAnsi="Times New Roman" w:cs="Times New Roman"/>
          <w:lang w:val="kk-KZ"/>
        </w:rPr>
      </w:pPr>
      <w:r w:rsidRPr="00BA3F98">
        <w:rPr>
          <w:rFonts w:ascii="Times New Roman" w:hAnsi="Times New Roman" w:cs="Times New Roman"/>
          <w:lang w:val="kk-KZ"/>
        </w:rPr>
        <w:t>6.  Педагогика әдіснамасының даму үдерісін сипаттаңыз.</w:t>
      </w:r>
    </w:p>
    <w:p w:rsidR="00AF5E3C" w:rsidRPr="00B946C3" w:rsidRDefault="00AF5E3C" w:rsidP="00B2175B">
      <w:pPr>
        <w:ind w:left="-567" w:firstLine="141"/>
        <w:rPr>
          <w:rFonts w:ascii="Times New Roman" w:hAnsi="Times New Roman" w:cs="Times New Roman"/>
          <w:b/>
          <w:sz w:val="28"/>
          <w:szCs w:val="28"/>
          <w:lang w:val="kk-KZ"/>
        </w:rPr>
      </w:pPr>
    </w:p>
    <w:p w:rsidR="002B685D" w:rsidRDefault="00A05129" w:rsidP="00B2175B">
      <w:pPr>
        <w:ind w:left="-567" w:firstLine="141"/>
        <w:rPr>
          <w:rFonts w:ascii="Times New Roman" w:hAnsi="Times New Roman" w:cs="Times New Roman"/>
          <w:b/>
          <w:color w:val="000000"/>
          <w:sz w:val="28"/>
          <w:szCs w:val="28"/>
          <w:lang w:val="kk-KZ"/>
        </w:rPr>
      </w:pPr>
      <w:r w:rsidRPr="00B946C3">
        <w:rPr>
          <w:rFonts w:ascii="Times New Roman" w:hAnsi="Times New Roman" w:cs="Times New Roman"/>
          <w:b/>
          <w:sz w:val="28"/>
          <w:szCs w:val="28"/>
          <w:lang w:val="kk-KZ"/>
        </w:rPr>
        <w:t>11-дәріс. Психологиялық-педагогикалық зерттеулердің</w:t>
      </w:r>
      <w:r w:rsidRPr="00B946C3">
        <w:rPr>
          <w:rFonts w:ascii="Times New Roman" w:hAnsi="Times New Roman" w:cs="Times New Roman"/>
          <w:b/>
          <w:color w:val="000000"/>
          <w:sz w:val="28"/>
          <w:szCs w:val="28"/>
          <w:lang w:val="kk-KZ"/>
        </w:rPr>
        <w:t xml:space="preserve"> нәтижелерін оқу-тәрбие практикасына ендіру жүйесі.</w:t>
      </w:r>
    </w:p>
    <w:p w:rsidR="00CB18FB" w:rsidRPr="00CB18FB" w:rsidRDefault="00CB18FB" w:rsidP="00B2175B">
      <w:pPr>
        <w:widowControl w:val="0"/>
        <w:tabs>
          <w:tab w:val="left" w:pos="1134"/>
        </w:tabs>
        <w:spacing w:after="0" w:line="240" w:lineRule="auto"/>
        <w:ind w:left="-567" w:firstLine="141"/>
        <w:jc w:val="both"/>
        <w:rPr>
          <w:rFonts w:ascii="Times New Roman" w:hAnsi="Times New Roman" w:cs="Times New Roman"/>
          <w:b/>
          <w:lang w:val="kk-KZ"/>
        </w:rPr>
      </w:pPr>
      <w:r w:rsidRPr="00CB18FB">
        <w:rPr>
          <w:rFonts w:ascii="Times New Roman" w:hAnsi="Times New Roman" w:cs="Times New Roman"/>
          <w:i/>
          <w:color w:val="FF0000"/>
          <w:lang w:val="kk-KZ"/>
        </w:rPr>
        <w:tab/>
      </w:r>
      <w:r w:rsidRPr="00CB18FB">
        <w:rPr>
          <w:rFonts w:ascii="Times New Roman" w:hAnsi="Times New Roman" w:cs="Times New Roman"/>
          <w:b/>
          <w:i/>
          <w:lang w:val="kk-KZ"/>
        </w:rPr>
        <w:t>Дидактикалық зерттеудің нәтижелерін сынақтан өткізу және енгізу</w:t>
      </w:r>
      <w:r w:rsidRPr="00CB18FB">
        <w:rPr>
          <w:rFonts w:ascii="Times New Roman" w:hAnsi="Times New Roman" w:cs="Times New Roman"/>
          <w:i/>
          <w:lang w:val="kk-KZ"/>
        </w:rPr>
        <w:t>.</w:t>
      </w:r>
      <w:r w:rsidRPr="00CB18FB">
        <w:rPr>
          <w:rFonts w:ascii="Times New Roman" w:hAnsi="Times New Roman" w:cs="Times New Roman"/>
          <w:b/>
          <w:lang w:val="kk-KZ"/>
        </w:rPr>
        <w:t xml:space="preserve"> </w:t>
      </w:r>
      <w:r w:rsidRPr="00CB18FB">
        <w:rPr>
          <w:rFonts w:ascii="Times New Roman" w:eastAsia="Times New Roman CYR" w:hAnsi="Times New Roman" w:cs="Times New Roman"/>
          <w:lang w:val="kk-KZ" w:eastAsia="ar-SA"/>
        </w:rPr>
        <w:t>Апробация - бұл шынайылықты дәлелдеу, жұмыс нәтижесіне оппоненттердің сындарлы бағасы, сыны. Апробация кезінде жұмыстың мәнін бағалау, ұғыну және туындаған сұрақтардың есебі, оң  және сын пікірлер, қарсылықтар мен кеңестер орын алады. Олар жұмысты одан әрі жетілдіруге ынталандырады, негіздемесін тереңірек дәйектеп немесе зерттеу қағидаларын дәлелдеу тәсілдерін қайта қарауға мүмкіндік береді. Апробация болжамның дұрыстығына көз жеткізуге немесе оны жөндеп қайта қарауға көмектеседі. Сонымен қатар ұсыныстарды, ескертулерді, кеңестерді ескеруге мүмкіндік жасайды, сөйтіп жұмыстың сапасын жақсартуға, нәтижені барынша дәлелді, сенімді етуге мүмкіндік жасайды. Әсіресе, оппоненттердің проблемалық, келешек үшін маңызды, мақсатты, жаңа аспектілерге, дәлелдеудің жаңа деңгейіне бағдарланған сұрақтары - өте құнды болып табылады. Мұнда зерттеу жұмысын барынша анық, түсінікті етіп баяндауды ойластыру өте маңызды.</w:t>
      </w:r>
    </w:p>
    <w:p w:rsidR="00CB18FB" w:rsidRPr="00CB18FB" w:rsidRDefault="00CB18FB" w:rsidP="00B2175B">
      <w:pPr>
        <w:shd w:val="clear" w:color="auto" w:fill="FFFFFF"/>
        <w:tabs>
          <w:tab w:val="left" w:pos="533"/>
        </w:tabs>
        <w:suppressAutoHyphens/>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 xml:space="preserve">Кезкелген ғылыми проблеманы шешудің міндетті элементі жасалған қағидалар мен идеяны дидактикалық практикаға ендіру болып табылады.  Зерттеуші ғылыми ізденісінің соңғы қорытынды кезеңінде диссертациялық зерттеу нәтижесінде алынған нәтижелерді жинақтап,  болашақта қолдану мүмкіндіктерін қарастырып, практикада жүзінде меңгеру жолдарын ойластыруы керек. Ғылыми зерттеу жұмысы аяқталғаннан кейін практикаға ендіру үдерісі дәлелденген, тексерілген зерттеу нәтижелерін, қорытындылар мен ұсыныстарды өмірде жүзеге асыру арқылы жалғастырыла беруі керек. Зерттеу нәтижелерін практикаға енгізудің табысты болуы, теориялық және әдістемелік ұсыныстарды және тұжырымды нақты норматив, ереже және әдістемелік ұсыныс, тұжырымдама, ұйғрым деңгейіне жеткізу бәрінен бұрын зерттеушінің дайындығына байланысты анықталады. </w:t>
      </w:r>
    </w:p>
    <w:p w:rsidR="00CB18FB" w:rsidRPr="00CB18FB" w:rsidRDefault="00CB18FB" w:rsidP="00B2175B">
      <w:pPr>
        <w:shd w:val="clear" w:color="auto" w:fill="FFFFFF"/>
        <w:tabs>
          <w:tab w:val="left" w:pos="533"/>
        </w:tabs>
        <w:suppressAutoHyphens/>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Әдістемелік ұсыныстар әдетте  педагогикалық практикада оқулық, оқу-әдістемелік құралдар және әдістемелік құрал, оқыту мен тәрбиенің әдістемесін жазу жолымен жүзеге асырылады.</w:t>
      </w:r>
    </w:p>
    <w:p w:rsidR="00CB18FB" w:rsidRPr="00CB18FB" w:rsidRDefault="00CB18FB" w:rsidP="00B2175B">
      <w:pPr>
        <w:shd w:val="clear" w:color="auto" w:fill="FFFFFF"/>
        <w:tabs>
          <w:tab w:val="left" w:pos="533"/>
        </w:tabs>
        <w:suppressAutoHyphens/>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Зерттеу нәтижелерін практикаға енгізу үдерісін бірнеше буынға бөлуге болады:</w:t>
      </w:r>
    </w:p>
    <w:p w:rsidR="00CB18FB" w:rsidRPr="00CB18FB" w:rsidRDefault="00CB18FB" w:rsidP="00CC307E">
      <w:pPr>
        <w:pStyle w:val="a3"/>
        <w:numPr>
          <w:ilvl w:val="0"/>
          <w:numId w:val="42"/>
        </w:numPr>
        <w:shd w:val="clear" w:color="auto" w:fill="FFFFFF"/>
        <w:tabs>
          <w:tab w:val="left" w:pos="533"/>
        </w:tabs>
        <w:suppressAutoHyphens/>
        <w:spacing w:after="0" w:line="240" w:lineRule="auto"/>
        <w:ind w:left="-567" w:firstLine="141"/>
        <w:jc w:val="both"/>
        <w:rPr>
          <w:rFonts w:ascii="Times New Roman" w:eastAsia="Times New Roman CYR" w:hAnsi="Times New Roman"/>
          <w:lang w:eastAsia="ar-SA"/>
        </w:rPr>
      </w:pPr>
      <w:r w:rsidRPr="00CB18FB">
        <w:rPr>
          <w:rFonts w:ascii="Times New Roman" w:eastAsia="Times New Roman CYR" w:hAnsi="Times New Roman"/>
          <w:lang w:eastAsia="ar-SA"/>
        </w:rPr>
        <w:t>практиктердің зерттеу қорытындыларымен және ұсыныстармен танысуы;</w:t>
      </w:r>
    </w:p>
    <w:p w:rsidR="00CB18FB" w:rsidRPr="00CB18FB" w:rsidRDefault="00CB18FB" w:rsidP="00CC307E">
      <w:pPr>
        <w:pStyle w:val="a3"/>
        <w:numPr>
          <w:ilvl w:val="0"/>
          <w:numId w:val="42"/>
        </w:numPr>
        <w:shd w:val="clear" w:color="auto" w:fill="FFFFFF"/>
        <w:tabs>
          <w:tab w:val="left" w:pos="533"/>
        </w:tabs>
        <w:suppressAutoHyphens/>
        <w:spacing w:after="0" w:line="240" w:lineRule="auto"/>
        <w:ind w:left="-567" w:firstLine="141"/>
        <w:jc w:val="both"/>
        <w:rPr>
          <w:rFonts w:ascii="Times New Roman" w:eastAsia="Times New Roman CYR" w:hAnsi="Times New Roman"/>
          <w:lang w:eastAsia="ar-SA"/>
        </w:rPr>
      </w:pPr>
      <w:r w:rsidRPr="00CB18FB">
        <w:rPr>
          <w:rFonts w:ascii="Times New Roman" w:eastAsia="Times New Roman CYR" w:hAnsi="Times New Roman"/>
          <w:lang w:eastAsia="ar-SA"/>
        </w:rPr>
        <w:t>оған қызығушылық, жағымды қатынастың қалыптасуы;</w:t>
      </w:r>
    </w:p>
    <w:p w:rsidR="00CB18FB" w:rsidRPr="00CB18FB" w:rsidRDefault="00CB18FB" w:rsidP="00CC307E">
      <w:pPr>
        <w:pStyle w:val="a3"/>
        <w:numPr>
          <w:ilvl w:val="0"/>
          <w:numId w:val="42"/>
        </w:numPr>
        <w:shd w:val="clear" w:color="auto" w:fill="FFFFFF"/>
        <w:tabs>
          <w:tab w:val="left" w:pos="533"/>
        </w:tabs>
        <w:suppressAutoHyphens/>
        <w:spacing w:after="0" w:line="240" w:lineRule="auto"/>
        <w:ind w:left="-567" w:firstLine="141"/>
        <w:jc w:val="both"/>
        <w:rPr>
          <w:rFonts w:ascii="Times New Roman" w:eastAsia="Times New Roman CYR" w:hAnsi="Times New Roman"/>
          <w:lang w:eastAsia="ar-SA"/>
        </w:rPr>
      </w:pPr>
      <w:r w:rsidRPr="00CB18FB">
        <w:rPr>
          <w:rFonts w:ascii="Times New Roman" w:eastAsia="Times New Roman CYR" w:hAnsi="Times New Roman"/>
          <w:lang w:eastAsia="ar-SA"/>
        </w:rPr>
        <w:t>лауазымды тұлғаларды оларды пайдалана білуге, жаңа идеяны, ережелерді, әдістері мен тәсілдерін практика жүзінде және студенттерді оқытуда  қолдануға практикалық үйрету;</w:t>
      </w:r>
    </w:p>
    <w:p w:rsidR="00CB18FB" w:rsidRPr="00CB18FB" w:rsidRDefault="00CB18FB" w:rsidP="00CC307E">
      <w:pPr>
        <w:pStyle w:val="a3"/>
        <w:numPr>
          <w:ilvl w:val="0"/>
          <w:numId w:val="42"/>
        </w:numPr>
        <w:shd w:val="clear" w:color="auto" w:fill="FFFFFF"/>
        <w:tabs>
          <w:tab w:val="left" w:pos="533"/>
        </w:tabs>
        <w:suppressAutoHyphens/>
        <w:spacing w:after="0" w:line="240" w:lineRule="auto"/>
        <w:ind w:left="-567" w:firstLine="141"/>
        <w:jc w:val="both"/>
        <w:rPr>
          <w:rFonts w:ascii="Times New Roman" w:eastAsia="Times New Roman CYR" w:hAnsi="Times New Roman"/>
          <w:lang w:eastAsia="ar-SA"/>
        </w:rPr>
      </w:pPr>
      <w:r w:rsidRPr="00CB18FB">
        <w:rPr>
          <w:rFonts w:ascii="Times New Roman" w:eastAsia="Times New Roman CYR" w:hAnsi="Times New Roman"/>
          <w:lang w:eastAsia="ar-SA"/>
        </w:rPr>
        <w:t>Оларға зерттеу нәтижелерін білім беру үдерісіне белсенді түрде енгізуді ұсыну және оны бақылауға алып отыру;</w:t>
      </w:r>
    </w:p>
    <w:p w:rsidR="00CB18FB" w:rsidRPr="00CB18FB" w:rsidRDefault="00CB18FB" w:rsidP="00B2175B">
      <w:pPr>
        <w:pStyle w:val="a3"/>
        <w:shd w:val="clear" w:color="auto" w:fill="FFFFFF"/>
        <w:tabs>
          <w:tab w:val="left" w:pos="533"/>
        </w:tabs>
        <w:suppressAutoHyphens/>
        <w:spacing w:after="0" w:line="240" w:lineRule="auto"/>
        <w:ind w:left="-567" w:firstLine="141"/>
        <w:jc w:val="both"/>
        <w:rPr>
          <w:rFonts w:ascii="Times New Roman" w:eastAsia="Times New Roman CYR" w:hAnsi="Times New Roman"/>
          <w:b/>
          <w:lang w:eastAsia="ar-SA"/>
        </w:rPr>
      </w:pPr>
      <w:r w:rsidRPr="00CB18FB">
        <w:rPr>
          <w:rFonts w:ascii="Times New Roman" w:eastAsia="Times New Roman CYR" w:hAnsi="Times New Roman"/>
          <w:lang w:eastAsia="ar-SA"/>
        </w:rPr>
        <w:t>Бұл буындардың барлығы да зерттеу нәтижелері туралы ақпаратты да, оларды жаппай практикаға ендіруді ұйымдастыруды да қамтиды. Ғылыми ізденістің жүрісі және қорытындысы туралы ақпарат алудың негізгі көздері зерттеушінің немесе һзге мамандардың лекциялар оқып, лауазымды тұлғалар алдында оларды қызықтыратын материалдармен, ғылыми хабарламалармен шығуы болып табылады.</w:t>
      </w:r>
    </w:p>
    <w:p w:rsidR="00CB18FB" w:rsidRPr="00CB18FB" w:rsidRDefault="00CB18FB" w:rsidP="00B2175B">
      <w:pPr>
        <w:suppressAutoHyphens/>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Ғылыми нәтижелерді сынақтан өткізу мен  практикаға енгізудің мынадай жолдары бар:</w:t>
      </w:r>
    </w:p>
    <w:p w:rsidR="00CB18FB" w:rsidRPr="00CB18FB" w:rsidRDefault="00CB18FB" w:rsidP="00CC307E">
      <w:pPr>
        <w:pStyle w:val="a3"/>
        <w:numPr>
          <w:ilvl w:val="0"/>
          <w:numId w:val="43"/>
        </w:numPr>
        <w:suppressAutoHyphens/>
        <w:spacing w:after="0" w:line="240" w:lineRule="auto"/>
        <w:ind w:left="-567" w:firstLine="141"/>
        <w:jc w:val="both"/>
        <w:rPr>
          <w:rFonts w:ascii="Times New Roman" w:eastAsia="Times New Roman CYR" w:hAnsi="Times New Roman"/>
          <w:lang w:eastAsia="ar-SA"/>
        </w:rPr>
      </w:pPr>
      <w:r w:rsidRPr="00CB18FB">
        <w:rPr>
          <w:rFonts w:ascii="Times New Roman" w:eastAsia="Times New Roman CYR" w:hAnsi="Times New Roman"/>
          <w:lang w:eastAsia="ar-SA"/>
        </w:rPr>
        <w:t xml:space="preserve"> алынған нәтижелердің республикалық, шетелдік баспасөзде, энциклопедиялық басылымдарда жариялануы;</w:t>
      </w:r>
    </w:p>
    <w:p w:rsidR="00CB18FB" w:rsidRPr="00CB18FB" w:rsidRDefault="00CB18FB" w:rsidP="00CC307E">
      <w:pPr>
        <w:pStyle w:val="a3"/>
        <w:numPr>
          <w:ilvl w:val="0"/>
          <w:numId w:val="43"/>
        </w:numPr>
        <w:suppressAutoHyphens/>
        <w:spacing w:after="0" w:line="240" w:lineRule="auto"/>
        <w:ind w:left="-567" w:firstLine="141"/>
        <w:jc w:val="both"/>
        <w:rPr>
          <w:rFonts w:ascii="Times New Roman" w:eastAsia="Times New Roman CYR" w:hAnsi="Times New Roman"/>
          <w:lang w:eastAsia="ar-SA"/>
        </w:rPr>
      </w:pPr>
      <w:r w:rsidRPr="00CB18FB">
        <w:rPr>
          <w:rFonts w:ascii="Times New Roman" w:eastAsia="Times New Roman CYR" w:hAnsi="Times New Roman"/>
          <w:lang w:eastAsia="ar-SA"/>
        </w:rPr>
        <w:t xml:space="preserve"> педагогикалық қауымдастық алдында халықаралық, республикалық, аймақтық конгресстерде, симпозиумдарда, ғылыми-практикалық конференцияларда, сминарларда, тренингтерде, педагогикалық оқуларда, слеттерде, білім беру қызметкерлерінің съездерінде, жоғары оқу орны ПОҚ (профессор-оқытушылар құрамы) алдында конференциялар мен семинарларда, білім беру қызметкерлерінің август конференцияларында баяндамалар жасауы;</w:t>
      </w:r>
    </w:p>
    <w:p w:rsidR="00CB18FB" w:rsidRPr="00CB18FB" w:rsidRDefault="00CB18FB" w:rsidP="00CC307E">
      <w:pPr>
        <w:pStyle w:val="a3"/>
        <w:numPr>
          <w:ilvl w:val="0"/>
          <w:numId w:val="43"/>
        </w:numPr>
        <w:suppressAutoHyphens/>
        <w:spacing w:after="0" w:line="240" w:lineRule="auto"/>
        <w:ind w:left="-567" w:firstLine="141"/>
        <w:jc w:val="both"/>
        <w:rPr>
          <w:rFonts w:ascii="Times New Roman" w:eastAsia="Times New Roman CYR" w:hAnsi="Times New Roman"/>
          <w:lang w:eastAsia="ar-SA"/>
        </w:rPr>
      </w:pPr>
      <w:r w:rsidRPr="00CB18FB">
        <w:rPr>
          <w:rFonts w:ascii="Times New Roman" w:eastAsia="Times New Roman CYR" w:hAnsi="Times New Roman"/>
          <w:lang w:eastAsia="ar-SA"/>
        </w:rPr>
        <w:t xml:space="preserve"> зерттеудің негізгі қағидаларын кафедра, лаборатория, ҒЗИ- ның, ЖОО-ның Ғылыми кеңестерінде, орталықтарда, педагогикалық кеңестерде, мектептердің педгогикалық кеңесі мен әдістемелік бірлестіктерінде, ҚР Білім және Ғылым министрлігінің, өзге де салалық ведомстволардың  коллегияларында, магистранттардың, докторанттардың әдіснамалық семинарларында талқылау (жасалған шараларды өткізу және нәтижелер жоспарына сай болуы);</w:t>
      </w:r>
    </w:p>
    <w:p w:rsidR="00CB18FB" w:rsidRPr="00CB18FB" w:rsidRDefault="00CB18FB" w:rsidP="00CC307E">
      <w:pPr>
        <w:pStyle w:val="a3"/>
        <w:numPr>
          <w:ilvl w:val="0"/>
          <w:numId w:val="43"/>
        </w:numPr>
        <w:suppressAutoHyphens/>
        <w:spacing w:after="0" w:line="240" w:lineRule="auto"/>
        <w:ind w:left="-567" w:firstLine="141"/>
        <w:jc w:val="both"/>
        <w:rPr>
          <w:rFonts w:ascii="Times New Roman" w:eastAsia="Times New Roman CYR" w:hAnsi="Times New Roman"/>
          <w:lang w:eastAsia="ar-SA"/>
        </w:rPr>
      </w:pPr>
      <w:r w:rsidRPr="00CB18FB">
        <w:rPr>
          <w:rFonts w:ascii="Times New Roman" w:eastAsia="Times New Roman CYR" w:hAnsi="Times New Roman"/>
          <w:lang w:eastAsia="ar-SA"/>
        </w:rPr>
        <w:t xml:space="preserve"> ЖОО-ның, колледждердің, мектептердің оқу-тәрбие үдерісіне бағдарлама, оқулық, әдістемелік ұсыныстар, стандарт, пән бойынша ОӘК енгізу (енгізу туралы акт бойынша);</w:t>
      </w:r>
    </w:p>
    <w:p w:rsidR="00CB18FB" w:rsidRPr="00CB18FB" w:rsidRDefault="00CB18FB" w:rsidP="00CC307E">
      <w:pPr>
        <w:pStyle w:val="a3"/>
        <w:numPr>
          <w:ilvl w:val="0"/>
          <w:numId w:val="43"/>
        </w:numPr>
        <w:suppressAutoHyphens/>
        <w:spacing w:after="0" w:line="240" w:lineRule="auto"/>
        <w:ind w:left="-567" w:firstLine="141"/>
        <w:jc w:val="both"/>
        <w:rPr>
          <w:rFonts w:ascii="Times New Roman" w:eastAsia="Times New Roman CYR" w:hAnsi="Times New Roman"/>
          <w:lang w:eastAsia="ar-SA"/>
        </w:rPr>
      </w:pPr>
      <w:r w:rsidRPr="00CB18FB">
        <w:rPr>
          <w:rFonts w:ascii="Times New Roman" w:eastAsia="Times New Roman CYR" w:hAnsi="Times New Roman"/>
          <w:lang w:eastAsia="ar-SA"/>
        </w:rPr>
        <w:t xml:space="preserve"> Республикалық және халықаралық деңгейдегі  ғылыми жобаларға қатысу (ҒЗЖ ның бағдарламасы, жарияланымдар, ҒЗЖ есептері, </w:t>
      </w:r>
      <w:r w:rsidRPr="00CB18FB">
        <w:rPr>
          <w:rFonts w:ascii="Times New Roman" w:eastAsia="Times New Roman" w:hAnsi="Times New Roman"/>
          <w:lang w:eastAsia="ar-SA"/>
        </w:rPr>
        <w:t>№ мемлекттік тіркеу болуы</w:t>
      </w:r>
      <w:r w:rsidRPr="00CB18FB">
        <w:rPr>
          <w:rFonts w:ascii="Times New Roman" w:eastAsia="Times New Roman CYR" w:hAnsi="Times New Roman"/>
          <w:lang w:eastAsia="ar-SA"/>
        </w:rPr>
        <w:t>);</w:t>
      </w:r>
    </w:p>
    <w:p w:rsidR="00CB18FB" w:rsidRPr="00CB18FB" w:rsidRDefault="00CB18FB" w:rsidP="00CC307E">
      <w:pPr>
        <w:pStyle w:val="a3"/>
        <w:numPr>
          <w:ilvl w:val="0"/>
          <w:numId w:val="43"/>
        </w:numPr>
        <w:suppressAutoHyphens/>
        <w:spacing w:after="0" w:line="240" w:lineRule="auto"/>
        <w:ind w:left="-567" w:firstLine="141"/>
        <w:jc w:val="both"/>
        <w:rPr>
          <w:rFonts w:ascii="Times New Roman" w:eastAsia="Times New Roman CYR" w:hAnsi="Times New Roman"/>
          <w:lang w:eastAsia="ar-SA"/>
        </w:rPr>
      </w:pPr>
      <w:r w:rsidRPr="00CB18FB">
        <w:rPr>
          <w:rFonts w:ascii="Times New Roman" w:eastAsia="Times New Roman CYR" w:hAnsi="Times New Roman"/>
          <w:lang w:eastAsia="ar-SA"/>
        </w:rPr>
        <w:t xml:space="preserve"> "Жылдың үздік оқытушысы" конкурсында грантқа ие болу, "Жылдың үздік мұғалімі" және </w:t>
      </w:r>
      <w:r w:rsidRPr="00CB18FB">
        <w:rPr>
          <w:rFonts w:ascii="Times New Roman" w:eastAsia="Times New Roman" w:hAnsi="Times New Roman"/>
          <w:lang w:eastAsia="ar-SA"/>
        </w:rPr>
        <w:t>Ы. Алтынсарин, М. Әуэзов атындағы сыйлықтар конкурсына қатысқаны туралы құжаттардың болуы, акимат, үкімет, Президент конкурстарын қатысқаны туралы құжаттарының және еңбектерінің тізімінің болуы;</w:t>
      </w:r>
    </w:p>
    <w:p w:rsidR="00CB18FB" w:rsidRPr="00CB18FB" w:rsidRDefault="00CB18FB" w:rsidP="00CC307E">
      <w:pPr>
        <w:pStyle w:val="a3"/>
        <w:numPr>
          <w:ilvl w:val="0"/>
          <w:numId w:val="43"/>
        </w:numPr>
        <w:suppressAutoHyphens/>
        <w:spacing w:after="0" w:line="240" w:lineRule="auto"/>
        <w:ind w:left="-567" w:firstLine="141"/>
        <w:jc w:val="both"/>
        <w:rPr>
          <w:rFonts w:ascii="Times New Roman" w:eastAsia="Times New Roman CYR" w:hAnsi="Times New Roman"/>
          <w:lang w:eastAsia="ar-SA"/>
        </w:rPr>
      </w:pPr>
      <w:r w:rsidRPr="00CB18FB">
        <w:rPr>
          <w:rFonts w:ascii="Times New Roman" w:eastAsia="Times New Roman" w:hAnsi="Times New Roman"/>
          <w:lang w:eastAsia="ar-SA"/>
        </w:rPr>
        <w:t xml:space="preserve"> ізденушінің қызметі туралы, шығып сөйлегендері туралы және т.б. (шығыс деректерімен);</w:t>
      </w:r>
    </w:p>
    <w:p w:rsidR="00CB18FB" w:rsidRPr="00CB18FB" w:rsidRDefault="00CB18FB" w:rsidP="00CC307E">
      <w:pPr>
        <w:pStyle w:val="a3"/>
        <w:numPr>
          <w:ilvl w:val="0"/>
          <w:numId w:val="43"/>
        </w:numPr>
        <w:suppressAutoHyphens/>
        <w:spacing w:after="0" w:line="240" w:lineRule="auto"/>
        <w:ind w:left="-567" w:firstLine="141"/>
        <w:jc w:val="both"/>
        <w:rPr>
          <w:rFonts w:ascii="Times New Roman" w:eastAsia="Times New Roman CYR" w:hAnsi="Times New Roman"/>
          <w:lang w:eastAsia="ar-SA"/>
        </w:rPr>
      </w:pPr>
      <w:r w:rsidRPr="00CB18FB">
        <w:rPr>
          <w:rFonts w:ascii="Times New Roman" w:eastAsia="Times New Roman CYR" w:hAnsi="Times New Roman"/>
          <w:lang w:eastAsia="ar-SA"/>
        </w:rPr>
        <w:t xml:space="preserve"> салалық, салааралық және халықаралық ұйымдардың (академиялардың, университеттердің, институттардың және т.б.) мүшесі болуы;</w:t>
      </w:r>
    </w:p>
    <w:p w:rsidR="00CB18FB" w:rsidRPr="00CB18FB" w:rsidRDefault="00CB18FB" w:rsidP="00CC307E">
      <w:pPr>
        <w:pStyle w:val="a3"/>
        <w:numPr>
          <w:ilvl w:val="0"/>
          <w:numId w:val="43"/>
        </w:numPr>
        <w:suppressAutoHyphens/>
        <w:spacing w:after="0" w:line="240" w:lineRule="auto"/>
        <w:ind w:left="-567" w:firstLine="141"/>
        <w:jc w:val="both"/>
        <w:rPr>
          <w:rFonts w:ascii="Times New Roman" w:eastAsia="Times New Roman CYR" w:hAnsi="Times New Roman"/>
          <w:lang w:eastAsia="ar-SA"/>
        </w:rPr>
      </w:pPr>
      <w:r w:rsidRPr="00CB18FB">
        <w:rPr>
          <w:rFonts w:ascii="Times New Roman" w:eastAsia="Times New Roman CYR" w:hAnsi="Times New Roman"/>
          <w:lang w:eastAsia="ar-SA"/>
        </w:rPr>
        <w:t xml:space="preserve"> еңбектеріне жасалған сілтемелердің болуы (түпнұсқадан көшірмесі);</w:t>
      </w:r>
    </w:p>
    <w:p w:rsidR="00CB18FB" w:rsidRPr="00CB18FB" w:rsidRDefault="00CB18FB" w:rsidP="00CC307E">
      <w:pPr>
        <w:pStyle w:val="a3"/>
        <w:numPr>
          <w:ilvl w:val="0"/>
          <w:numId w:val="43"/>
        </w:numPr>
        <w:suppressAutoHyphens/>
        <w:spacing w:after="0" w:line="240" w:lineRule="auto"/>
        <w:ind w:left="-567" w:firstLine="141"/>
        <w:jc w:val="both"/>
        <w:rPr>
          <w:rFonts w:ascii="Times New Roman" w:eastAsia="Times New Roman CYR" w:hAnsi="Times New Roman"/>
          <w:lang w:eastAsia="ar-SA"/>
        </w:rPr>
      </w:pPr>
      <w:r w:rsidRPr="00CB18FB">
        <w:rPr>
          <w:rFonts w:ascii="Times New Roman" w:eastAsia="Times New Roman CYR" w:hAnsi="Times New Roman"/>
          <w:lang w:eastAsia="ar-SA"/>
        </w:rPr>
        <w:t xml:space="preserve"> ізденушінің ғылыми еңбектері туралы оңды пікірлер;</w:t>
      </w:r>
    </w:p>
    <w:p w:rsidR="00CB18FB" w:rsidRPr="00CB18FB" w:rsidRDefault="00CB18FB" w:rsidP="00CC307E">
      <w:pPr>
        <w:pStyle w:val="a3"/>
        <w:numPr>
          <w:ilvl w:val="0"/>
          <w:numId w:val="43"/>
        </w:numPr>
        <w:suppressAutoHyphens/>
        <w:spacing w:after="0" w:line="240" w:lineRule="auto"/>
        <w:ind w:left="-567" w:firstLine="141"/>
        <w:jc w:val="both"/>
        <w:rPr>
          <w:rFonts w:ascii="Times New Roman" w:eastAsia="Times New Roman CYR" w:hAnsi="Times New Roman"/>
          <w:lang w:eastAsia="ar-SA"/>
        </w:rPr>
      </w:pPr>
      <w:r w:rsidRPr="00CB18FB">
        <w:rPr>
          <w:rFonts w:ascii="Times New Roman" w:eastAsia="Times New Roman CYR" w:hAnsi="Times New Roman"/>
          <w:lang w:eastAsia="ar-SA"/>
        </w:rPr>
        <w:t xml:space="preserve"> зерттеу тақырыбы туралы радио, телебағдарламаларда, газеттерде жариялануы;</w:t>
      </w:r>
    </w:p>
    <w:p w:rsidR="00CB18FB" w:rsidRPr="00CB18FB" w:rsidRDefault="00CB18FB" w:rsidP="00B2175B">
      <w:pPr>
        <w:pStyle w:val="a3"/>
        <w:suppressAutoHyphens/>
        <w:spacing w:after="0" w:line="240" w:lineRule="auto"/>
        <w:ind w:left="-567" w:firstLine="141"/>
        <w:jc w:val="both"/>
        <w:rPr>
          <w:rFonts w:ascii="Times New Roman" w:eastAsia="Times New Roman CYR" w:hAnsi="Times New Roman"/>
          <w:lang w:eastAsia="ar-SA"/>
        </w:rPr>
      </w:pPr>
      <w:r w:rsidRPr="00CB18FB">
        <w:rPr>
          <w:rFonts w:ascii="Times New Roman" w:eastAsia="Times New Roman CYR" w:hAnsi="Times New Roman"/>
          <w:lang w:eastAsia="ar-SA"/>
        </w:rPr>
        <w:t>Демек, зерттеу нәтижелерін және ғылыми ұсыныстарды практикаға ендіру педагог-зерттеушінің әдіснамалық мәдениетінің бір мезгілдегі мазмұндық та, іс жүргізушілік те компоненттері болып табылады.</w:t>
      </w:r>
    </w:p>
    <w:p w:rsidR="00CB18FB" w:rsidRPr="00CB18FB" w:rsidRDefault="00CB18FB" w:rsidP="00B2175B">
      <w:pPr>
        <w:suppressAutoHyphens/>
        <w:autoSpaceDE w:val="0"/>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Ғылыми танымның түсінік аумағын анықтау үшін зерттеуші термин, дефиниция, ұғым және категория сөздерінің мағынасын түсініп, білуі керек. Ұғым -ақиқат өмірдің таным үдерісінде бейнеленуінің бір түрі. Ұғым ғылымда бірден орнықпайды. Олар ақиқат дүниенің және эмпирикалық тәжірибенің мәнін түсінудің нәтижесі сол немесе өзге ғылымның бөлігі ретінде қалыптасады. Термин - ұғымның  ғылымның даму бағытының нақты шегіндегі басқа ұғымдармен арақатынасын ашуға арналған  сөз, сөз тіркесі және белгілер арқылы айтылуы. Ғылыми терминология белгілі бір өзіне тән тәртібі болады. Жинақталған білімдер жүгі ғалымдарға  педагогиканың ғылыми терминологиясының барлық жүйесі өзара байланысты түсініктер блогын құрайтын бірнеше терминдерден тұрады деп сендіруге мүмкіндік береді.</w:t>
      </w:r>
    </w:p>
    <w:p w:rsidR="00CB18FB" w:rsidRPr="00CB18FB" w:rsidRDefault="00CB18FB" w:rsidP="00B2175B">
      <w:pPr>
        <w:suppressAutoHyphens/>
        <w:autoSpaceDE w:val="0"/>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Осы кезге дейін "ұғымның" нақты ғылыми категория ретінде мәнді түсінік берілмеген, сондықтан оны былайша қарастырады:</w:t>
      </w:r>
    </w:p>
    <w:p w:rsidR="00CB18FB" w:rsidRPr="00CB18FB" w:rsidRDefault="00CB18FB" w:rsidP="00CC307E">
      <w:pPr>
        <w:widowControl w:val="0"/>
        <w:numPr>
          <w:ilvl w:val="0"/>
          <w:numId w:val="37"/>
        </w:numPr>
        <w:suppressAutoHyphens/>
        <w:autoSpaceDE w:val="0"/>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 xml:space="preserve"> ғылыми зерттеулерді жинақтау, пәннің мәнін көрсететін зерттеу пәнінің танымдағы зерттеу аппараты;</w:t>
      </w:r>
    </w:p>
    <w:p w:rsidR="00CB18FB" w:rsidRPr="00CB18FB" w:rsidRDefault="00CB18FB" w:rsidP="00CC307E">
      <w:pPr>
        <w:widowControl w:val="0"/>
        <w:numPr>
          <w:ilvl w:val="0"/>
          <w:numId w:val="37"/>
        </w:numPr>
        <w:suppressAutoHyphens/>
        <w:autoSpaceDE w:val="0"/>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 xml:space="preserve"> педагогикалық құбылыс туралы белгілер жүйесі түрінде дәл грамматикалық рәсімдеу;</w:t>
      </w:r>
    </w:p>
    <w:p w:rsidR="00CB18FB" w:rsidRPr="00CB18FB" w:rsidRDefault="00CB18FB" w:rsidP="00CC307E">
      <w:pPr>
        <w:widowControl w:val="0"/>
        <w:numPr>
          <w:ilvl w:val="0"/>
          <w:numId w:val="37"/>
        </w:numPr>
        <w:suppressAutoHyphens/>
        <w:autoSpaceDE w:val="0"/>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 xml:space="preserve"> елеуші қасиеттерді кескіндейтін ойлау формасы, педагогикалық құбылыстар және педагогикалық құбылыстар мен олардың қайшылықтарының байланыстары және дамуы;</w:t>
      </w:r>
    </w:p>
    <w:p w:rsidR="00CB18FB" w:rsidRPr="00CB18FB" w:rsidRDefault="00CB18FB" w:rsidP="00CC307E">
      <w:pPr>
        <w:widowControl w:val="0"/>
        <w:numPr>
          <w:ilvl w:val="0"/>
          <w:numId w:val="37"/>
        </w:numPr>
        <w:suppressAutoHyphens/>
        <w:autoSpaceDE w:val="0"/>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 xml:space="preserve"> кейбір кластар педагогикалық құбылыстарын олардың ортақ белгілері негізінде жалпылаушы және айқындаушы ой (ойлар жүйесі);</w:t>
      </w:r>
    </w:p>
    <w:p w:rsidR="00CB18FB" w:rsidRPr="00CB18FB" w:rsidRDefault="00CB18FB" w:rsidP="00CC307E">
      <w:pPr>
        <w:widowControl w:val="0"/>
        <w:numPr>
          <w:ilvl w:val="0"/>
          <w:numId w:val="37"/>
        </w:numPr>
        <w:suppressAutoHyphens/>
        <w:autoSpaceDE w:val="0"/>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 xml:space="preserve"> сезіммен қабылданған жалпы ортақ қасиеттері бар педагогикалық құбылыстар мен үдерістерді қысқарту;</w:t>
      </w:r>
    </w:p>
    <w:p w:rsidR="00CB18FB" w:rsidRPr="00CB18FB" w:rsidRDefault="00CB18FB" w:rsidP="00CC307E">
      <w:pPr>
        <w:widowControl w:val="0"/>
        <w:numPr>
          <w:ilvl w:val="0"/>
          <w:numId w:val="37"/>
        </w:numPr>
        <w:suppressAutoHyphens/>
        <w:autoSpaceDE w:val="0"/>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 xml:space="preserve"> педагогикалық ойлаудың даму сатысы ғылыми-зерттеу мәдениетінің элементі және педагогика ғылымның дамуының негізгі кезеңі ретінде; </w:t>
      </w:r>
    </w:p>
    <w:p w:rsidR="00CB18FB" w:rsidRPr="00CB18FB" w:rsidRDefault="00CB18FB" w:rsidP="00B2175B">
      <w:pPr>
        <w:suppressAutoHyphens/>
        <w:autoSpaceDE w:val="0"/>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Мұндай толық емес тізімнен ұғымның педагогикалық нысанның (құбылыстың, үдерістің немесе жүйенің) табиғатын ашатын, аяқталып қалған және біткен бірдеңе емес, оның өз ішінде даму мүмкіндігінің бар екенін көруге болады. Сондықтан педагогикалық ғылым терминологиясы түсініктілік аппараттың дамуы есебінен байитыны кездейсоқ емес.</w:t>
      </w:r>
    </w:p>
    <w:p w:rsidR="00CB18FB" w:rsidRPr="00CB18FB" w:rsidRDefault="00CB18FB" w:rsidP="00B2175B">
      <w:pPr>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Дидактикалық ұғым – бұл  дидактикалық нақтылықты тану үдерісінің дидактикалық құбылыстардың, үдерістердің немесе жүйелердің жалпы, арнайы белгілері бойынша тиянақтау  арқылы алынған нәтижесі.</w:t>
      </w:r>
    </w:p>
    <w:p w:rsidR="00CB18FB" w:rsidRPr="00CB18FB" w:rsidRDefault="00CB18FB" w:rsidP="00B2175B">
      <w:pPr>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Дидактикалық термин – бұл дидакт-зерттеушілердің қабылдаған және заңдастырылған дидактика ғылымындағы белгілеу, атау немесе  қандай да бір дидактикалық  ерекшеліктің (феномен) аты.</w:t>
      </w:r>
    </w:p>
    <w:p w:rsidR="00CB18FB" w:rsidRPr="00CB18FB" w:rsidRDefault="00CB18FB" w:rsidP="00B2175B">
      <w:pPr>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Дидактическая анықтама (дефиниция) </w:t>
      </w:r>
      <w:r w:rsidRPr="00CB18FB">
        <w:rPr>
          <w:rFonts w:ascii="Times New Roman" w:hAnsi="Times New Roman" w:cs="Times New Roman"/>
          <w:b/>
          <w:lang w:val="kk-KZ" w:eastAsia="ar-SA"/>
        </w:rPr>
        <w:t xml:space="preserve">– </w:t>
      </w:r>
      <w:r w:rsidRPr="00CB18FB">
        <w:rPr>
          <w:rFonts w:ascii="Times New Roman" w:hAnsi="Times New Roman" w:cs="Times New Roman"/>
          <w:lang w:val="kk-KZ" w:eastAsia="ar-SA"/>
        </w:rPr>
        <w:t>дидактикалық  ерекшеліктің (феномен) ерекше, өзіне тән белгілерін айқындайтын маңызды белгілерін суреттейтін, оның мәнін ашатын шама. Сол бір дидактикалық терминге  дидактикалық фенменді зерттеу мүмкіндігінің күшіне қарай сол немесе өзге теориялық-әдіснамалық көзқарас тұрғысынан әртүрлі анықтамалар берілуі мүмкін. Кезкелген ғылымның даму үдерісінде ұғымдар бірігеді, іріленеді және ғылымның неғұрлым жалпы, іргелі, бұдан өзге де белгілі бір ғылымда қолданылатын ұғымдар пайда болатын "тектік" түсінігіне, категориясына қарай өзгереді.</w:t>
      </w:r>
    </w:p>
    <w:p w:rsidR="00CB18FB" w:rsidRPr="00CB18FB" w:rsidRDefault="00CB18FB" w:rsidP="00B2175B">
      <w:pPr>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Ұғымдық-терминологиялық жүйе диагностика және түрлену әдістерімен, әдістемесімен, алгоритмімен, модельдермен  қатар, зерттеудің ғылыми  аппаратының бір бөлігін білдіреді. </w:t>
      </w:r>
    </w:p>
    <w:p w:rsidR="00CB18FB" w:rsidRPr="00CB18FB" w:rsidRDefault="00CB18FB" w:rsidP="00B2175B">
      <w:pPr>
        <w:tabs>
          <w:tab w:val="left" w:pos="426"/>
        </w:tabs>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ab/>
        <w:t>Келесі рәсімді келтірген пайдалы деп есептейміз:</w:t>
      </w:r>
    </w:p>
    <w:p w:rsidR="00CB18FB" w:rsidRPr="00CB18FB" w:rsidRDefault="00CB18FB" w:rsidP="00CC307E">
      <w:pPr>
        <w:widowControl w:val="0"/>
        <w:numPr>
          <w:ilvl w:val="0"/>
          <w:numId w:val="40"/>
        </w:numPr>
        <w:tabs>
          <w:tab w:val="clear" w:pos="1220"/>
          <w:tab w:val="left" w:pos="426"/>
          <w:tab w:val="num" w:pos="851"/>
        </w:tabs>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 үдерістің маңызды аумағын бейнелеуге жеткілікті болатын зерттеудің базалық ұғымдарының шеңберін (тізімін) анықтау. Олардың ішіне зерттеу ерекшелігіне орай  білім беру, әлеуметтендіру, дербестендіру, тәрбиелеу, оқыту үдерісінде тұлғаны дамыту, қалыптастыру, ақпарат, оқыту, ынталандыру, парадигма және т.б. сияқты ұғымдар да кіруі мүмкін;</w:t>
      </w:r>
    </w:p>
    <w:p w:rsidR="00CB18FB" w:rsidRPr="00CB18FB" w:rsidRDefault="00CB18FB" w:rsidP="00CC307E">
      <w:pPr>
        <w:widowControl w:val="0"/>
        <w:numPr>
          <w:ilvl w:val="0"/>
          <w:numId w:val="40"/>
        </w:numPr>
        <w:tabs>
          <w:tab w:val="clear" w:pos="1220"/>
          <w:tab w:val="left" w:pos="426"/>
          <w:tab w:val="num" w:pos="851"/>
        </w:tabs>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 мағыналық толықтыру бойынша базалық ұғымдардың мәндестігін орнату, егер мәндес болмаса, онда оған анықтама және түсінік беру;</w:t>
      </w:r>
    </w:p>
    <w:p w:rsidR="00CB18FB" w:rsidRPr="00CB18FB" w:rsidRDefault="00CB18FB" w:rsidP="00CC307E">
      <w:pPr>
        <w:widowControl w:val="0"/>
        <w:numPr>
          <w:ilvl w:val="0"/>
          <w:numId w:val="40"/>
        </w:numPr>
        <w:tabs>
          <w:tab w:val="clear" w:pos="1220"/>
          <w:tab w:val="left" w:pos="426"/>
          <w:tab w:val="num" w:pos="851"/>
        </w:tabs>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 зерттеу авторының енгізген авторлық ұғымы және авторлық түсіндірмесін айқындау және түсіндіру. </w:t>
      </w:r>
    </w:p>
    <w:p w:rsidR="00CB18FB" w:rsidRPr="00CB18FB" w:rsidRDefault="00CB18FB" w:rsidP="00CC307E">
      <w:pPr>
        <w:widowControl w:val="0"/>
        <w:numPr>
          <w:ilvl w:val="0"/>
          <w:numId w:val="40"/>
        </w:numPr>
        <w:tabs>
          <w:tab w:val="clear" w:pos="1220"/>
          <w:tab w:val="left" w:pos="426"/>
          <w:tab w:val="num" w:pos="851"/>
        </w:tabs>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 туынды ұғымдарды айыра білу. Мысалы, "әлеуметтендіру" базалық ұғымымен қатар әлеуметтік бейімделу, әлеуметсіздену,  ауытқу, әлеуметтік тәртіп және т.б. </w:t>
      </w:r>
    </w:p>
    <w:p w:rsidR="00CB18FB" w:rsidRPr="00CB18FB" w:rsidRDefault="00CB18FB" w:rsidP="00CC307E">
      <w:pPr>
        <w:widowControl w:val="0"/>
        <w:numPr>
          <w:ilvl w:val="0"/>
          <w:numId w:val="40"/>
        </w:numPr>
        <w:tabs>
          <w:tab w:val="clear" w:pos="1220"/>
          <w:tab w:val="left" w:pos="426"/>
          <w:tab w:val="num" w:pos="851"/>
        </w:tabs>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 ұғымдардың белгілі бір түсінік матрицасы, түсінік қатары сияқты логикалық қатарын түзу. Мұндай қатарды түзудің негізі әрекет теориясы, тұлғалық-әрекеттік тұғыр, мақсатты - бағдарламалық басқару теориясы және т.б.сияқты негізқалаушы теориялар болуы мүмкін.</w:t>
      </w:r>
    </w:p>
    <w:p w:rsidR="00CB18FB" w:rsidRPr="00CB18FB" w:rsidRDefault="00CB18FB" w:rsidP="00B2175B">
      <w:pPr>
        <w:widowControl w:val="0"/>
        <w:tabs>
          <w:tab w:val="left" w:pos="426"/>
        </w:tabs>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Зерттеудің ұғымдық аппаратын қалыптастыру төрт түйінді кезеңге бөлінеді: </w:t>
      </w:r>
    </w:p>
    <w:p w:rsidR="00CB18FB" w:rsidRPr="00CB18FB" w:rsidRDefault="00CB18FB" w:rsidP="00CC307E">
      <w:pPr>
        <w:widowControl w:val="0"/>
        <w:numPr>
          <w:ilvl w:val="0"/>
          <w:numId w:val="38"/>
        </w:numPr>
        <w:suppressAutoHyphens/>
        <w:autoSpaceDE w:val="0"/>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 xml:space="preserve"> зерттелуші үдерістің және ұғымның тұтас, сонымен қатар оның компоненттері немесе аспектілерін айқындайтын құрылымын (ұғымдық матрица) анықтау;</w:t>
      </w:r>
    </w:p>
    <w:p w:rsidR="00CB18FB" w:rsidRPr="00CB18FB" w:rsidRDefault="00CB18FB" w:rsidP="00CC307E">
      <w:pPr>
        <w:widowControl w:val="0"/>
        <w:numPr>
          <w:ilvl w:val="0"/>
          <w:numId w:val="38"/>
        </w:numPr>
        <w:suppressAutoHyphens/>
        <w:autoSpaceDE w:val="0"/>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 xml:space="preserve"> ұғымның мазмұнын, олардың белгілі немесе жаңа енгізіліп отырған терминдер арқылы терминологиялық айтылуын анықтау, оларды негіздеу;</w:t>
      </w:r>
    </w:p>
    <w:p w:rsidR="00CB18FB" w:rsidRPr="00CB18FB" w:rsidRDefault="00CB18FB" w:rsidP="00CC307E">
      <w:pPr>
        <w:widowControl w:val="0"/>
        <w:numPr>
          <w:ilvl w:val="0"/>
          <w:numId w:val="38"/>
        </w:numPr>
        <w:suppressAutoHyphens/>
        <w:autoSpaceDE w:val="0"/>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 xml:space="preserve"> категорияларға (негізгі, базалық ұғым) бөлу, категориялық-ұғымдық жүйе түзу;</w:t>
      </w:r>
    </w:p>
    <w:p w:rsidR="00CB18FB" w:rsidRPr="00CB18FB" w:rsidRDefault="00CB18FB" w:rsidP="00CC307E">
      <w:pPr>
        <w:widowControl w:val="0"/>
        <w:numPr>
          <w:ilvl w:val="0"/>
          <w:numId w:val="38"/>
        </w:numPr>
        <w:suppressAutoHyphens/>
        <w:autoSpaceDE w:val="0"/>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 xml:space="preserve"> ұғымдық жүйе элементтерінің өзара қарым-қатынасын, оның зерттелуші үдерістер мен құбылыстардың тереңдік және тұтастық дәрежесін ашу. </w:t>
      </w:r>
    </w:p>
    <w:p w:rsidR="00CB18FB" w:rsidRPr="00CB18FB" w:rsidRDefault="00CB18FB" w:rsidP="00B2175B">
      <w:pPr>
        <w:suppressAutoHyphens/>
        <w:autoSpaceDE w:val="0"/>
        <w:spacing w:after="0" w:line="240" w:lineRule="auto"/>
        <w:ind w:left="-567" w:firstLine="141"/>
        <w:jc w:val="both"/>
        <w:rPr>
          <w:rFonts w:ascii="Times New Roman" w:eastAsia="Times New Roman CYR" w:hAnsi="Times New Roman" w:cs="Times New Roman"/>
          <w:lang w:val="kk-KZ" w:eastAsia="ar-SA"/>
        </w:rPr>
      </w:pPr>
      <w:r w:rsidRPr="00CB18FB">
        <w:rPr>
          <w:rFonts w:ascii="Times New Roman" w:eastAsia="Times New Roman CYR" w:hAnsi="Times New Roman" w:cs="Times New Roman"/>
          <w:lang w:val="kk-KZ" w:eastAsia="ar-SA"/>
        </w:rPr>
        <w:t>Дидактикалық зерттеулер педагогикалық болмысты теориялық зерделеу мен сипаттаудың түрлерінің бірі бола отырып, зерттеу пәнінің табиғаттың ерекшелігін жиынтықтап ашатын ұғымдық бейнесінен  басталады.</w:t>
      </w:r>
    </w:p>
    <w:p w:rsidR="00CB18FB" w:rsidRPr="00CB18FB" w:rsidRDefault="00CB18FB" w:rsidP="00B2175B">
      <w:pPr>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Ұғымды таңдау зерттеу нысаны қарастырылатын көру бұрышы ретінде анықталады. Сондықтан ұғым арқылы айқындалған  дидактикалық құбылыстың мәні таңдалып алынған авторлық көзқарастың зерттеудің мақсаты мен міндеттері анықтайтын туындысы болып табылады. </w:t>
      </w:r>
      <w:r w:rsidRPr="00CB18FB">
        <w:rPr>
          <w:rFonts w:ascii="Times New Roman" w:hAnsi="Times New Roman" w:cs="Times New Roman"/>
          <w:lang w:val="kk-KZ" w:eastAsia="ar-SA"/>
        </w:rPr>
        <w:tab/>
        <w:t xml:space="preserve">Зерттеу міндеттерінің тіпті бір пәннің болса да әртүрлілігі дидактикалық болмыстың бейнеленуінің әртүрлі аспектідегі алғашарттарын жасақтайды. </w:t>
      </w:r>
    </w:p>
    <w:p w:rsidR="00CB18FB" w:rsidRPr="00CB18FB" w:rsidRDefault="00CB18FB" w:rsidP="00B2175B">
      <w:pPr>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Ұғымды таңдау барысында зерттеуші ғылыми терминологияға қойылатын жалпы талаптарды ескеруі керек: </w:t>
      </w:r>
    </w:p>
    <w:p w:rsidR="00CB18FB" w:rsidRPr="00CB18FB" w:rsidRDefault="00CB18FB" w:rsidP="00CC307E">
      <w:pPr>
        <w:widowControl w:val="0"/>
        <w:numPr>
          <w:ilvl w:val="0"/>
          <w:numId w:val="39"/>
        </w:numPr>
        <w:suppressAutoHyphens/>
        <w:autoSpaceDE w:val="0"/>
        <w:spacing w:after="0" w:line="240" w:lineRule="auto"/>
        <w:ind w:left="-567" w:firstLine="141"/>
        <w:jc w:val="both"/>
        <w:rPr>
          <w:rFonts w:ascii="Times New Roman" w:hAnsi="Times New Roman" w:cs="Times New Roman"/>
          <w:lang w:eastAsia="ar-SA"/>
        </w:rPr>
      </w:pPr>
      <w:r w:rsidRPr="00CB18FB">
        <w:rPr>
          <w:rFonts w:ascii="Times New Roman" w:hAnsi="Times New Roman" w:cs="Times New Roman"/>
          <w:lang w:val="kk-KZ" w:eastAsia="ar-SA"/>
        </w:rPr>
        <w:t xml:space="preserve"> дәлдік - мағынаның біртектілігі; </w:t>
      </w:r>
    </w:p>
    <w:p w:rsidR="00CB18FB" w:rsidRPr="00CB18FB" w:rsidRDefault="00CB18FB" w:rsidP="00CC307E">
      <w:pPr>
        <w:widowControl w:val="0"/>
        <w:numPr>
          <w:ilvl w:val="0"/>
          <w:numId w:val="39"/>
        </w:numPr>
        <w:suppressAutoHyphens/>
        <w:autoSpaceDE w:val="0"/>
        <w:spacing w:after="0" w:line="240" w:lineRule="auto"/>
        <w:ind w:left="-567" w:firstLine="141"/>
        <w:jc w:val="both"/>
        <w:rPr>
          <w:rFonts w:ascii="Times New Roman" w:hAnsi="Times New Roman" w:cs="Times New Roman"/>
          <w:lang w:eastAsia="ar-SA"/>
        </w:rPr>
      </w:pPr>
      <w:r w:rsidRPr="00CB18FB">
        <w:rPr>
          <w:rFonts w:ascii="Times New Roman" w:hAnsi="Times New Roman" w:cs="Times New Roman"/>
          <w:lang w:val="kk-KZ" w:eastAsia="ar-SA"/>
        </w:rPr>
        <w:t xml:space="preserve"> анықтық (айқындық) - өпедагогикалық нысанның өте жақсы белгілері мен сапаларын бөліп ала отырып, анықтама беруге мүмкіндік;</w:t>
      </w:r>
    </w:p>
    <w:p w:rsidR="00CB18FB" w:rsidRPr="00CB18FB" w:rsidRDefault="00CB18FB" w:rsidP="00CC307E">
      <w:pPr>
        <w:widowControl w:val="0"/>
        <w:numPr>
          <w:ilvl w:val="0"/>
          <w:numId w:val="39"/>
        </w:numPr>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 жүйелілік </w:t>
      </w:r>
      <w:r w:rsidRPr="00CB18FB">
        <w:rPr>
          <w:rFonts w:ascii="Times New Roman" w:hAnsi="Times New Roman" w:cs="Times New Roman"/>
          <w:b/>
          <w:i/>
          <w:lang w:val="kk-KZ" w:eastAsia="ar-SA"/>
        </w:rPr>
        <w:t xml:space="preserve">– </w:t>
      </w:r>
      <w:r w:rsidRPr="00CB18FB">
        <w:rPr>
          <w:rFonts w:ascii="Times New Roman" w:hAnsi="Times New Roman" w:cs="Times New Roman"/>
          <w:lang w:val="kk-KZ" w:eastAsia="ar-SA"/>
        </w:rPr>
        <w:t xml:space="preserve">ұғымның педагогика ғылымының ұғымдық аппаратындағы орнын анықтау.  </w:t>
      </w:r>
    </w:p>
    <w:p w:rsidR="00CB18FB" w:rsidRPr="00CB18FB" w:rsidRDefault="00CB18FB" w:rsidP="00B2175B">
      <w:pPr>
        <w:widowControl w:val="0"/>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Категория, термин немесе ұғымды жиі анықтау ғылыми-зерттеу әрекетінің теориялық мәнді нәтижелерінің түрлерінің бірі ретінде қарастырылады. </w:t>
      </w:r>
    </w:p>
    <w:p w:rsidR="00CB18FB" w:rsidRPr="00CB18FB" w:rsidRDefault="00CB18FB" w:rsidP="00B2175B">
      <w:pPr>
        <w:widowControl w:val="0"/>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Ұғымдық-терминологиялық жүйенің маңызды сипаттамаларының қатарына төмендегілер жатады:</w:t>
      </w:r>
    </w:p>
    <w:p w:rsidR="00CB18FB" w:rsidRPr="00CB18FB" w:rsidRDefault="00CB18FB" w:rsidP="00CC307E">
      <w:pPr>
        <w:pStyle w:val="a3"/>
        <w:widowControl w:val="0"/>
        <w:numPr>
          <w:ilvl w:val="0"/>
          <w:numId w:val="45"/>
        </w:numPr>
        <w:suppressAutoHyphens/>
        <w:autoSpaceDE w:val="0"/>
        <w:spacing w:after="0" w:line="240" w:lineRule="auto"/>
        <w:ind w:left="-567" w:firstLine="141"/>
        <w:jc w:val="both"/>
        <w:rPr>
          <w:rFonts w:ascii="Times New Roman" w:eastAsia="Times New Roman" w:hAnsi="Times New Roman"/>
          <w:lang w:eastAsia="ar-SA"/>
        </w:rPr>
      </w:pPr>
      <w:r w:rsidRPr="00CB18FB">
        <w:rPr>
          <w:rFonts w:ascii="Times New Roman" w:eastAsia="Times New Roman" w:hAnsi="Times New Roman"/>
          <w:lang w:eastAsia="ar-SA"/>
        </w:rPr>
        <w:t>педагогикалық құбылыстың мазмұныны ашудағы аспектілік тазалық;</w:t>
      </w:r>
    </w:p>
    <w:p w:rsidR="00CB18FB" w:rsidRPr="00CB18FB" w:rsidRDefault="00CB18FB" w:rsidP="00CC307E">
      <w:pPr>
        <w:pStyle w:val="a3"/>
        <w:widowControl w:val="0"/>
        <w:numPr>
          <w:ilvl w:val="0"/>
          <w:numId w:val="44"/>
        </w:numPr>
        <w:suppressAutoHyphens/>
        <w:autoSpaceDE w:val="0"/>
        <w:spacing w:after="0" w:line="240" w:lineRule="auto"/>
        <w:ind w:left="-567" w:firstLine="141"/>
        <w:jc w:val="both"/>
        <w:rPr>
          <w:rFonts w:ascii="Times New Roman" w:eastAsia="Times New Roman" w:hAnsi="Times New Roman"/>
          <w:lang w:eastAsia="ar-SA"/>
        </w:rPr>
      </w:pPr>
      <w:r w:rsidRPr="00CB18FB">
        <w:rPr>
          <w:rFonts w:ascii="Times New Roman" w:eastAsia="Times New Roman" w:hAnsi="Times New Roman"/>
          <w:lang w:eastAsia="ar-SA"/>
        </w:rPr>
        <w:t>ұғымның пәндік анықталғандығы;</w:t>
      </w:r>
    </w:p>
    <w:p w:rsidR="00CB18FB" w:rsidRPr="00CB18FB" w:rsidRDefault="00CB18FB" w:rsidP="00CC307E">
      <w:pPr>
        <w:pStyle w:val="a3"/>
        <w:widowControl w:val="0"/>
        <w:numPr>
          <w:ilvl w:val="0"/>
          <w:numId w:val="44"/>
        </w:numPr>
        <w:suppressAutoHyphens/>
        <w:autoSpaceDE w:val="0"/>
        <w:spacing w:after="0" w:line="240" w:lineRule="auto"/>
        <w:ind w:left="-567" w:firstLine="141"/>
        <w:jc w:val="both"/>
        <w:rPr>
          <w:rFonts w:ascii="Times New Roman" w:eastAsia="Times New Roman" w:hAnsi="Times New Roman"/>
          <w:lang w:eastAsia="ar-SA"/>
        </w:rPr>
      </w:pPr>
      <w:r w:rsidRPr="00CB18FB">
        <w:rPr>
          <w:rFonts w:ascii="Times New Roman" w:eastAsia="Times New Roman" w:hAnsi="Times New Roman"/>
          <w:lang w:eastAsia="ar-SA"/>
        </w:rPr>
        <w:t>ұғымды талдаудың бірмәнділігі;</w:t>
      </w:r>
    </w:p>
    <w:p w:rsidR="00CB18FB" w:rsidRPr="00CB18FB" w:rsidRDefault="00CB18FB" w:rsidP="00CC307E">
      <w:pPr>
        <w:pStyle w:val="a3"/>
        <w:widowControl w:val="0"/>
        <w:numPr>
          <w:ilvl w:val="0"/>
          <w:numId w:val="44"/>
        </w:numPr>
        <w:suppressAutoHyphens/>
        <w:autoSpaceDE w:val="0"/>
        <w:spacing w:after="0" w:line="240" w:lineRule="auto"/>
        <w:ind w:left="-567" w:firstLine="141"/>
        <w:jc w:val="both"/>
        <w:rPr>
          <w:rFonts w:ascii="Times New Roman" w:eastAsia="Times New Roman" w:hAnsi="Times New Roman"/>
          <w:lang w:eastAsia="ar-SA"/>
        </w:rPr>
      </w:pPr>
      <w:r w:rsidRPr="00CB18FB">
        <w:rPr>
          <w:rFonts w:ascii="Times New Roman" w:eastAsia="Times New Roman" w:hAnsi="Times New Roman"/>
          <w:lang w:eastAsia="ar-SA"/>
        </w:rPr>
        <w:t>өнімділік зерттеу нәтижелерін анық көрсетудің құралы ретінде ;</w:t>
      </w:r>
    </w:p>
    <w:p w:rsidR="00CB18FB" w:rsidRPr="00CB18FB" w:rsidRDefault="00CB18FB" w:rsidP="00CC307E">
      <w:pPr>
        <w:pStyle w:val="a3"/>
        <w:widowControl w:val="0"/>
        <w:numPr>
          <w:ilvl w:val="0"/>
          <w:numId w:val="44"/>
        </w:numPr>
        <w:suppressAutoHyphens/>
        <w:autoSpaceDE w:val="0"/>
        <w:spacing w:after="0" w:line="240" w:lineRule="auto"/>
        <w:ind w:left="-567" w:firstLine="141"/>
        <w:jc w:val="both"/>
        <w:rPr>
          <w:rFonts w:ascii="Times New Roman" w:eastAsia="Times New Roman" w:hAnsi="Times New Roman"/>
          <w:lang w:eastAsia="ar-SA"/>
        </w:rPr>
      </w:pPr>
      <w:r w:rsidRPr="00CB18FB">
        <w:rPr>
          <w:rFonts w:ascii="Times New Roman" w:eastAsia="Times New Roman" w:hAnsi="Times New Roman"/>
          <w:lang w:eastAsia="ar-SA"/>
        </w:rPr>
        <w:t>терминдерді бірегейлендіру, яғни мағынасы мен мәнін тәртіпке келтіру.</w:t>
      </w:r>
    </w:p>
    <w:p w:rsidR="00CB18FB" w:rsidRPr="00CB18FB" w:rsidRDefault="00CB18FB" w:rsidP="00B2175B">
      <w:pPr>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Зерттеушінің таңдап және реттеген ұғымдардың барлық жүйесі категориялар төңірегінде -  біршама терең және жалпылама деңгейде құрастырылған  жүйенің негізі ретінде шоғырланған. </w:t>
      </w:r>
    </w:p>
    <w:p w:rsidR="00CB18FB" w:rsidRPr="00CB18FB" w:rsidRDefault="00CB18FB" w:rsidP="00B2175B">
      <w:pPr>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Байтылған, логикалық рәсімделіп айтылған ұғым мазмұны қарастырылып отырған нысанның тегі, зерттеудің пәндік аумағы көрсетілген және түрінің айырмашылығы, маңызды белгілері арқылы анықталған және қасиеттері айқындалған анықтама болып табылады.</w:t>
      </w:r>
    </w:p>
    <w:p w:rsidR="00CB18FB" w:rsidRPr="00CB18FB" w:rsidRDefault="00CB18FB" w:rsidP="00B2175B">
      <w:pPr>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Ұғымдық қатарды, жекелеп алғанда терминологиялық материацаны жасақтаудың басқа да бағдарлаушы алгоритмі төмендегі амалдардан (операциялардан)  тұратын әдістері бар:  </w:t>
      </w:r>
    </w:p>
    <w:p w:rsidR="00CB18FB" w:rsidRPr="00CB18FB" w:rsidRDefault="00CB18FB" w:rsidP="00CC307E">
      <w:pPr>
        <w:widowControl w:val="0"/>
        <w:numPr>
          <w:ilvl w:val="0"/>
          <w:numId w:val="41"/>
        </w:numPr>
        <w:suppressAutoHyphens/>
        <w:autoSpaceDE w:val="0"/>
        <w:spacing w:after="0" w:line="240" w:lineRule="auto"/>
        <w:ind w:left="-567" w:firstLine="141"/>
        <w:jc w:val="both"/>
        <w:rPr>
          <w:rFonts w:ascii="Times New Roman" w:hAnsi="Times New Roman" w:cs="Times New Roman"/>
          <w:lang w:eastAsia="ar-SA"/>
        </w:rPr>
      </w:pPr>
      <w:r w:rsidRPr="00CB18FB">
        <w:rPr>
          <w:rFonts w:ascii="Times New Roman" w:hAnsi="Times New Roman" w:cs="Times New Roman"/>
          <w:lang w:val="kk-KZ" w:eastAsia="ar-SA"/>
        </w:rPr>
        <w:t xml:space="preserve"> базалық ұғымдар тізімін жасау; </w:t>
      </w:r>
    </w:p>
    <w:p w:rsidR="00CB18FB" w:rsidRPr="00CB18FB" w:rsidRDefault="00CB18FB" w:rsidP="00CC307E">
      <w:pPr>
        <w:widowControl w:val="0"/>
        <w:numPr>
          <w:ilvl w:val="0"/>
          <w:numId w:val="41"/>
        </w:numPr>
        <w:suppressAutoHyphens/>
        <w:autoSpaceDE w:val="0"/>
        <w:spacing w:after="0" w:line="240" w:lineRule="auto"/>
        <w:ind w:left="-567" w:firstLine="141"/>
        <w:jc w:val="both"/>
        <w:rPr>
          <w:rFonts w:ascii="Times New Roman" w:hAnsi="Times New Roman" w:cs="Times New Roman"/>
          <w:lang w:eastAsia="ar-SA"/>
        </w:rPr>
      </w:pPr>
      <w:r w:rsidRPr="00CB18FB">
        <w:rPr>
          <w:rFonts w:ascii="Times New Roman" w:hAnsi="Times New Roman" w:cs="Times New Roman"/>
          <w:lang w:val="kk-KZ" w:eastAsia="ar-SA"/>
        </w:rPr>
        <w:t xml:space="preserve"> бірдей параметрлерді анықтау үшін салыстырмалы аналитикалық мәліметтер матрицасын құру; </w:t>
      </w:r>
    </w:p>
    <w:p w:rsidR="00CB18FB" w:rsidRPr="00CB18FB" w:rsidRDefault="00CB18FB" w:rsidP="00CC307E">
      <w:pPr>
        <w:widowControl w:val="0"/>
        <w:numPr>
          <w:ilvl w:val="0"/>
          <w:numId w:val="41"/>
        </w:numPr>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 матрицалар координаталары бойынша мәліметтерді ойша іздеу және жоқ мәліметтерді анықтау; </w:t>
      </w:r>
    </w:p>
    <w:p w:rsidR="00CB18FB" w:rsidRPr="00CB18FB" w:rsidRDefault="00CB18FB" w:rsidP="00CC307E">
      <w:pPr>
        <w:widowControl w:val="0"/>
        <w:numPr>
          <w:ilvl w:val="0"/>
          <w:numId w:val="41"/>
        </w:numPr>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 терминдерді жинаудың толықтығын және толық еместігінің есебі және осының негізінде проблеманың жасақталуының бағасы;</w:t>
      </w:r>
    </w:p>
    <w:p w:rsidR="00CB18FB" w:rsidRPr="00CB18FB" w:rsidRDefault="00CB18FB" w:rsidP="00CC307E">
      <w:pPr>
        <w:widowControl w:val="0"/>
        <w:numPr>
          <w:ilvl w:val="0"/>
          <w:numId w:val="41"/>
        </w:numPr>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 ғылыми ізденістің келесі міндеттерін анықтау және нақтылау.</w:t>
      </w:r>
    </w:p>
    <w:p w:rsidR="00CB18FB" w:rsidRPr="00CB18FB" w:rsidRDefault="00CB18FB" w:rsidP="00B2175B">
      <w:pPr>
        <w:suppressAutoHyphens/>
        <w:autoSpaceDE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 xml:space="preserve">Ұғымдар қатарының логикалық құрылымын жасауда зерттеушінің ақырында зерттеу пәнін түсінуде және  оның табиғатын ашуда түбегейлі өзге ұғым алуы маңызды. Зерттеуші ұғымдық жүйе құруда аспектілік тазалықты және пәндік анықтылықты басшылыққа алуы керек. </w:t>
      </w:r>
    </w:p>
    <w:p w:rsidR="00CB18FB" w:rsidRPr="00CB18FB" w:rsidRDefault="00CB18FB" w:rsidP="00B2175B">
      <w:pPr>
        <w:suppressAutoHyphens/>
        <w:autoSpaceDE w:val="0"/>
        <w:snapToGrid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ab/>
        <w:t xml:space="preserve">Зерттеуші ұғымды талдауға, бәрінен бұрын зерттеу проблемасын талдау кезеңінде қарайды. Мұнда терминдер қорынан негізгі, одан кейін негізгіден жоғары тұратын жалпы түсінік ескеріледі,  орталық базалық ұғымдарды айырықша бөлуге болады (олар бірнешеу болуы мүмкін) және шалғай, шеткері ұғымдар қарастырылады. </w:t>
      </w:r>
    </w:p>
    <w:p w:rsidR="00CB18FB" w:rsidRPr="00CB18FB" w:rsidRDefault="00CB18FB" w:rsidP="00B2175B">
      <w:pPr>
        <w:suppressAutoHyphens/>
        <w:autoSpaceDE w:val="0"/>
        <w:snapToGrid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b/>
          <w:lang w:val="kk-KZ" w:eastAsia="ar-SA"/>
        </w:rPr>
        <w:tab/>
      </w:r>
      <w:r w:rsidRPr="00CB18FB">
        <w:rPr>
          <w:rFonts w:ascii="Times New Roman" w:hAnsi="Times New Roman" w:cs="Times New Roman"/>
          <w:lang w:val="kk-KZ" w:eastAsia="ar-SA"/>
        </w:rPr>
        <w:t>Алғашқы кезеңде</w:t>
      </w:r>
      <w:r w:rsidRPr="00CB18FB">
        <w:rPr>
          <w:rFonts w:ascii="Times New Roman" w:hAnsi="Times New Roman" w:cs="Times New Roman"/>
          <w:b/>
          <w:lang w:val="kk-KZ" w:eastAsia="ar-SA"/>
        </w:rPr>
        <w:t xml:space="preserve"> </w:t>
      </w:r>
      <w:r w:rsidRPr="00CB18FB">
        <w:rPr>
          <w:rFonts w:ascii="Times New Roman" w:hAnsi="Times New Roman" w:cs="Times New Roman"/>
          <w:lang w:val="kk-KZ" w:eastAsia="ar-SA"/>
        </w:rPr>
        <w:t>зерттеуші библиографиялық дерек көздерін іздеу мақсатында зерттеу проблемасы айқындалған ұғымдарды таңдаудан бастайды. Қорытынды кезеңде ол ұғымдардың анықтамасына, мазмұнына, көлеміне, басқа ұғымдармен байланысына және практикалық әрекет туралы түсінікке түзету енгізу үшін қайтадан ұғымға назар аударады.</w:t>
      </w:r>
    </w:p>
    <w:p w:rsidR="00CB18FB" w:rsidRPr="00CB18FB" w:rsidRDefault="00CB18FB" w:rsidP="00B2175B">
      <w:pPr>
        <w:suppressAutoHyphens/>
        <w:autoSpaceDE w:val="0"/>
        <w:snapToGrid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ab/>
        <w:t xml:space="preserve">Диссертация жұмысын бірізбен, ретті және жүйелі жүргізуді қамтамасыз ету үшін төмендегіше </w:t>
      </w:r>
      <w:r w:rsidRPr="00CB18FB">
        <w:rPr>
          <w:rFonts w:ascii="Times New Roman" w:hAnsi="Times New Roman" w:cs="Times New Roman"/>
          <w:b/>
          <w:lang w:val="kk-KZ" w:eastAsia="ar-SA"/>
        </w:rPr>
        <w:t>зерттеу бағдарламасын</w:t>
      </w:r>
      <w:r w:rsidRPr="00CB18FB">
        <w:rPr>
          <w:rFonts w:ascii="Times New Roman" w:hAnsi="Times New Roman" w:cs="Times New Roman"/>
          <w:lang w:val="kk-KZ" w:eastAsia="ar-SA"/>
        </w:rPr>
        <w:t xml:space="preserve"> жасау қажет:</w:t>
      </w:r>
    </w:p>
    <w:p w:rsidR="00CB18FB" w:rsidRPr="00CB18FB" w:rsidRDefault="00CB18FB" w:rsidP="00CC307E">
      <w:pPr>
        <w:pStyle w:val="a3"/>
        <w:numPr>
          <w:ilvl w:val="0"/>
          <w:numId w:val="46"/>
        </w:numPr>
        <w:suppressAutoHyphens/>
        <w:autoSpaceDE w:val="0"/>
        <w:snapToGrid w:val="0"/>
        <w:spacing w:after="0" w:line="240" w:lineRule="auto"/>
        <w:ind w:left="-567" w:firstLine="141"/>
        <w:jc w:val="both"/>
        <w:rPr>
          <w:rFonts w:ascii="Times New Roman" w:eastAsia="Times New Roman" w:hAnsi="Times New Roman"/>
          <w:lang w:eastAsia="ar-SA"/>
        </w:rPr>
      </w:pPr>
      <w:r w:rsidRPr="00CB18FB">
        <w:rPr>
          <w:rFonts w:ascii="Times New Roman" w:eastAsia="Times New Roman" w:hAnsi="Times New Roman"/>
          <w:lang w:eastAsia="ar-SA"/>
        </w:rPr>
        <w:t>Ғылымда бұл проблема туралы не белгілі?</w:t>
      </w:r>
    </w:p>
    <w:p w:rsidR="00CB18FB" w:rsidRPr="00CB18FB" w:rsidRDefault="00CB18FB" w:rsidP="00CC307E">
      <w:pPr>
        <w:pStyle w:val="a3"/>
        <w:numPr>
          <w:ilvl w:val="0"/>
          <w:numId w:val="46"/>
        </w:numPr>
        <w:suppressAutoHyphens/>
        <w:autoSpaceDE w:val="0"/>
        <w:snapToGrid w:val="0"/>
        <w:spacing w:after="0" w:line="240" w:lineRule="auto"/>
        <w:ind w:left="-567" w:firstLine="141"/>
        <w:jc w:val="both"/>
        <w:rPr>
          <w:rFonts w:ascii="Times New Roman" w:eastAsia="Times New Roman" w:hAnsi="Times New Roman"/>
          <w:lang w:eastAsia="ar-SA"/>
        </w:rPr>
      </w:pPr>
      <w:r w:rsidRPr="00CB18FB">
        <w:rPr>
          <w:rFonts w:ascii="Times New Roman" w:eastAsia="Times New Roman" w:hAnsi="Times New Roman"/>
          <w:lang w:eastAsia="ar-SA"/>
        </w:rPr>
        <w:t xml:space="preserve">Оқытудың бұл бағытында (аспектісінде) практиканың жағдайы қандай? </w:t>
      </w:r>
    </w:p>
    <w:p w:rsidR="00CB18FB" w:rsidRPr="00CB18FB" w:rsidRDefault="00CB18FB" w:rsidP="00CC307E">
      <w:pPr>
        <w:pStyle w:val="a3"/>
        <w:numPr>
          <w:ilvl w:val="0"/>
          <w:numId w:val="46"/>
        </w:numPr>
        <w:suppressAutoHyphens/>
        <w:autoSpaceDE w:val="0"/>
        <w:snapToGrid w:val="0"/>
        <w:spacing w:after="0" w:line="240" w:lineRule="auto"/>
        <w:ind w:left="-567" w:firstLine="141"/>
        <w:jc w:val="both"/>
        <w:rPr>
          <w:rFonts w:ascii="Times New Roman" w:eastAsia="Times New Roman" w:hAnsi="Times New Roman"/>
          <w:lang w:eastAsia="ar-SA"/>
        </w:rPr>
      </w:pPr>
      <w:r w:rsidRPr="00CB18FB">
        <w:rPr>
          <w:rFonts w:ascii="Times New Roman" w:eastAsia="Times New Roman" w:hAnsi="Times New Roman"/>
          <w:lang w:eastAsia="ar-SA"/>
        </w:rPr>
        <w:t>Проблема бойынша жетекші идеяның даму тенденциясы қандай?</w:t>
      </w:r>
    </w:p>
    <w:p w:rsidR="00CB18FB" w:rsidRPr="00CB18FB" w:rsidRDefault="00CB18FB" w:rsidP="00CC307E">
      <w:pPr>
        <w:pStyle w:val="a3"/>
        <w:numPr>
          <w:ilvl w:val="0"/>
          <w:numId w:val="46"/>
        </w:numPr>
        <w:suppressAutoHyphens/>
        <w:autoSpaceDE w:val="0"/>
        <w:snapToGrid w:val="0"/>
        <w:spacing w:after="0" w:line="240" w:lineRule="auto"/>
        <w:ind w:left="-567" w:firstLine="141"/>
        <w:jc w:val="both"/>
        <w:rPr>
          <w:rFonts w:ascii="Times New Roman" w:eastAsia="Times New Roman" w:hAnsi="Times New Roman"/>
          <w:lang w:eastAsia="ar-SA"/>
        </w:rPr>
      </w:pPr>
      <w:r w:rsidRPr="00CB18FB">
        <w:rPr>
          <w:rFonts w:ascii="Times New Roman" w:eastAsia="Times New Roman" w:hAnsi="Times New Roman"/>
          <w:lang w:eastAsia="ar-SA"/>
        </w:rPr>
        <w:t xml:space="preserve"> Зерттеудң жетекші идеясы ретінде ретінде нені алуға боады?</w:t>
      </w:r>
    </w:p>
    <w:p w:rsidR="00CB18FB" w:rsidRPr="00CB18FB" w:rsidRDefault="00CB18FB" w:rsidP="00CC307E">
      <w:pPr>
        <w:pStyle w:val="a3"/>
        <w:numPr>
          <w:ilvl w:val="0"/>
          <w:numId w:val="46"/>
        </w:numPr>
        <w:suppressAutoHyphens/>
        <w:autoSpaceDE w:val="0"/>
        <w:snapToGrid w:val="0"/>
        <w:spacing w:after="0" w:line="240" w:lineRule="auto"/>
        <w:ind w:left="-567" w:firstLine="141"/>
        <w:jc w:val="both"/>
        <w:rPr>
          <w:rFonts w:ascii="Times New Roman" w:eastAsia="Times New Roman" w:hAnsi="Times New Roman"/>
          <w:lang w:eastAsia="ar-SA"/>
        </w:rPr>
      </w:pPr>
      <w:r w:rsidRPr="00CB18FB">
        <w:rPr>
          <w:rFonts w:ascii="Times New Roman" w:eastAsia="Times New Roman" w:hAnsi="Times New Roman"/>
          <w:lang w:eastAsia="ar-SA"/>
        </w:rPr>
        <w:t>Зерттеушіге ұжымда өз көзқарасын қалай насихаттауға болады?</w:t>
      </w:r>
    </w:p>
    <w:p w:rsidR="00CB18FB" w:rsidRPr="00CB18FB" w:rsidRDefault="00CB18FB" w:rsidP="00CC307E">
      <w:pPr>
        <w:pStyle w:val="a3"/>
        <w:numPr>
          <w:ilvl w:val="0"/>
          <w:numId w:val="46"/>
        </w:numPr>
        <w:suppressAutoHyphens/>
        <w:autoSpaceDE w:val="0"/>
        <w:snapToGrid w:val="0"/>
        <w:spacing w:after="0" w:line="240" w:lineRule="auto"/>
        <w:ind w:left="-567" w:firstLine="141"/>
        <w:jc w:val="both"/>
        <w:rPr>
          <w:rFonts w:ascii="Times New Roman" w:eastAsia="Times New Roman" w:hAnsi="Times New Roman"/>
          <w:lang w:eastAsia="ar-SA"/>
        </w:rPr>
      </w:pPr>
      <w:r w:rsidRPr="00CB18FB">
        <w:rPr>
          <w:rFonts w:ascii="Times New Roman" w:eastAsia="Times New Roman" w:hAnsi="Times New Roman"/>
          <w:lang w:eastAsia="ar-SA"/>
        </w:rPr>
        <w:t>Педагогикалық жаңалықтардың қандай тиімділік критерийлерін таңдау керек?</w:t>
      </w:r>
    </w:p>
    <w:p w:rsidR="00CB18FB" w:rsidRPr="00CB18FB" w:rsidRDefault="00CB18FB" w:rsidP="00CC307E">
      <w:pPr>
        <w:pStyle w:val="a3"/>
        <w:numPr>
          <w:ilvl w:val="0"/>
          <w:numId w:val="46"/>
        </w:numPr>
        <w:suppressAutoHyphens/>
        <w:autoSpaceDE w:val="0"/>
        <w:snapToGrid w:val="0"/>
        <w:spacing w:after="0" w:line="240" w:lineRule="auto"/>
        <w:ind w:left="-567" w:firstLine="141"/>
        <w:jc w:val="both"/>
        <w:rPr>
          <w:rFonts w:ascii="Times New Roman" w:eastAsia="Times New Roman" w:hAnsi="Times New Roman"/>
          <w:lang w:eastAsia="ar-SA"/>
        </w:rPr>
      </w:pPr>
      <w:r w:rsidRPr="00CB18FB">
        <w:rPr>
          <w:rFonts w:ascii="Times New Roman" w:eastAsia="Times New Roman" w:hAnsi="Times New Roman"/>
          <w:lang w:eastAsia="ar-SA"/>
        </w:rPr>
        <w:t>Зерттеудің әртүрлі кезеңдерінде зерттеу жұмысының  әдістері және мазмұны қандай болады?</w:t>
      </w:r>
    </w:p>
    <w:p w:rsidR="00CB18FB" w:rsidRPr="00CB18FB" w:rsidRDefault="00CB18FB" w:rsidP="00CC307E">
      <w:pPr>
        <w:pStyle w:val="a3"/>
        <w:numPr>
          <w:ilvl w:val="0"/>
          <w:numId w:val="46"/>
        </w:numPr>
        <w:suppressAutoHyphens/>
        <w:autoSpaceDE w:val="0"/>
        <w:snapToGrid w:val="0"/>
        <w:spacing w:after="0" w:line="240" w:lineRule="auto"/>
        <w:ind w:left="-567" w:firstLine="141"/>
        <w:jc w:val="both"/>
        <w:rPr>
          <w:rFonts w:ascii="Times New Roman" w:eastAsia="Times New Roman" w:hAnsi="Times New Roman"/>
          <w:lang w:eastAsia="ar-SA"/>
        </w:rPr>
      </w:pPr>
      <w:r w:rsidRPr="00CB18FB">
        <w:rPr>
          <w:rFonts w:ascii="Times New Roman" w:eastAsia="Times New Roman" w:hAnsi="Times New Roman"/>
          <w:lang w:eastAsia="ar-SA"/>
        </w:rPr>
        <w:t xml:space="preserve">Эксперимент, ізденіс нәтижесінде ең жоғары объективті мәліметтерді қалай, қандай жолмен алуға болады? </w:t>
      </w:r>
    </w:p>
    <w:p w:rsidR="00CB18FB" w:rsidRPr="00CB18FB" w:rsidRDefault="00CB18FB" w:rsidP="00B2175B">
      <w:pPr>
        <w:suppressAutoHyphens/>
        <w:autoSpaceDE w:val="0"/>
        <w:snapToGrid w:val="0"/>
        <w:spacing w:after="0" w:line="240" w:lineRule="auto"/>
        <w:ind w:left="-567" w:firstLine="141"/>
        <w:jc w:val="both"/>
        <w:rPr>
          <w:rFonts w:ascii="Times New Roman" w:hAnsi="Times New Roman" w:cs="Times New Roman"/>
          <w:lang w:val="kk-KZ" w:eastAsia="ar-SA"/>
        </w:rPr>
      </w:pPr>
      <w:r w:rsidRPr="00CB18FB">
        <w:rPr>
          <w:rFonts w:ascii="Times New Roman" w:hAnsi="Times New Roman" w:cs="Times New Roman"/>
          <w:lang w:val="kk-KZ" w:eastAsia="ar-SA"/>
        </w:rPr>
        <w:tab/>
      </w:r>
      <w:r w:rsidRPr="00CB18FB">
        <w:rPr>
          <w:rFonts w:ascii="Times New Roman" w:hAnsi="Times New Roman" w:cs="Times New Roman"/>
          <w:lang w:val="kk-KZ" w:eastAsia="ar-SA"/>
        </w:rPr>
        <w:tab/>
        <w:t xml:space="preserve">Осының барлығы ғалым-дидакттардың оқыту проблемасын зерттеуі барысындағы жалпы көқарастарын анықтайды. Олар зерттеудің әдіснамасы мен әдістемесі түрінде көрінеді. </w:t>
      </w:r>
    </w:p>
    <w:p w:rsidR="00CB18FB" w:rsidRPr="00CB18FB" w:rsidRDefault="00CB18FB" w:rsidP="00B2175B">
      <w:pPr>
        <w:pStyle w:val="23"/>
        <w:spacing w:after="0" w:line="240" w:lineRule="auto"/>
        <w:ind w:left="-567" w:firstLine="141"/>
        <w:jc w:val="both"/>
        <w:rPr>
          <w:rFonts w:ascii="Times New Roman" w:hAnsi="Times New Roman" w:cs="Times New Roman"/>
          <w:lang w:val="kk-KZ"/>
        </w:rPr>
      </w:pPr>
      <w:r w:rsidRPr="00CB18FB">
        <w:rPr>
          <w:rFonts w:ascii="Times New Roman" w:hAnsi="Times New Roman" w:cs="Times New Roman"/>
          <w:noProof/>
          <w:spacing w:val="1"/>
          <w:lang w:val="kk-KZ"/>
        </w:rPr>
        <w:t xml:space="preserve">Таңдалған зерттеу </w:t>
      </w:r>
      <w:r w:rsidRPr="00CB18FB">
        <w:rPr>
          <w:rFonts w:ascii="Times New Roman" w:hAnsi="Times New Roman" w:cs="Times New Roman"/>
          <w:noProof/>
          <w:spacing w:val="2"/>
          <w:lang w:val="kk-KZ"/>
        </w:rPr>
        <w:t xml:space="preserve">объектісі мен пәніндегі  қарастырылып отырған мәселенің өзектілігін пайдалана отырып, оның мақсатын анықтауға болады. Зерттеу мақсаты әр түрлі әрекеттердің белгілі бір тетігі «мақсат– құрал– нәтиже» болып табылады. </w:t>
      </w:r>
      <w:r w:rsidRPr="00CB18FB">
        <w:rPr>
          <w:rFonts w:ascii="Times New Roman" w:hAnsi="Times New Roman" w:cs="Times New Roman"/>
          <w:noProof/>
          <w:spacing w:val="1"/>
          <w:lang w:val="kk-KZ"/>
        </w:rPr>
        <w:t xml:space="preserve">Мақсат </w:t>
      </w:r>
      <w:r w:rsidRPr="00CB18FB">
        <w:rPr>
          <w:rFonts w:ascii="Times New Roman" w:hAnsi="Times New Roman" w:cs="Times New Roman"/>
          <w:noProof/>
          <w:spacing w:val="2"/>
          <w:lang w:val="kk-KZ"/>
        </w:rPr>
        <w:t xml:space="preserve">– </w:t>
      </w:r>
      <w:r w:rsidRPr="00CB18FB">
        <w:rPr>
          <w:rFonts w:ascii="Times New Roman" w:hAnsi="Times New Roman" w:cs="Times New Roman"/>
          <w:noProof/>
          <w:spacing w:val="1"/>
          <w:lang w:val="kk-KZ"/>
        </w:rPr>
        <w:t xml:space="preserve">сезінілген бейне, пайдалы нәтиже, оған міндетті түрде қол жеткізеді. </w:t>
      </w:r>
      <w:r w:rsidRPr="00CB18FB">
        <w:rPr>
          <w:rFonts w:ascii="Times New Roman" w:hAnsi="Times New Roman" w:cs="Times New Roman"/>
          <w:lang w:val="uk-UA"/>
        </w:rPr>
        <w:t>Ғылыми зерттеу өте күрделі, әр жағдайда өз логикасымен, зерттеу әдістерімен және ұйымдастырылуымен ерекшеленеді.</w:t>
      </w:r>
    </w:p>
    <w:p w:rsidR="00CB18FB" w:rsidRPr="00CB18FB" w:rsidRDefault="00CB18FB" w:rsidP="00B2175B">
      <w:pPr>
        <w:pStyle w:val="23"/>
        <w:spacing w:after="0" w:line="240" w:lineRule="auto"/>
        <w:ind w:left="-567" w:firstLine="141"/>
        <w:jc w:val="both"/>
        <w:rPr>
          <w:rFonts w:ascii="Times New Roman" w:hAnsi="Times New Roman" w:cs="Times New Roman"/>
          <w:noProof/>
          <w:spacing w:val="2"/>
          <w:lang w:val="kk-KZ"/>
        </w:rPr>
      </w:pPr>
    </w:p>
    <w:p w:rsidR="00CB18FB" w:rsidRPr="00CB18FB" w:rsidRDefault="00CB18FB" w:rsidP="00B2175B">
      <w:pPr>
        <w:widowControl w:val="0"/>
        <w:tabs>
          <w:tab w:val="left" w:pos="1134"/>
        </w:tabs>
        <w:spacing w:after="0" w:line="240" w:lineRule="auto"/>
        <w:ind w:left="-567" w:firstLine="141"/>
        <w:jc w:val="center"/>
        <w:rPr>
          <w:rFonts w:ascii="Times New Roman" w:hAnsi="Times New Roman" w:cs="Times New Roman"/>
          <w:b/>
        </w:rPr>
      </w:pPr>
      <w:r w:rsidRPr="00CB18FB">
        <w:rPr>
          <w:rFonts w:ascii="Times New Roman" w:hAnsi="Times New Roman" w:cs="Times New Roman"/>
          <w:b/>
        </w:rPr>
        <w:t>Сұрақтар мен тапсырмалар</w:t>
      </w:r>
    </w:p>
    <w:p w:rsidR="00CB18FB" w:rsidRPr="00CB18FB" w:rsidRDefault="00CB18FB" w:rsidP="00CC307E">
      <w:pPr>
        <w:pStyle w:val="a3"/>
        <w:widowControl w:val="0"/>
        <w:numPr>
          <w:ilvl w:val="3"/>
          <w:numId w:val="33"/>
        </w:numPr>
        <w:tabs>
          <w:tab w:val="left" w:pos="1134"/>
        </w:tabs>
        <w:spacing w:after="0" w:line="240" w:lineRule="auto"/>
        <w:ind w:left="-567" w:firstLine="141"/>
        <w:jc w:val="both"/>
        <w:rPr>
          <w:rFonts w:ascii="Times New Roman" w:hAnsi="Times New Roman"/>
          <w:b/>
        </w:rPr>
      </w:pPr>
      <w:r w:rsidRPr="00CB18FB">
        <w:rPr>
          <w:rFonts w:ascii="Times New Roman" w:eastAsia="Times New Roman CYR" w:hAnsi="Times New Roman"/>
          <w:lang w:eastAsia="ar-SA"/>
        </w:rPr>
        <w:t>Зерттеу нәтижелерін практикаға енгізу үдерісін сипаттаңыз.</w:t>
      </w:r>
    </w:p>
    <w:p w:rsidR="00CB18FB" w:rsidRPr="00CB18FB" w:rsidRDefault="00CB18FB" w:rsidP="00CC307E">
      <w:pPr>
        <w:pStyle w:val="a3"/>
        <w:widowControl w:val="0"/>
        <w:numPr>
          <w:ilvl w:val="3"/>
          <w:numId w:val="33"/>
        </w:numPr>
        <w:tabs>
          <w:tab w:val="left" w:pos="1134"/>
        </w:tabs>
        <w:spacing w:after="0" w:line="240" w:lineRule="auto"/>
        <w:ind w:left="-567" w:firstLine="141"/>
        <w:jc w:val="both"/>
        <w:rPr>
          <w:rFonts w:ascii="Times New Roman" w:hAnsi="Times New Roman"/>
          <w:b/>
        </w:rPr>
      </w:pPr>
      <w:r w:rsidRPr="00CB18FB">
        <w:rPr>
          <w:rFonts w:ascii="Times New Roman" w:eastAsia="Times New Roman CYR" w:hAnsi="Times New Roman"/>
          <w:lang w:eastAsia="ar-SA"/>
        </w:rPr>
        <w:t>Ғылыми нәтижелерді сынақтан өткізу мен  практикаға енгізудің  жолдарын түсіндіріңіз.</w:t>
      </w:r>
    </w:p>
    <w:p w:rsidR="00CB18FB" w:rsidRPr="00CB18FB" w:rsidRDefault="00CB18FB" w:rsidP="00CC307E">
      <w:pPr>
        <w:pStyle w:val="a3"/>
        <w:widowControl w:val="0"/>
        <w:numPr>
          <w:ilvl w:val="3"/>
          <w:numId w:val="33"/>
        </w:numPr>
        <w:tabs>
          <w:tab w:val="left" w:pos="1134"/>
        </w:tabs>
        <w:spacing w:after="0" w:line="240" w:lineRule="auto"/>
        <w:ind w:left="-567" w:firstLine="141"/>
        <w:jc w:val="both"/>
        <w:rPr>
          <w:rFonts w:ascii="Times New Roman" w:hAnsi="Times New Roman"/>
          <w:b/>
        </w:rPr>
      </w:pPr>
      <w:r w:rsidRPr="00CB18FB">
        <w:rPr>
          <w:rFonts w:ascii="Times New Roman" w:eastAsia="Times New Roman CYR" w:hAnsi="Times New Roman"/>
          <w:lang w:eastAsia="ar-SA"/>
        </w:rPr>
        <w:t>Өз зерттеуіңіздің нәтижелерін практикаға ендіру бағдарламасын ұсыныңыз.</w:t>
      </w:r>
    </w:p>
    <w:p w:rsidR="00AF5E3C" w:rsidRDefault="00AF5E3C" w:rsidP="00B2175B">
      <w:pPr>
        <w:ind w:left="-567" w:firstLine="141"/>
        <w:rPr>
          <w:rFonts w:ascii="Times New Roman" w:hAnsi="Times New Roman" w:cs="Times New Roman"/>
          <w:b/>
          <w:color w:val="000000"/>
          <w:sz w:val="28"/>
          <w:szCs w:val="28"/>
          <w:lang w:val="kk-KZ"/>
        </w:rPr>
      </w:pPr>
    </w:p>
    <w:p w:rsidR="009C1902" w:rsidRDefault="009C1902" w:rsidP="00B2175B">
      <w:pPr>
        <w:ind w:left="-567" w:firstLine="141"/>
        <w:rPr>
          <w:rFonts w:ascii="Times New Roman" w:hAnsi="Times New Roman" w:cs="Times New Roman"/>
          <w:b/>
          <w:color w:val="000000"/>
          <w:sz w:val="28"/>
          <w:szCs w:val="28"/>
          <w:lang w:val="kk-KZ"/>
        </w:rPr>
      </w:pPr>
    </w:p>
    <w:p w:rsidR="009C1902" w:rsidRDefault="009C1902" w:rsidP="00B2175B">
      <w:pPr>
        <w:ind w:left="-567" w:firstLine="141"/>
        <w:rPr>
          <w:rFonts w:ascii="Times New Roman" w:hAnsi="Times New Roman" w:cs="Times New Roman"/>
          <w:b/>
          <w:color w:val="000000"/>
          <w:sz w:val="28"/>
          <w:szCs w:val="28"/>
          <w:lang w:val="kk-KZ"/>
        </w:rPr>
      </w:pPr>
    </w:p>
    <w:p w:rsidR="009C1902" w:rsidRDefault="009C1902" w:rsidP="00B2175B">
      <w:pPr>
        <w:ind w:left="-567" w:firstLine="141"/>
        <w:rPr>
          <w:rFonts w:ascii="Times New Roman" w:hAnsi="Times New Roman" w:cs="Times New Roman"/>
          <w:b/>
          <w:color w:val="000000"/>
          <w:sz w:val="28"/>
          <w:szCs w:val="28"/>
          <w:lang w:val="kk-KZ"/>
        </w:rPr>
      </w:pPr>
    </w:p>
    <w:p w:rsidR="009C1902" w:rsidRPr="00B946C3" w:rsidRDefault="009C1902" w:rsidP="00B2175B">
      <w:pPr>
        <w:ind w:left="-567" w:firstLine="141"/>
        <w:rPr>
          <w:rFonts w:ascii="Times New Roman" w:hAnsi="Times New Roman" w:cs="Times New Roman"/>
          <w:b/>
          <w:color w:val="000000"/>
          <w:sz w:val="28"/>
          <w:szCs w:val="28"/>
          <w:lang w:val="kk-KZ"/>
        </w:rPr>
      </w:pPr>
    </w:p>
    <w:p w:rsidR="009C1902" w:rsidRPr="009C1902" w:rsidRDefault="00165214" w:rsidP="009C1902">
      <w:pPr>
        <w:ind w:left="-567" w:firstLine="141"/>
        <w:rPr>
          <w:rFonts w:ascii="Times New Roman" w:hAnsi="Times New Roman" w:cs="Times New Roman"/>
          <w:b/>
          <w:sz w:val="24"/>
          <w:szCs w:val="24"/>
          <w:lang w:val="kk-KZ"/>
        </w:rPr>
      </w:pPr>
      <w:r w:rsidRPr="00B946C3">
        <w:rPr>
          <w:rFonts w:ascii="Times New Roman" w:hAnsi="Times New Roman" w:cs="Times New Roman"/>
          <w:b/>
          <w:sz w:val="28"/>
          <w:szCs w:val="28"/>
          <w:lang w:val="kk-KZ"/>
        </w:rPr>
        <w:t>12-дәріс.</w:t>
      </w:r>
      <w:r w:rsidRPr="00B946C3">
        <w:rPr>
          <w:rFonts w:ascii="Times New Roman" w:hAnsi="Times New Roman" w:cs="Times New Roman"/>
          <w:b/>
          <w:bCs/>
          <w:sz w:val="28"/>
          <w:szCs w:val="28"/>
          <w:lang w:val="kk-KZ"/>
        </w:rPr>
        <w:t xml:space="preserve"> </w:t>
      </w:r>
      <w:r w:rsidR="00B2175B" w:rsidRPr="00B2175B">
        <w:rPr>
          <w:rFonts w:ascii="Times New Roman" w:hAnsi="Times New Roman" w:cs="Times New Roman"/>
          <w:b/>
          <w:sz w:val="28"/>
          <w:szCs w:val="28"/>
          <w:lang w:val="kk-KZ"/>
        </w:rPr>
        <w:t xml:space="preserve">Педагогикалық жобалаудың </w:t>
      </w:r>
      <w:r w:rsidR="00B2175B" w:rsidRPr="007043FE">
        <w:rPr>
          <w:rFonts w:ascii="Times New Roman" w:hAnsi="Times New Roman" w:cs="Times New Roman"/>
          <w:b/>
          <w:i/>
          <w:sz w:val="24"/>
          <w:szCs w:val="24"/>
          <w:lang w:val="kk-KZ"/>
        </w:rPr>
        <w:t xml:space="preserve">  </w:t>
      </w:r>
      <w:r w:rsidR="00B2175B" w:rsidRPr="00B946C3">
        <w:rPr>
          <w:rFonts w:ascii="Times New Roman" w:hAnsi="Times New Roman" w:cs="Times New Roman"/>
          <w:b/>
          <w:bCs/>
          <w:sz w:val="28"/>
          <w:szCs w:val="28"/>
          <w:lang w:val="kk-KZ"/>
        </w:rPr>
        <w:t xml:space="preserve"> ғылыми-з</w:t>
      </w:r>
      <w:r w:rsidR="009C1902">
        <w:rPr>
          <w:rFonts w:ascii="Times New Roman" w:hAnsi="Times New Roman" w:cs="Times New Roman"/>
          <w:b/>
          <w:bCs/>
          <w:sz w:val="28"/>
          <w:szCs w:val="28"/>
          <w:lang w:val="kk-KZ"/>
        </w:rPr>
        <w:t>ерттеудегі атқаратын қызметтері</w:t>
      </w:r>
      <w:r w:rsidR="00B2175B" w:rsidRPr="00B946C3">
        <w:rPr>
          <w:rFonts w:ascii="Times New Roman" w:hAnsi="Times New Roman" w:cs="Times New Roman"/>
          <w:b/>
          <w:bCs/>
          <w:sz w:val="28"/>
          <w:szCs w:val="28"/>
          <w:lang w:val="kk-KZ"/>
        </w:rPr>
        <w:t xml:space="preserve">. </w:t>
      </w:r>
      <w:r w:rsidR="00B2175B" w:rsidRPr="00B946C3">
        <w:rPr>
          <w:rFonts w:ascii="Times New Roman" w:hAnsi="Times New Roman" w:cs="Times New Roman"/>
          <w:b/>
          <w:sz w:val="28"/>
          <w:szCs w:val="28"/>
          <w:lang w:val="kk-KZ"/>
        </w:rPr>
        <w:t xml:space="preserve"> </w:t>
      </w:r>
      <w:r w:rsidR="009C1902" w:rsidRPr="009C1902">
        <w:rPr>
          <w:rFonts w:ascii="Times New Roman" w:hAnsi="Times New Roman" w:cs="Times New Roman"/>
          <w:b/>
          <w:sz w:val="28"/>
          <w:szCs w:val="28"/>
        </w:rPr>
        <w:t>Педагогика әдіснамасы саласындағы қазақстандық ғалымдар</w:t>
      </w:r>
      <w:r w:rsidR="009C1902" w:rsidRPr="009C1902">
        <w:rPr>
          <w:rFonts w:ascii="Times New Roman" w:hAnsi="Times New Roman" w:cs="Times New Roman"/>
          <w:b/>
          <w:sz w:val="24"/>
          <w:szCs w:val="24"/>
          <w:lang w:val="kk-KZ"/>
        </w:rPr>
        <w:t>.</w:t>
      </w:r>
    </w:p>
    <w:p w:rsidR="00B2175B" w:rsidRPr="009C1902" w:rsidRDefault="00B2175B" w:rsidP="009C1902">
      <w:pPr>
        <w:spacing w:after="0" w:line="240" w:lineRule="auto"/>
        <w:ind w:firstLine="708"/>
        <w:jc w:val="both"/>
        <w:rPr>
          <w:rFonts w:ascii="Times New Roman" w:hAnsi="Times New Roman" w:cs="Times New Roman"/>
          <w:lang w:val="kk-KZ"/>
        </w:rPr>
      </w:pPr>
      <w:r w:rsidRPr="009C1902">
        <w:rPr>
          <w:rFonts w:ascii="Times New Roman" w:hAnsi="Times New Roman" w:cs="Times New Roman"/>
          <w:lang w:val="kk-KZ"/>
        </w:rPr>
        <w:t>Жобалау (лат. Projectus – алға қарай бағытталған) ғылым мен жобаны құрудағы инженериялық әрекетпен, болашақтағы ұсынылып отырған құбылыстың үлгісін құрумен тығыз байланысты. Адам еңбегінің көптеген өнімдері оны алдын  ала жобалау нәтижесінде  жүргізілетіні анықталды. Бұл контексте жобалау - жобаны, яғни ұсынылып отырған обьектінің үлгісін, прототипін құрудағы үдерісс болып табылады. Қазіргі кезде, жобалау – бұл білім берудің жаңа құндылықтары. Бұл жерде қандайда бір нәрсенің толықтай бір көрініс орнатылады және де шынайы болашаққа   деген  ұмтылыс та өте жоғары. Яғни ойлаудағы басты нәрсе ойлаудың шынайы бір функцияның дамуына байланысты болатын қарым қатынас жобалауды былайша қарастыруға болады:</w:t>
      </w:r>
    </w:p>
    <w:p w:rsidR="00B2175B" w:rsidRPr="009C1902" w:rsidRDefault="00B2175B" w:rsidP="00CC307E">
      <w:pPr>
        <w:numPr>
          <w:ilvl w:val="0"/>
          <w:numId w:val="58"/>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өнімнің ерекше түрі ретіндегі жобаны құруға бағытталған әрекеттің спецификалық түрі.</w:t>
      </w:r>
    </w:p>
    <w:p w:rsidR="00B2175B" w:rsidRPr="009C1902" w:rsidRDefault="00B2175B" w:rsidP="00CC307E">
      <w:pPr>
        <w:numPr>
          <w:ilvl w:val="0"/>
          <w:numId w:val="58"/>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 xml:space="preserve"> шынайылықты игеру мен қайта өңдеудің ғылыми практикалық әдісі.</w:t>
      </w:r>
    </w:p>
    <w:p w:rsidR="00B2175B" w:rsidRPr="009C1902" w:rsidRDefault="00B2175B" w:rsidP="00CC307E">
      <w:pPr>
        <w:numPr>
          <w:ilvl w:val="0"/>
          <w:numId w:val="58"/>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 xml:space="preserve"> техникалық мәдениетке тән инновациялық қалыптасуының формасы.</w:t>
      </w:r>
    </w:p>
    <w:p w:rsidR="00B2175B" w:rsidRPr="009C1902" w:rsidRDefault="00B2175B" w:rsidP="00CC307E">
      <w:pPr>
        <w:numPr>
          <w:ilvl w:val="0"/>
          <w:numId w:val="58"/>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басқармалы процедураны.</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Осыған байланысты педагогикалық жоба былайша түсіндіріледі:</w:t>
      </w:r>
    </w:p>
    <w:p w:rsidR="00B2175B" w:rsidRPr="009C1902" w:rsidRDefault="00B2175B" w:rsidP="00CC307E">
      <w:pPr>
        <w:numPr>
          <w:ilvl w:val="0"/>
          <w:numId w:val="59"/>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Практикалық бағытталған әрекет, мақсаты білім беру жүйесімен педагогикалық әрекет түрінің практикасында жоқ жаңа әрекеттерді өңдеу. (мысалы, жобалау  пәніне, болашақ программалардың, оқулықтардың үлгілері жатады).</w:t>
      </w:r>
    </w:p>
    <w:p w:rsidR="00B2175B" w:rsidRPr="009C1902" w:rsidRDefault="00B2175B" w:rsidP="00CC307E">
      <w:pPr>
        <w:numPr>
          <w:ilvl w:val="0"/>
          <w:numId w:val="59"/>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Білімнің жаңадан дамытылған аймағы, педагогикалық әрекеттің трактовкалық қабілеті.</w:t>
      </w:r>
    </w:p>
    <w:p w:rsidR="00B2175B" w:rsidRPr="009C1902" w:rsidRDefault="00B2175B" w:rsidP="00CC307E">
      <w:pPr>
        <w:numPr>
          <w:ilvl w:val="0"/>
          <w:numId w:val="59"/>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 xml:space="preserve"> Педагогиканың қосымша ғылыми бағыты, ол дамудың тапсырмаларының шешілуіне, орындалуына бағытталған.</w:t>
      </w:r>
    </w:p>
    <w:p w:rsidR="00B2175B" w:rsidRPr="009C1902" w:rsidRDefault="00B2175B" w:rsidP="00CC307E">
      <w:pPr>
        <w:numPr>
          <w:ilvl w:val="0"/>
          <w:numId w:val="59"/>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Педагогикалық және ғылыми зерттеушілік әрекеттің трансляциясы мен нормалау қабілеттілігі.</w:t>
      </w:r>
    </w:p>
    <w:p w:rsidR="00B2175B" w:rsidRPr="009C1902" w:rsidRDefault="00B2175B" w:rsidP="00CC307E">
      <w:pPr>
        <w:numPr>
          <w:ilvl w:val="0"/>
          <w:numId w:val="59"/>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Педагогикалық жобаның құрылу және жүйелендіру процесі.</w:t>
      </w:r>
    </w:p>
    <w:p w:rsidR="00B2175B" w:rsidRPr="009C1902" w:rsidRDefault="00B2175B" w:rsidP="00CC307E">
      <w:pPr>
        <w:numPr>
          <w:ilvl w:val="0"/>
          <w:numId w:val="59"/>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Тұлғаның спецификалық даму қабілеттілігі.</w:t>
      </w:r>
    </w:p>
    <w:p w:rsidR="00B2175B" w:rsidRPr="009C1902" w:rsidRDefault="00B2175B" w:rsidP="00CC307E">
      <w:pPr>
        <w:numPr>
          <w:ilvl w:val="0"/>
          <w:numId w:val="59"/>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Білім беру технологиясы.</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Білім беруде жоба әрекеті жиі педагогикалық әрекеттің  басқа түрлеріне қатысты қосымша рөлді орындай отырып, тәрбиелік білім берудің құралы болып табылады. Оған мысал ретінде оқу жобаларын (диплом, курстық жұмыс) жатқызуға болады. Жобалау педагогтар мен қатысушылар әрекетінің  екі негізгі сызығына  бағыттала отырып, педагогикалық өзара әрекеттің ұйымдастыру формасы бола алады.</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Мәнді және мазмұндық қарым-қатынаста «педагогикалық жобалау» және «білім берудегі жобалау» түсініктері ерекшеленеді. Солардың ішіндегі соңғылары педагогикалық сфера құрамына енеді. Сонымен қатар экономика, құқық, менеджменттің кеңістігінде орналаса отырып әрекеттерді қамти алады.</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Алайда гуманитарлық педагогикадағы кез келген әрекет білім беру жүйесінің өзгеруі бойынша, педагогикалық құндылықтармен және мәндермен байланыса келе адамдарға бағытталады. Білім беру жүйесінде осы жобалауды педагогикалық қызметтер да орындайды.</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2. Педагогикалық жоба. «Жоба» терминінің қазіргі түсініктемесі. Педагогикалық жобалаудың алуан түрлі анализдік жағына қажетті болып табылатын түсініктің орталығына жоба жатады. Философиялық деңгейде жоба рухани білім әрекетінің  нәтижесі ретінде қарастырылады. Әрекет – жобаның мақсаты мен  нәтижесі секілді. Жалпы мәнде жоба – жеке бір жүйенің орнатылған қажеттіліктермен бірге нәтиже сапасына деген бағытталған өзгерісі. Сонымен бірге жоба әрекетінің мақсаты мен нәтижесі де болып табылатын жобаларды дайындауда керекті материалдарға теориялар, модельдер, түсініктемелер, формулалар, алгоритм мен прадигмалар жатады. Әр түрлі аймақтарда жобалаудың құрал жабдық жүйелеріне әрекет теориясы жатқызылады.</w:t>
      </w:r>
    </w:p>
    <w:p w:rsidR="00B2175B" w:rsidRPr="009C1902" w:rsidRDefault="00B2175B" w:rsidP="00B2175B">
      <w:pPr>
        <w:spacing w:after="0" w:line="240" w:lineRule="auto"/>
        <w:ind w:firstLine="708"/>
        <w:jc w:val="both"/>
        <w:rPr>
          <w:rFonts w:ascii="Times New Roman" w:hAnsi="Times New Roman" w:cs="Times New Roman"/>
          <w:i/>
          <w:lang w:val="kk-KZ"/>
        </w:rPr>
      </w:pPr>
      <w:r w:rsidRPr="009C1902">
        <w:rPr>
          <w:rFonts w:ascii="Times New Roman" w:hAnsi="Times New Roman" w:cs="Times New Roman"/>
          <w:i/>
          <w:lang w:val="kk-KZ"/>
        </w:rPr>
        <w:t>Педагогикалық терминдердің сөздіктерінде педагогикалық жоба былайша сипатталады:</w:t>
      </w:r>
    </w:p>
    <w:p w:rsidR="00B2175B" w:rsidRPr="009C1902" w:rsidRDefault="00B2175B" w:rsidP="00CC307E">
      <w:pPr>
        <w:numPr>
          <w:ilvl w:val="0"/>
          <w:numId w:val="60"/>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Көрсетілген уақытқа байланысты педагогикалық жүйенің өзгеруі бойынша  өзара әрекеттесетін іс шаралар комплексі.</w:t>
      </w:r>
    </w:p>
    <w:p w:rsidR="00B2175B" w:rsidRPr="009C1902" w:rsidRDefault="00B2175B" w:rsidP="00CC307E">
      <w:pPr>
        <w:numPr>
          <w:ilvl w:val="0"/>
          <w:numId w:val="60"/>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Педагогтың пдагогикалық тапсырмаларды іс әрекет рөлі мен орнына және осы әрекетті орындау уақытымен оны жүйелендіруге байланысты бағытталған әрекет құрылымы мен жүйесі.</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Келтірілген анықтамаларда мыналар енгізілген: уақыт факторы, бағыт, өзгеріс нормасы, әрекетті ұйымдастыру спецификасы. «Жоба» терминінің қазіргі түсінігі білім беру контекстімен байланысты басқа да талқылауларға ие.</w:t>
      </w:r>
    </w:p>
    <w:p w:rsidR="00B2175B" w:rsidRPr="009C1902" w:rsidRDefault="00B2175B" w:rsidP="00CC307E">
      <w:pPr>
        <w:numPr>
          <w:ilvl w:val="0"/>
          <w:numId w:val="60"/>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Қандай да бір қызметтің алдын ала ұсынылған мәтіні (мысалы: заң жобасы).</w:t>
      </w:r>
    </w:p>
    <w:p w:rsidR="00B2175B" w:rsidRPr="009C1902" w:rsidRDefault="00B2175B" w:rsidP="00CC307E">
      <w:pPr>
        <w:numPr>
          <w:ilvl w:val="0"/>
          <w:numId w:val="60"/>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 xml:space="preserve"> Кейбір акциялар бір ғана программамен қамтылған немесе жалпы ұйымшылдық форманы иеленетін мерекелер құрамы (мысалы: білім беру жобасы, басып шығару, теледидарлық жоба).</w:t>
      </w:r>
    </w:p>
    <w:p w:rsidR="00B2175B" w:rsidRPr="009C1902" w:rsidRDefault="00B2175B" w:rsidP="00CC307E">
      <w:pPr>
        <w:numPr>
          <w:ilvl w:val="0"/>
          <w:numId w:val="60"/>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өнімді жеке немесе бірлескен әрекеттің аяқталған циклі (жеке бір қатысушының, жоба тобының, үйреніп келе жатқан, білім беру мекемесінің).</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Педагогтармен ұсынылған жоба түсінігінің  кең  дәрежеде қолданылуы жоба әрекетінің педагогикалық мүмкіндіктерін анық әрі нақты көруге көмектеседі. Мысалы, экран секілді жоба түсінігінің фонында педагогикалық әрекетінің диагностикалық мүмкіндіктері нақтылана түседі. Мысалға, мүмкін болатын жоба ұсыныстарының барлық диапазонын талдай келе, мектеп мұғалімі немесе ЖОО мұғалімі орта комфорттылығын, жұмыс мазмұны мен әдісінің өнімділігін бағалай алады.</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Практикада қолданылатын идеялар «Кәсіби картиналар» кез келген басқа жоба әдістеріне  диагностикалық информативтілігі бойынша ұқсас. Алайда, экрандық нұсқауларда біз субъектінің қарым қатынасының  немесе актуалды күйінің «көп жақты» диагностикасын ала аламыз.</w:t>
      </w:r>
    </w:p>
    <w:p w:rsidR="00B2175B" w:rsidRPr="009C1902" w:rsidRDefault="00B2175B" w:rsidP="00B2175B">
      <w:pPr>
        <w:spacing w:after="0" w:line="240" w:lineRule="auto"/>
        <w:ind w:firstLine="708"/>
        <w:jc w:val="both"/>
        <w:rPr>
          <w:rFonts w:ascii="Times New Roman" w:hAnsi="Times New Roman" w:cs="Times New Roman"/>
          <w:lang w:val="kk-KZ"/>
        </w:rPr>
      </w:pPr>
      <w:r w:rsidRPr="009C1902">
        <w:rPr>
          <w:rFonts w:ascii="Times New Roman" w:hAnsi="Times New Roman" w:cs="Times New Roman"/>
          <w:lang w:val="kk-KZ"/>
        </w:rPr>
        <w:t>Жобаны мәтін ретінде қарастыру кезінде  ол тілді таңдау қажеттілігімен  тығыз байланысты. Осы тілді меңгеруге деген қажеттілік тек түсіну деңгейінде ғана емес, сонымен бірге кез келген мәтіннің ішкі ұқсастық  деңгейінде де туындайды. Ал мұның өзі шын мәнінде  білім беру тапсырмалары. Белгілі бір контекстіде жобаны әрекет ретінде қарастыру кез келген жоба қадамы қоршаған ортаның күрделілігімен бірігетін ақыл ой мен энергияның жұмсалуын талап етеді. Білім беру жағдайында контекст пен мәтіннің мәселесі спецификалық үлгімен шешіліп отырады. Бұл жерде жоба кез келген пәннің әрекеттілі ретінде құрылған мәтіні  секілді, ол қайта қайта құрылатын қосымша, педагогикалық контексті қамтиды. Сол себептен, қандайда бір нәрсені шешпей тұрып, ең алдымен жоба өзгерісінің нәтижесі білім беру ситуациясында  және жоба қатысушыларының өмірінде қалай берілетінін біліп алу өте маңызды.</w:t>
      </w:r>
    </w:p>
    <w:p w:rsidR="00B2175B" w:rsidRPr="009C1902" w:rsidRDefault="00B2175B" w:rsidP="00B2175B">
      <w:pPr>
        <w:spacing w:after="0" w:line="240" w:lineRule="auto"/>
        <w:ind w:firstLine="708"/>
        <w:jc w:val="both"/>
        <w:rPr>
          <w:rFonts w:ascii="Times New Roman" w:hAnsi="Times New Roman" w:cs="Times New Roman"/>
          <w:lang w:val="kk-KZ"/>
        </w:rPr>
      </w:pPr>
      <w:r w:rsidRPr="009C1902">
        <w:rPr>
          <w:rFonts w:ascii="Times New Roman" w:hAnsi="Times New Roman" w:cs="Times New Roman"/>
          <w:lang w:val="kk-KZ"/>
        </w:rPr>
        <w:t>Жобалау контекстерінің арасында жалпы әдістемелер негізінде экологиялық, мәдени және құндылықтарды бөлу керек. Жобалау акті жоба-үлгіні құру кезеңінде субьект, құндылық және контекстік фонда обьектіні, құндылықты түрде қабылдау есебімен гуманитарлық ізді немесе қолтаңбаны қамтиды. 1990 жылдың басында құрылған білім беру жобасының контексті былайша берілген, яғни ол Ұлыбритания оқушыларымен көрсетілген. Сәйкес сайттарға байланысты беттерді ашып көрсетуде ең алғашқыда әлемдік жердің панорамасы пайда болды. Нәтижесінде Еуропа, кейін Ұлыбритания, үлкен көлеммен Нью-Касланың картасы көрсетілді. Содан кейін қатысушылардың портреттерінің қабырғаға, класта ілулі тұрған суреттері де болды. әрбір портреттен жанұя тарихына байланысты гипержіберілімдер ашылып отырды. Саналы түрде ассоциативті қатар өмір контекстіндегі оқушының жеке отбасының өмірді қабылдауын ұйғарды.</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Жобаны қарастыру бір жағынан оны қабылдауға деген қажеттілігін актуализациялайды, жобалау әрекетіне диалогиялық пен полефонистік элементтерлді жинақтайды, әр нәрсенің өзіндік авторы болады. Жоба бұл жағдайда автормен қолданушы адам арасында «тірі, бағалы түрде бейнеленген агент» есебінде көрінеді.</w:t>
      </w:r>
    </w:p>
    <w:p w:rsidR="00B2175B" w:rsidRPr="009C1902" w:rsidRDefault="00B2175B" w:rsidP="00B2175B">
      <w:pPr>
        <w:spacing w:after="0" w:line="240" w:lineRule="auto"/>
        <w:ind w:firstLine="708"/>
        <w:jc w:val="both"/>
        <w:rPr>
          <w:rFonts w:ascii="Times New Roman" w:hAnsi="Times New Roman" w:cs="Times New Roman"/>
          <w:lang w:val="kk-KZ"/>
        </w:rPr>
      </w:pPr>
      <w:r w:rsidRPr="009C1902">
        <w:rPr>
          <w:rFonts w:ascii="Times New Roman" w:hAnsi="Times New Roman" w:cs="Times New Roman"/>
          <w:lang w:val="kk-KZ"/>
        </w:rPr>
        <w:t>Егер де жобаны қатысушылар өмірінің қандайда бір оқиғасы ретінде бағалайтын болсақ, оқиғаның педагогикалық инструментовкасы, жобаның барлы процедурасының аспектасы басталады. Жобаға қатысу (өмірдің, қатысушы сезімінің, қуанышты сезімнің) эмоцианалды ізін қалдыру қажет.</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Мысалы, Е.Коллинге «Жоба әдісі бойынша жұмыс тәжірибесі» атты кітабында, балаларды әсіресе жобада өздеріне қажетті нәрсеге деген ұмтылыс, стимул, мақсатқа жету ұмтылысы қызықтырады дейді.</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Қазіргі философиялық педагогикалық түсініктемелерде оқиғаны бірлескен тұрмыстармен байланыстыру керек екені көрсетілген. Сондықтан да жобада бірлесіп әрекет ету өте маңызды. Жобалауға арналған әдебиеттерде тағы бір спецфикалық түсінік- жобалық түсінігін кездестіруге болады. Жобаның «көлемдік» трактовкасының контекстінде жобалық адам қабілеттілігіне негізделетін, оны орындау мүмкіндігінің негізгі түрі ретінде қарастырылады.</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3. «Жобалық», «Жоба», «Жобалау» түсініктемелерінің білім беру сферасында байланысуы. Жобалық пен жобалаудан басқа ғылыми және әдістемелік әдебиеттерде педагогикалық жоба контекстін терменологиялық ретінде анықтайтын әр түрлі қосымша модификацияларды кездестіруге болады. Алғашқыда кейбір нюанстар маңызды емес, алайда оларда жобалау феноменнің және оның табиғи контекстінің тарихи даму түсініктері бейнеленген осы бейнелердің көп жақтылығы жобада қатысушылар өз әрекетін жазудағы сөзді таңдап білудің нақтылығын көрсетеді.</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Жобалық («жоба» сөзінен шыққан) осы қосымша сөзді қолдану мүмкіндігі олар арқылы анықталатын пән. Жоба арқылы жүзеге асырылатын әрекет жүйесіне жататындығын көрсетудегі немесе олар жоба контекстісімен сәйкестендіріледі. Мысалы: жобалық құжат, жобалық бағыт, жобалық мәдениет.</w:t>
      </w:r>
    </w:p>
    <w:p w:rsidR="00B2175B" w:rsidRPr="009C1902" w:rsidRDefault="00B2175B" w:rsidP="00B2175B">
      <w:pPr>
        <w:spacing w:after="0" w:line="240" w:lineRule="auto"/>
        <w:ind w:firstLine="708"/>
        <w:jc w:val="both"/>
        <w:rPr>
          <w:rFonts w:ascii="Times New Roman" w:hAnsi="Times New Roman" w:cs="Times New Roman"/>
          <w:lang w:val="kk-KZ"/>
        </w:rPr>
      </w:pPr>
      <w:r w:rsidRPr="009C1902">
        <w:rPr>
          <w:rFonts w:ascii="Times New Roman" w:hAnsi="Times New Roman" w:cs="Times New Roman"/>
          <w:lang w:val="kk-KZ"/>
        </w:rPr>
        <w:t>Жобалау (қасиеттердің бір обектіден екінші обекті обектіге ауысуының психологиялық көшулерінің процедура секілді «проекция» деген сөзінен шыққан). Жобалау кезінде адамның санасының обект үлгісін көтеріп алу қабілеттілігі жайында сөз болады. Дәл қазіргі сәтте жобалау белгілі бір әдістермен процедуралар көмегімен өзекті жасайтын тұлғалық қасиет ретінде болады. (Жобалау санасы, жобалау әдістемесі, жобалау тесті).</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Жобаландырылған – жобалауға әрекеттің қандайда бір ерекше түрі ретіндегі қажеттілікті көрсетеді. Жобалау кезкеңі – жоба мүмкіндіктері қолданылатын этап процестерінің бірі. Жобаландырылған қабілет жобалық әрекетті орындау қабілеттілігін қамтиды. (әдетте «жобалау»мен  «жобаландырылған» түсініктемелер мәтіндерді ғылыми педагогикалық ұйымдардағы қалыпасқан дәстүрлерді бейнелей отырып, өзара өзгермелі болып табылады).</w:t>
      </w:r>
    </w:p>
    <w:p w:rsidR="00B2175B" w:rsidRPr="009C1902" w:rsidRDefault="00B2175B" w:rsidP="00B2175B">
      <w:pPr>
        <w:spacing w:after="0" w:line="240" w:lineRule="auto"/>
        <w:ind w:firstLine="708"/>
        <w:jc w:val="both"/>
        <w:rPr>
          <w:rFonts w:ascii="Times New Roman" w:hAnsi="Times New Roman" w:cs="Times New Roman"/>
          <w:lang w:val="kk-KZ"/>
        </w:rPr>
      </w:pPr>
      <w:r w:rsidRPr="009C1902">
        <w:rPr>
          <w:rFonts w:ascii="Times New Roman" w:hAnsi="Times New Roman" w:cs="Times New Roman"/>
          <w:lang w:val="kk-KZ"/>
        </w:rPr>
        <w:t xml:space="preserve">Тағы да бір түсінік жоба әрекетінің білім беру саласында қолданылуына жол ашатын көптеген техникалық мүмкіндіктерді бейнелейді. Егер жоба әдісі білім берудің активизациялық формасы ретінде басқа да әдістермен байланысатын болса (зерттеулермен, эвристикалықпен, зертханалықпен), онда жобалау арқылы жоба әдісінде приориттетті түрде құрылған білім алу деген түсінігі көрсетіледі. Бұл жобадағы және жобаның көмегімен жасалады. Егер жоба әдісінің концептуалды негізі мен білім алудың продуктивті жобасын салыстыратын болсақ, біз көптеген аналогияны табамыз. Педагогикалық және жобалық мән  бұл жерде параллельді түрде орналасады. Кез келген жағдайда да педагогикалық әрекет мынаған бағытталады: </w:t>
      </w:r>
    </w:p>
    <w:p w:rsidR="00B2175B" w:rsidRPr="009C1902" w:rsidRDefault="00B2175B" w:rsidP="00CC307E">
      <w:pPr>
        <w:numPr>
          <w:ilvl w:val="0"/>
          <w:numId w:val="61"/>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танымның активизациялық үдерісіне;</w:t>
      </w:r>
    </w:p>
    <w:p w:rsidR="00B2175B" w:rsidRPr="009C1902" w:rsidRDefault="00B2175B" w:rsidP="00CC307E">
      <w:pPr>
        <w:numPr>
          <w:ilvl w:val="0"/>
          <w:numId w:val="61"/>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білім алу үдерісінің жалпылама формасына;</w:t>
      </w:r>
    </w:p>
    <w:p w:rsidR="00B2175B" w:rsidRPr="009C1902" w:rsidRDefault="00B2175B" w:rsidP="00CC307E">
      <w:pPr>
        <w:numPr>
          <w:ilvl w:val="0"/>
          <w:numId w:val="61"/>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 xml:space="preserve"> ойлаудың қандай да бір типінің  және қоршаған ортаға, ірекетке деген қарым қатынастың құрылуы;</w:t>
      </w:r>
    </w:p>
    <w:p w:rsidR="00B2175B" w:rsidRPr="009C1902" w:rsidRDefault="00B2175B" w:rsidP="00CC307E">
      <w:pPr>
        <w:numPr>
          <w:ilvl w:val="0"/>
          <w:numId w:val="61"/>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Жоба әрекеті арқылы білім алу;</w:t>
      </w:r>
    </w:p>
    <w:p w:rsidR="00B2175B" w:rsidRPr="009C1902" w:rsidRDefault="00B2175B" w:rsidP="00CC307E">
      <w:pPr>
        <w:numPr>
          <w:ilvl w:val="0"/>
          <w:numId w:val="61"/>
        </w:numPr>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Білім алу парадигмасының толығымен өзгеруі.</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Жобалық білім процесінің  оқушы үшін тұлғалық мәні бар әрекет логикасында құрылуын ұсынады, сонымен бірге тұлғалық дамудың біркелкілігін қамтитын жобаны өңдеуге деген кешенді бағытты, шынайы ситуациялардағы бағалық білім мен ақыл ойды қолдану вариативтілігін де ұсынады. Жобалық білім қатысушылардың жобалық белменділгіне негізделеді.</w:t>
      </w:r>
    </w:p>
    <w:p w:rsidR="00B2175B" w:rsidRPr="009C1902" w:rsidRDefault="00B2175B" w:rsidP="00B2175B">
      <w:pPr>
        <w:spacing w:after="0" w:line="240" w:lineRule="auto"/>
        <w:ind w:firstLine="708"/>
        <w:jc w:val="both"/>
        <w:rPr>
          <w:rFonts w:ascii="Times New Roman" w:hAnsi="Times New Roman" w:cs="Times New Roman"/>
          <w:lang w:val="kk-KZ"/>
        </w:rPr>
      </w:pPr>
      <w:r w:rsidRPr="009C1902">
        <w:rPr>
          <w:rFonts w:ascii="Times New Roman" w:hAnsi="Times New Roman" w:cs="Times New Roman"/>
          <w:lang w:val="kk-KZ"/>
        </w:rPr>
        <w:t>Жобалық тәрбие (О.С.Газман) тұлғаның нормативті моделі түріндегі әлеуметтік бағытқа бағытталған, мемлекеттік және қоғамдық қажеттіліктердің педагогикалық өзіндік бағытында белгісіз бір ситуациядағы тұлғаның әлеуметтік және индивидуалды жүріс тұрысының моделі жобаланады.</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Жобалық білім дамытылған және мәселелік қарым қатынасқа біркелкі. Алайда мүмкін болатын жобаларға интеграциялана отырып, ол қатысушылардың көзқарасын тек әлем мен қоршаған әлемге ғана емес, сонымен бірге өз білімінің  мазмұнына  бағыттауғағ әрі қарайда қадамдар жасайды. Білім қазір адаммен өмір әрекетін жобалау сияқты қарастырылады, ал білім беру сферасы осындай жобаларға белгілі бір жағдайлардың құрылатыны көрсетілген әлеуметтік өмірдің аймақты өкілдігі. Г.Л.Ильин</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Жобалық әрекет мәні оқушыға өткен тәжірибені ғана емес, оның өзіндік тұлғалық және жалпы мәдени өсуін қамтамасыз ететін тәжірибесінің кеңеюі қамтамасыз ету. Мұғалімнің оқушы әрекетін оның тұлғалық білім беру нәтижесін аналогиялармен салыстыра отырып қамтуы маңызды. өзінің арнайы білім беру ситуацияларында өмір сүре отырып, оқушы өзінің ішкі әлемін, ақыл ой қабілеті мен мүмкіндіктерін дамыта отырып, өмірі мен әрекеттің мәдени үлгілерін дамытады.</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 xml:space="preserve"> Жобалық білімнің терминологиялық сөздігі екі негізгі кезеңді біріктіреді: жоба және  өнімділік. Көп жылдық тәжірибе жобалық әрекеттің  көп жағдайда  өнімді болып табылатынын көрсетті: түрлі тұрғындар категориясын меңгеруде, педагогикалық әрекет пен білім беру кеңістігінде орналасқан адамдарды қайта өңдеу мен зерттеуде, мәдениет аралық өзара әрекетте. Осыған байланысты жобалық білім үздіксіз білім берудің формасы секілді түсіндіріледі. </w:t>
      </w:r>
      <w:r w:rsidRPr="009C1902">
        <w:rPr>
          <w:rFonts w:ascii="Times New Roman" w:hAnsi="Times New Roman" w:cs="Times New Roman"/>
          <w:b/>
          <w:i/>
          <w:lang w:val="kk-KZ"/>
        </w:rPr>
        <w:t>Г.Л.Ильин</w:t>
      </w:r>
      <w:r w:rsidRPr="009C1902">
        <w:rPr>
          <w:rFonts w:ascii="Times New Roman" w:hAnsi="Times New Roman" w:cs="Times New Roman"/>
          <w:lang w:val="kk-KZ"/>
        </w:rPr>
        <w:t xml:space="preserve"> оны білім берудің приоритетті әдісі ретінде қолдану арқасын да емес, жоба құрумен жүйелендіру құралы болғандықтан ол жобалау болып табылады.</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 xml:space="preserve"> Жобалық білім берудің мақсаты оқушыларға өз білімін өздері ойлап табуына, барлық пән бойынша білім беру жүйесін өнімін құруға және пайда болған мәселелерді өздігінен шешуге мүмкіндік беру. Осы мақсатқа жету формасына пән бойынша алғашқы жобалар жатқызылады. Бұл жағдайда олар пән бойынша тапсырмалардың индивидуалдық мәнін анықтай алады және өзіндік мақсаттарын қойып этаптарды өзіндік танымдық әрекетпен жобалап, өз жұмыстарына бақылау жасай алады. Өнімді білім дамытылып келе жатқан білімнен жаңа бір тапсырмалары бойынша ерекшеленеді. Оқушының дамуына ғана емес, сонымен бірге оқушының өзіндік белсендік әрекетінен туындайтын білім беру мазмұнымен айқындалады. Оқушы өз білімінің субьектісі, конструкторы, жемісі, өз білімін құрастырушы, өз өзін дамыту этапының жобалаушысы болып табылады. Білім берудегі басты ерекшелік – оқушылар мен тұлғалық білім беру өнімінің құрылуы. Интеллектуалды ашылулар, конструкциялар, өлеңдер, тапсырмалар, болжамдар, ереже, зерттеулер, шығармалар білім беру бағдарламасын құру. </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lang w:val="kk-KZ"/>
        </w:rPr>
        <w:t xml:space="preserve">өнімді білім беру – адамды білім мазмұнынан шеттету қабілетін қамту мүмкіндігі. өнімділік білім беру қорытындысында спецификалық білімнің жемісін оны жобаландыру көмегімен алынғанын көрсетеді. Мұның тапсырмасы мұғалім мен оқушы үшін психологиялық-педагогикалық көмегімен орындалатын ғылыми қамтамасыз етілулер жатады. Әлеуметтік мәдени және білім беру отасын жобалау; қоршаған ортаны тану - өзара тыңғыз байланыста қатысушылар мен мұғалім қатынасы, жоба бойынша мамандар мен ғалымдардың өз ара тыңыз байланысы. </w:t>
      </w:r>
    </w:p>
    <w:p w:rsidR="00B2175B" w:rsidRPr="009C1902" w:rsidRDefault="00B2175B" w:rsidP="00B2175B">
      <w:pPr>
        <w:spacing w:after="0" w:line="240" w:lineRule="auto"/>
        <w:jc w:val="both"/>
        <w:rPr>
          <w:rFonts w:ascii="Times New Roman" w:hAnsi="Times New Roman" w:cs="Times New Roman"/>
          <w:lang w:val="kk-KZ"/>
        </w:rPr>
      </w:pPr>
      <w:r w:rsidRPr="009C1902">
        <w:rPr>
          <w:rFonts w:ascii="Times New Roman" w:hAnsi="Times New Roman" w:cs="Times New Roman"/>
          <w:b/>
          <w:i/>
          <w:lang w:val="kk-KZ"/>
        </w:rPr>
        <w:t>«Жобалау», «болжамдау», «құрастыру», «үлгілеу» ұғымдарының байланысы</w:t>
      </w:r>
      <w:r w:rsidRPr="009C1902">
        <w:rPr>
          <w:rFonts w:ascii="Times New Roman" w:hAnsi="Times New Roman" w:cs="Times New Roman"/>
          <w:i/>
          <w:lang w:val="kk-KZ"/>
        </w:rPr>
        <w:t>.</w:t>
      </w:r>
      <w:r w:rsidRPr="009C1902">
        <w:rPr>
          <w:rFonts w:ascii="Times New Roman" w:hAnsi="Times New Roman" w:cs="Times New Roman"/>
          <w:lang w:val="kk-KZ"/>
        </w:rPr>
        <w:t xml:space="preserve"> Жобалық әрекет «жобалау», «болжау», «құрастыру», «үлгілеу» ұғымдарымен тығыз байланысты. Болжау  бұл белгілі бір атаудың алдағы мүмкін болатын күйі туралы ықтималды ғылыми пікір, оның болашақтағы көрінісін арнайы зерттеу мен ғылыми болжаудың әртүрлілігі. Сонымен қатар, «ізденушілік болжам» ұғымы да кездеседі. Ізденушілік болжамның мақсаты берілген өлшемге бағдарымен қоса, мәселені шешудің мүмкін болатын жолын анықтайтын нормативтік және перспективалық мәселені, тиісті шешімді іздеу.</w:t>
      </w:r>
    </w:p>
    <w:p w:rsidR="00B2175B" w:rsidRPr="009C1902" w:rsidRDefault="00B2175B" w:rsidP="00B2175B">
      <w:pPr>
        <w:tabs>
          <w:tab w:val="left" w:pos="180"/>
        </w:tabs>
        <w:spacing w:after="0" w:line="240" w:lineRule="auto"/>
        <w:jc w:val="both"/>
        <w:rPr>
          <w:rFonts w:ascii="Times New Roman" w:hAnsi="Times New Roman" w:cs="Times New Roman"/>
          <w:lang w:val="kk-KZ"/>
        </w:rPr>
      </w:pPr>
      <w:r w:rsidRPr="009C1902">
        <w:rPr>
          <w:rFonts w:ascii="Times New Roman" w:hAnsi="Times New Roman" w:cs="Times New Roman"/>
          <w:lang w:val="kk-KZ"/>
        </w:rPr>
        <w:tab/>
        <w:t>Жобалау мен болжаудың мақсаты мен нәтижеге жету бағдары жалпылыққа ие. Алайда, жобалық тәжірбиеде тікелей қолдануына, нәтижеге қол жеткізу үшін жүзеге асырылуына қарамастан, қаталдық пен жауапкершілікті көбірек талап етеді. Болжам «келешек жайында пікір» ретінде қорытындыда белгілі бір түрленушілікке жол беріледі. Жобалау мен болжамның өзара әсері жобалауда зерттеу әрекеті болжамның жаңа қайнар көзі болу ықтималдығына баға болып табылатындығына негіз болады. Болжам міндетті ойлау процедурасы ретінде жобалауда осы не басқа объектінің немесе болашақтағы атаудың мүмкін болатын күйін, перспективасы туралы қалыптасу үшін қолданылады.</w:t>
      </w:r>
    </w:p>
    <w:p w:rsidR="00B2175B" w:rsidRPr="009C1902" w:rsidRDefault="00B2175B" w:rsidP="00B2175B">
      <w:pPr>
        <w:tabs>
          <w:tab w:val="left" w:pos="180"/>
        </w:tabs>
        <w:spacing w:after="0" w:line="240" w:lineRule="auto"/>
        <w:jc w:val="both"/>
        <w:rPr>
          <w:rFonts w:ascii="Times New Roman" w:hAnsi="Times New Roman" w:cs="Times New Roman"/>
          <w:lang w:val="kk-KZ"/>
        </w:rPr>
      </w:pPr>
      <w:r w:rsidRPr="009C1902">
        <w:rPr>
          <w:rFonts w:ascii="Times New Roman" w:hAnsi="Times New Roman" w:cs="Times New Roman"/>
          <w:lang w:val="kk-KZ"/>
        </w:rPr>
        <w:t>Құрастыру бастапқыда инженерлік әрекет түрі ретінде пайда болады; құрастыру инженерлік объектті не жүйені белгілі бір үйлесімділікте құрастырумен байланысты, содан соң өндірісте құрылады. Көбінесе  бұл жағдайда типтік, стандартталған элементтер(бөлшектер) қолданылады, осылардың үйлесімділігінен жаңа өнім шығады.</w:t>
      </w:r>
    </w:p>
    <w:p w:rsidR="00B2175B" w:rsidRPr="009C1902" w:rsidRDefault="00B2175B" w:rsidP="00B2175B">
      <w:pPr>
        <w:tabs>
          <w:tab w:val="left" w:pos="180"/>
        </w:tabs>
        <w:spacing w:after="0" w:line="240" w:lineRule="auto"/>
        <w:jc w:val="both"/>
        <w:rPr>
          <w:rFonts w:ascii="Times New Roman" w:hAnsi="Times New Roman" w:cs="Times New Roman"/>
          <w:lang w:val="kk-KZ"/>
        </w:rPr>
      </w:pPr>
      <w:r w:rsidRPr="009C1902">
        <w:rPr>
          <w:rFonts w:ascii="Times New Roman" w:hAnsi="Times New Roman" w:cs="Times New Roman"/>
          <w:lang w:val="kk-KZ"/>
        </w:rPr>
        <w:t xml:space="preserve">Құрастырудың қазіргі таңдағы түсінік ауқымы кеңеюде. Мысалы, әлеуметтік салада, құрастыру әлеуметтік байланыстар жүйесін табу, нақтылау, өңдеу мен орнату мағынасында қолданылады.   Құрастыру мен жобалау оның пәндік іске асырылуына түпкі ой үйлесімділігінің  жүйелі кезеңі. Құрастыру үрдісінде жобаланатын объект элементтері, бөлшектері өңделеді, ол жобалауда осы элементтердің өзара байланысты жүйесі құрылады, өңделеді және жоба дайындалады. </w:t>
      </w:r>
    </w:p>
    <w:p w:rsidR="00B2175B" w:rsidRPr="009C1902" w:rsidRDefault="00B2175B" w:rsidP="00B2175B">
      <w:pPr>
        <w:tabs>
          <w:tab w:val="left" w:pos="180"/>
        </w:tabs>
        <w:spacing w:after="0" w:line="240" w:lineRule="auto"/>
        <w:jc w:val="both"/>
        <w:rPr>
          <w:rFonts w:ascii="Times New Roman" w:hAnsi="Times New Roman" w:cs="Times New Roman"/>
          <w:lang w:val="kk-KZ"/>
        </w:rPr>
      </w:pPr>
      <w:r w:rsidRPr="009C1902">
        <w:rPr>
          <w:rFonts w:ascii="Times New Roman" w:hAnsi="Times New Roman" w:cs="Times New Roman"/>
          <w:lang w:val="kk-KZ"/>
        </w:rPr>
        <w:tab/>
        <w:t xml:space="preserve">Жобалау,сонымен қатар, үлгілеумен байланысты, үлгілеу  әртүрлі табиғат объектілерін олардың ұқсастығында (үлгіде) зерттейді. </w:t>
      </w:r>
    </w:p>
    <w:p w:rsidR="00B2175B" w:rsidRPr="009C1902" w:rsidRDefault="00B2175B" w:rsidP="00B2175B">
      <w:pPr>
        <w:tabs>
          <w:tab w:val="left" w:pos="180"/>
        </w:tabs>
        <w:spacing w:after="0" w:line="240" w:lineRule="auto"/>
        <w:jc w:val="both"/>
        <w:rPr>
          <w:rFonts w:ascii="Times New Roman" w:hAnsi="Times New Roman" w:cs="Times New Roman"/>
          <w:lang w:val="kk-KZ"/>
        </w:rPr>
      </w:pPr>
      <w:r w:rsidRPr="009C1902">
        <w:rPr>
          <w:rFonts w:ascii="Times New Roman" w:hAnsi="Times New Roman" w:cs="Times New Roman"/>
          <w:lang w:val="kk-KZ"/>
        </w:rPr>
        <w:t xml:space="preserve">Үлгі (лат. modulus- өлшем, үлгі, норма) – бұл элементтер арасындағы қатынас пен қасиеттің бейнеленген немесе жүргізу құрылымының және  зерттелінетін объектінің схема, суреттеу, физикалық конструкция не формула түрінде құралған үлгі. </w:t>
      </w:r>
    </w:p>
    <w:p w:rsidR="00B2175B" w:rsidRPr="009C1902" w:rsidRDefault="00B2175B" w:rsidP="00B2175B">
      <w:pPr>
        <w:tabs>
          <w:tab w:val="left" w:pos="180"/>
        </w:tabs>
        <w:spacing w:after="0" w:line="240" w:lineRule="auto"/>
        <w:jc w:val="both"/>
        <w:rPr>
          <w:rFonts w:ascii="Times New Roman" w:hAnsi="Times New Roman" w:cs="Times New Roman"/>
          <w:lang w:val="kk-KZ"/>
        </w:rPr>
      </w:pPr>
      <w:r w:rsidRPr="009C1902">
        <w:rPr>
          <w:rFonts w:ascii="Times New Roman" w:hAnsi="Times New Roman" w:cs="Times New Roman"/>
          <w:lang w:val="kk-KZ"/>
        </w:rPr>
        <w:t xml:space="preserve"> Үлгі материалдық (пәндік) және идеалдық болуы мүмкін. Материалдық үлгі объектінің (мысалы, архитекторлық құрылыс үлгісі, самолет үлгісі) геометриялық (физикалық, динамикалық, функционалдық) сипатын айқындайды. Идеалдық үлгі – объектінің бейнелік не белгілік түсінігі (мысалы, математикалық, физикалық үлгі).   </w:t>
      </w:r>
    </w:p>
    <w:p w:rsidR="00B2175B" w:rsidRPr="009C1902" w:rsidRDefault="00B2175B" w:rsidP="00B2175B">
      <w:pPr>
        <w:tabs>
          <w:tab w:val="left" w:pos="180"/>
        </w:tabs>
        <w:spacing w:after="0" w:line="240" w:lineRule="auto"/>
        <w:jc w:val="both"/>
        <w:rPr>
          <w:rFonts w:ascii="Times New Roman" w:hAnsi="Times New Roman" w:cs="Times New Roman"/>
          <w:lang w:val="kk-KZ"/>
        </w:rPr>
      </w:pPr>
      <w:r w:rsidRPr="009C1902">
        <w:rPr>
          <w:rFonts w:ascii="Times New Roman" w:hAnsi="Times New Roman" w:cs="Times New Roman"/>
          <w:lang w:val="kk-KZ"/>
        </w:rPr>
        <w:t xml:space="preserve">Үлгілеу жобалауда  шынайы өмірде кездеспеген не олар қандайда бір себеппен белгісіз объектіні атауды, үрдісті таныстыру мен қайта қалыптастыру  үшін кең қолданылады. Үлгі объект, атау мен үрдістің жеке аспектілерін бөліп көрсетуге, оның берік қасиеттерін анықтауға, соларға сүйеніп іс жүргізуге  және оларды дәлірек логикалық сараптауға салуға мүмкіндік береді. </w:t>
      </w:r>
    </w:p>
    <w:p w:rsidR="00B2175B" w:rsidRPr="009C1902" w:rsidRDefault="00B2175B" w:rsidP="00B2175B">
      <w:pPr>
        <w:tabs>
          <w:tab w:val="left" w:pos="180"/>
        </w:tabs>
        <w:spacing w:after="0" w:line="240" w:lineRule="auto"/>
        <w:jc w:val="both"/>
        <w:rPr>
          <w:rFonts w:ascii="Times New Roman" w:hAnsi="Times New Roman" w:cs="Times New Roman"/>
          <w:lang w:val="kk-KZ"/>
        </w:rPr>
      </w:pPr>
      <w:r w:rsidRPr="009C1902">
        <w:rPr>
          <w:rFonts w:ascii="Times New Roman" w:hAnsi="Times New Roman" w:cs="Times New Roman"/>
          <w:lang w:val="kk-KZ"/>
        </w:rPr>
        <w:t>Жобалау саласында үлгі мыналарға мүмкіндік береді:</w:t>
      </w:r>
    </w:p>
    <w:p w:rsidR="00B2175B" w:rsidRPr="009C1902" w:rsidRDefault="00B2175B" w:rsidP="00CC307E">
      <w:pPr>
        <w:numPr>
          <w:ilvl w:val="0"/>
          <w:numId w:val="62"/>
        </w:numPr>
        <w:tabs>
          <w:tab w:val="left" w:pos="180"/>
        </w:tabs>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Объект не атау бейнесін құруға;</w:t>
      </w:r>
    </w:p>
    <w:p w:rsidR="00B2175B" w:rsidRPr="009C1902" w:rsidRDefault="00B2175B" w:rsidP="00CC307E">
      <w:pPr>
        <w:numPr>
          <w:ilvl w:val="0"/>
          <w:numId w:val="62"/>
        </w:numPr>
        <w:tabs>
          <w:tab w:val="left" w:pos="180"/>
        </w:tabs>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Шынайы үрдісті болашақтағы әрекетімен елестетуге;</w:t>
      </w:r>
    </w:p>
    <w:p w:rsidR="00B2175B" w:rsidRPr="009C1902" w:rsidRDefault="00B2175B" w:rsidP="00CC307E">
      <w:pPr>
        <w:numPr>
          <w:ilvl w:val="0"/>
          <w:numId w:val="62"/>
        </w:numPr>
        <w:tabs>
          <w:tab w:val="left" w:pos="180"/>
        </w:tabs>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Жобалаудың мүмкін болатын нәтижелелеріне қол жеткізуге, салыстыруға, бағалауға;</w:t>
      </w:r>
    </w:p>
    <w:p w:rsidR="00B2175B" w:rsidRPr="009C1902" w:rsidRDefault="00B2175B" w:rsidP="00CC307E">
      <w:pPr>
        <w:numPr>
          <w:ilvl w:val="0"/>
          <w:numId w:val="62"/>
        </w:numPr>
        <w:tabs>
          <w:tab w:val="left" w:pos="180"/>
        </w:tabs>
        <w:spacing w:after="0" w:line="240" w:lineRule="auto"/>
        <w:ind w:left="0" w:firstLine="0"/>
        <w:jc w:val="both"/>
        <w:rPr>
          <w:rFonts w:ascii="Times New Roman" w:hAnsi="Times New Roman" w:cs="Times New Roman"/>
          <w:lang w:val="kk-KZ"/>
        </w:rPr>
      </w:pPr>
      <w:r w:rsidRPr="009C1902">
        <w:rPr>
          <w:rFonts w:ascii="Times New Roman" w:hAnsi="Times New Roman" w:cs="Times New Roman"/>
          <w:lang w:val="kk-KZ"/>
        </w:rPr>
        <w:t>Мәселені шешудің балама нұсқаларының бірін негізді таңдауға.</w:t>
      </w:r>
    </w:p>
    <w:p w:rsidR="00B2175B" w:rsidRPr="009C1902" w:rsidRDefault="00B2175B" w:rsidP="00B2175B">
      <w:pPr>
        <w:tabs>
          <w:tab w:val="left" w:pos="180"/>
        </w:tabs>
        <w:spacing w:after="0" w:line="240" w:lineRule="auto"/>
        <w:jc w:val="both"/>
        <w:rPr>
          <w:rFonts w:ascii="Times New Roman" w:hAnsi="Times New Roman" w:cs="Times New Roman"/>
          <w:lang w:val="kk-KZ"/>
        </w:rPr>
      </w:pPr>
      <w:r w:rsidRPr="009C1902">
        <w:rPr>
          <w:rFonts w:ascii="Times New Roman" w:hAnsi="Times New Roman" w:cs="Times New Roman"/>
          <w:lang w:val="kk-KZ"/>
        </w:rPr>
        <w:t>Жобалық процедура шеңберіне болашақтағы объект, үрдіс пен атау үлгілерін құру жатады, сондықтан үлгілеу жобалаудың бір бөлігі ретінде қарастыруға болады.</w:t>
      </w:r>
    </w:p>
    <w:p w:rsidR="00B2175B" w:rsidRPr="009C1902" w:rsidRDefault="00B2175B" w:rsidP="00B2175B">
      <w:pPr>
        <w:tabs>
          <w:tab w:val="left" w:pos="180"/>
        </w:tabs>
        <w:spacing w:after="0" w:line="240" w:lineRule="auto"/>
        <w:jc w:val="both"/>
        <w:rPr>
          <w:rFonts w:ascii="Times New Roman" w:hAnsi="Times New Roman" w:cs="Times New Roman"/>
          <w:lang w:val="kk-KZ"/>
        </w:rPr>
      </w:pPr>
      <w:r w:rsidRPr="009C1902">
        <w:rPr>
          <w:rFonts w:ascii="Times New Roman" w:hAnsi="Times New Roman" w:cs="Times New Roman"/>
          <w:lang w:val="kk-KZ"/>
        </w:rPr>
        <w:t xml:space="preserve">Сонымен, жобалау ақыл-ой әрекетінің басқа түрлерімен де байланысы бар, олардың әдісін жобалық мақсатты іске асыруда қолдануға мүмкіндік береді.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Білім берудің тұтас саласы да жобалау пәні бола алады, бұнда тәжірибелік зерттеулер жүргізілуі эксперименттердің жобалық бағдарламалық түрі пайда болуына алып келеді.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В.В. Давыдов пен Ю.В. Громыко ғылымилықтың жаңа  жобалық – бағдарламалық түрін белгіледі. Оның негізіне ғылыми сипаттама беру (модельдеу), жаңа фрагменттер мен жүйелер құрастыру алынады. Жобалау пәні ретінде әлеуметтік –мәдени әрекеттер жүйесінің мәдени – тарихи түрлері алынады, бағдарламалау пәні ретінде тәжірибенің даму үрдісі алынады. Аталған В.В. Давыдов пен Ю.В.Громыконың тұжырымдамасын білім берудегі жобалаудың мета –әдіснамасы деп есептей аламыз және ол дәстүрлі педагогикалық үрдістің тұтас адам құндылықтарына көшуін белгілейді. Оның жобалау негізінде қолданылу шарттары төмендегідей қарастырылады:</w:t>
      </w:r>
    </w:p>
    <w:p w:rsidR="009C1902" w:rsidRPr="009C1902" w:rsidRDefault="009C1902" w:rsidP="00CC307E">
      <w:pPr>
        <w:numPr>
          <w:ilvl w:val="0"/>
          <w:numId w:val="63"/>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белгілі бір білім мекемесі деңгейінде тәжірибелік зарттеудің зерттеудің қажеттігін анықтау;</w:t>
      </w:r>
    </w:p>
    <w:p w:rsidR="009C1902" w:rsidRPr="009C1902" w:rsidRDefault="009C1902" w:rsidP="00CC307E">
      <w:pPr>
        <w:numPr>
          <w:ilvl w:val="0"/>
          <w:numId w:val="63"/>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білім саласындағы дәстүрлі нормативтік қызметтермен қатар инновациялық тәжірибелік алаңдардың болуына жағдай жасау;</w:t>
      </w:r>
    </w:p>
    <w:p w:rsidR="009C1902" w:rsidRPr="009C1902" w:rsidRDefault="009C1902" w:rsidP="00CC307E">
      <w:pPr>
        <w:numPr>
          <w:ilvl w:val="0"/>
          <w:numId w:val="63"/>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білім беру саласындағы тәжірибелік жаңғыртулардың құралы ретінде жобалық әрекеттерді алу.</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Айта кететін жайт, білім берудегі жобалау  инновациялық жобаларды барлық білім беру ұйымдарына міндеттеуге тиіс емес. Бұл жағдайда басқару маниулятивтік сипатта болып, білім беру ұйымдары бірдей сипат алуы мүмкін.</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Білім беруді жаңарту білім беру жүйелерін жобалау әдіснамасына, әртүрлі білім мекемелері сипатын және олардың өзін –өзі дамыту әрекеттерін қолдайтын құндылықтар мен мақсаттарға негізделуі тиіс.  Білім беруді дамытудың перспективалық бағыты ретіндегі жобалау идеяларын   В.И. Слободчиков білім берудегі инновациялық әрекеттері тұрғысынан зерттейді. Ол  инновациялық әрекеттерді:</w:t>
      </w:r>
    </w:p>
    <w:p w:rsidR="009C1902" w:rsidRPr="009C1902" w:rsidRDefault="009C1902" w:rsidP="00CC307E">
      <w:pPr>
        <w:numPr>
          <w:ilvl w:val="0"/>
          <w:numId w:val="64"/>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белгілі бір әлеуметтік тәжірибе кеңістігінде;</w:t>
      </w:r>
    </w:p>
    <w:p w:rsidR="009C1902" w:rsidRPr="009C1902" w:rsidRDefault="009C1902" w:rsidP="00CC307E">
      <w:pPr>
        <w:numPr>
          <w:ilvl w:val="0"/>
          <w:numId w:val="64"/>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дәстүрлі нормалардың жаңа әлеуметтік күтінімдерге сәйкес болмауынан пайда болған проблемаларды шешуге бағытталған әрекеттер ретінде;</w:t>
      </w:r>
    </w:p>
    <w:p w:rsidR="009C1902" w:rsidRPr="009C1902" w:rsidRDefault="009C1902" w:rsidP="00CC307E">
      <w:pPr>
        <w:numPr>
          <w:ilvl w:val="0"/>
          <w:numId w:val="64"/>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жаңа инновациялық тәжірибені, оның мәдени рәсімделуі мен берілу механизмін түсіну және қабылдау әрекеті ретінде;</w:t>
      </w:r>
    </w:p>
    <w:p w:rsidR="009C1902" w:rsidRPr="009C1902" w:rsidRDefault="009C1902" w:rsidP="00CC307E">
      <w:pPr>
        <w:numPr>
          <w:ilvl w:val="0"/>
          <w:numId w:val="64"/>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қалыптасқан тәжірибені жаңартуға бағытталған әрекет ретінде қарастырады</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Мысалы, зерттеу әрекеттері «мақсат –құрал – нәтиже» схемасы бойынша бар нәрсені зерттеу түрінде болатын болса, басқару әрекеттері «бағдар – әрекет – бақылау» түрінде, ал </w:t>
      </w:r>
      <w:r w:rsidRPr="009C1902">
        <w:rPr>
          <w:rFonts w:ascii="Times New Roman" w:hAnsi="Times New Roman" w:cs="Times New Roman"/>
          <w:i/>
          <w:lang w:val="kk-KZ"/>
        </w:rPr>
        <w:t xml:space="preserve">жобалау әрекеттері логикасы «идея –орындау – рефлексия» </w:t>
      </w:r>
      <w:r w:rsidRPr="009C1902">
        <w:rPr>
          <w:rFonts w:ascii="Times New Roman" w:hAnsi="Times New Roman" w:cs="Times New Roman"/>
          <w:lang w:val="kk-KZ"/>
        </w:rPr>
        <w:t>түрінде жүзеге асырылады. Жобалаудың өзіне тән ресурстары бар, олар:</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интеллектуалдық, ерік – жігерлік;</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адами позициялық;</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ұйымдастырушылық;</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басқару;</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кәсіби  – әрекеттік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материалдық  – қаржылық, т.б</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Инновациялық жобалау төмендегі өзара байланысты қызметтерді қамтиды, олар:</w:t>
      </w:r>
    </w:p>
    <w:p w:rsidR="009C1902" w:rsidRPr="009C1902" w:rsidRDefault="009C1902" w:rsidP="00CC307E">
      <w:pPr>
        <w:numPr>
          <w:ilvl w:val="0"/>
          <w:numId w:val="65"/>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ғылыми –зерттеу әрекеттері, немесе жаңа білім ашу, игеру;</w:t>
      </w:r>
    </w:p>
    <w:p w:rsidR="009C1902" w:rsidRPr="009C1902" w:rsidRDefault="009C1902" w:rsidP="00CC307E">
      <w:pPr>
        <w:numPr>
          <w:ilvl w:val="0"/>
          <w:numId w:val="65"/>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жобалау әрекеттері, немесе жаңа білімді технологияда пайдалану арқылы тағы да жаңа білім құрастыру;</w:t>
      </w:r>
    </w:p>
    <w:p w:rsidR="009C1902" w:rsidRPr="009C1902" w:rsidRDefault="009C1902" w:rsidP="00CC307E">
      <w:pPr>
        <w:numPr>
          <w:ilvl w:val="0"/>
          <w:numId w:val="65"/>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білім беру әрекеттері, немесе субъектілердің өз тәжірибесі негізінде өзіндік білімді игеруі;</w:t>
      </w:r>
    </w:p>
    <w:p w:rsidR="009C1902" w:rsidRPr="009C1902" w:rsidRDefault="009C1902" w:rsidP="009C1902">
      <w:pPr>
        <w:spacing w:after="0" w:line="240" w:lineRule="auto"/>
        <w:jc w:val="both"/>
        <w:rPr>
          <w:rFonts w:ascii="Times New Roman" w:hAnsi="Times New Roman" w:cs="Times New Roman"/>
          <w:lang w:val="kk-KZ"/>
        </w:rPr>
      </w:pPr>
      <w:r w:rsidRPr="009C1902">
        <w:rPr>
          <w:rFonts w:ascii="Times New Roman" w:hAnsi="Times New Roman" w:cs="Times New Roman"/>
          <w:lang w:val="kk-KZ"/>
        </w:rPr>
        <w:t>Осылайша, жаңа әлеуметтік –мәдени жағдайлар ұлттық білімнің жаңа бейнесін қалыптастыра бастады, оның мәні мен белгілері –қоғамдық тәжірибенің өз бетіндік түрі, тарихи тәжірибенің универсалды түрде берілуі, адамдық мәннің қалыптасуы мен күшеюінің жалпы тарихи –мәдени түрі.</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   Білімнің аталған жаңа бейнесіне сәйкес оның құрылымы өзгереді, білім саласы құрылымының көрінісі үш қырынан байқалады, олар:</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білім беру ортасы</w:t>
      </w:r>
      <w:r w:rsidRPr="009C1902">
        <w:rPr>
          <w:rFonts w:ascii="Times New Roman" w:hAnsi="Times New Roman" w:cs="Times New Roman"/>
          <w:lang w:val="kk-KZ"/>
        </w:rPr>
        <w:t xml:space="preserve"> –білімнің әлеуметтік –мәдени мазмұны ретінде;</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білім беру  институттары</w:t>
      </w:r>
      <w:r w:rsidRPr="009C1902">
        <w:rPr>
          <w:rFonts w:ascii="Times New Roman" w:hAnsi="Times New Roman" w:cs="Times New Roman"/>
          <w:lang w:val="kk-KZ"/>
        </w:rPr>
        <w:t xml:space="preserve"> – білім беру субъектілері әрекетінің ұйымдастырылған жүйесі ретінде;</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білім беру үрдісі</w:t>
      </w:r>
      <w:r w:rsidRPr="009C1902">
        <w:rPr>
          <w:rFonts w:ascii="Times New Roman" w:hAnsi="Times New Roman" w:cs="Times New Roman"/>
          <w:lang w:val="kk-KZ"/>
        </w:rPr>
        <w:t xml:space="preserve"> – білім беру субъектілері әрекетінің  мазмұны мен нақты жолдары ретінде;</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білім беру саясаты</w:t>
      </w:r>
      <w:r w:rsidRPr="009C1902">
        <w:rPr>
          <w:rFonts w:ascii="Times New Roman" w:hAnsi="Times New Roman" w:cs="Times New Roman"/>
          <w:lang w:val="kk-KZ"/>
        </w:rPr>
        <w:t xml:space="preserve"> – білім беру қызметін басқа жүйелер арасында қамтамасыз ету;</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білім беруді басқару</w:t>
      </w:r>
      <w:r w:rsidRPr="009C1902">
        <w:rPr>
          <w:rFonts w:ascii="Times New Roman" w:hAnsi="Times New Roman" w:cs="Times New Roman"/>
          <w:lang w:val="kk-KZ"/>
        </w:rPr>
        <w:t xml:space="preserve"> – оның тұтас қызмет етуін ұйымдастырушылық қамтамасыз ету.</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Жобалаудың философия, мәдениеттану, әлеуметтану және психология ғылымдарының әдіснамасында орын ала бастауы оны гуманитарлық тұрғыдан қарастыруды алып келді. Н.Г.Алексеев Ю.В.Громыко, В.А.Никитин зерттеулерінде жобалау туралы білім берудегі инновациялардың мәдени түрі деген түсініктер де берілді.</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Жобалау түрлерін классикалық сипаттағы инженерлік – техникалық жобалау, әлеуметтік жобалау деп қарастырсақ, білім берудегі жобалауды әлеуметтік жобалаудың бір түрі ретінде гуманитарлық жобалау деуге болады. Оны дәлірек түсіндіру үшін гуманитарлық жобалардың мәнісін айқындап алу керек. Атынан белгілі болып тұрғандай, гуманитарлық жобалаудың мән –мақсаты адам табиғаты мен адами қатынастардың ерекшеліктеріне сай жаңғыртулар жасау болып табылады. Г.П.Щедровицкий  білім берудегі жобалаудың екі стратегиялық түрін белгілейді, олардың бірі – </w:t>
      </w:r>
      <w:r w:rsidRPr="009C1902">
        <w:rPr>
          <w:rFonts w:ascii="Times New Roman" w:hAnsi="Times New Roman" w:cs="Times New Roman"/>
          <w:i/>
          <w:lang w:val="kk-KZ"/>
        </w:rPr>
        <w:t>әлеуметтік ортаға және оның жағдайларына бейімделу</w:t>
      </w:r>
      <w:r w:rsidRPr="009C1902">
        <w:rPr>
          <w:rFonts w:ascii="Times New Roman" w:hAnsi="Times New Roman" w:cs="Times New Roman"/>
          <w:lang w:val="kk-KZ"/>
        </w:rPr>
        <w:t>, басқаша айтқанда, педагогтардың білімнің әлеуметтік өзгерістерге жауап беру түрлері деуге болады; екіншісі –өз құндылықтарына, мақсаты мен ұстанымдарына сәйкес жетілдіру немесе жаңарту, қайта құру.</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Бүгінгі әдебиеттерде жобалау – «алда болуы тиіс нәрсенің өте қысқаша және өте нақты сипаттамасын жасау әрекеті», бұл жерде ең маңызды нәрсе – бір нәрсенің болашақ сипаты туралы, оның қолжетімдігі туралы мақсаттық –құндылықтық ұстаным болуы. Басқаша айтқанда, адамның ойлау әрекетінің қалыпты өз шеңберінен  шыға алуы – трансценденттенуі – ойлау қызметінің дамытушылық функциясы іске асырылады.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Жобалауға – педагогикалық жобаны жасау және жүзеге асыру үрдісі, тұлғаны дамытудың ерекше жолы, оқыту технологиясы – деген түсініктер берушілер де бар.  Жобалау әдістерімен оқыту үрдісінен педагогикалық қоғам оқытудағы жобалауға, немесе жобалау негізінде оқытуға, жобалау негізіндегі тәрбиелеуге (О.И.Газман), жобалау негізіндегі білім беруге (Г.Ильин) көшу жүзеге асырылуда. Бұл үрдісті  жобалық ортаның білім беру ортасына айналуы деп те айтуға болады, өйткені, типік жоба құрастыру логикасы бүгінгі таңда оқытудың басты құралдарының бірі ретінде тәжіибеге белсенді түрде еніп келеді.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Білім беруді басқарудағы жобалауға туралы зерттеушілер пікірлері төмендегідей болып келеді. «Педагогикалық жобалау» түсінігі В.Безруковтың анықтамасы бойынша «</w:t>
      </w:r>
      <w:r w:rsidRPr="009C1902">
        <w:rPr>
          <w:rFonts w:ascii="Times New Roman" w:hAnsi="Times New Roman" w:cs="Times New Roman"/>
          <w:i/>
          <w:lang w:val="kk-KZ"/>
        </w:rPr>
        <w:t>гуманистік мазмұндағы білімді гуманистік әдістер мен тәсілдер арқылы игеру  негізінде белгіленген білім өнімін алудағы оқушылардың білім нәтижелері мен мақсатына болжам жасау және оны модельдеу</w:t>
      </w:r>
      <w:r w:rsidRPr="009C1902">
        <w:rPr>
          <w:rFonts w:ascii="Times New Roman" w:hAnsi="Times New Roman" w:cs="Times New Roman"/>
          <w:lang w:val="kk-KZ"/>
        </w:rPr>
        <w:t xml:space="preserve">».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И.А.Колесникова:  «жобалау – тәжірибеде бұрын болмаған білім беру мен педагогикалық әрекет түрлерін жаңадан  құрастыру мақсатындағы тәжірибелік -бағдарлы әрекет»;</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А.П.Тряпыцина: «жобалау – білім берудің дамытудың жаңа саласы, педагогикалық әрекетті түсіндірудің жаңа амалы»;</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Е.С.Заир-Бек: «жобалау– қазіргі білім беру жүйелерін дамыту, жаңарту, жетілдіру және ондағы қайшылықтарды болдырмау міндеттерін орындауға бағытталған педагогикадағы және ұйымдастырылатын практикалық әрекеттердегі қолданбалы ғылыми бағыт»;</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Н.А.Масюкова; «жобалау – педагогикалық және ғылыми–зерттеу әрекеттерінің берілуін реттеп отыру құралы»;</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Олардан басқа жобалауға «педагогикалық жоба құру және жүзеге асыру үрдісі, тұлғаны дамытудың ерекше жолы, оқыту технологиясы» деген түсініктер берушілер де бар.  Бүгінгі күні жобалау әдістерімен оқыту үрдісінен оқытудағы жобалауға, немесе жобалау негізінде оқытуға, жобалау негізіндегі тәрбиелеуге, жобалау негізіндегі білім беруге көшу жүзеге асырылуда. Бұл үрдісті  жобалау ортасының білім беру ортасына айналуы деп те айтуға болады, өйткені, типтік жоба құрастыру логикасы бүгінгі таңда оқытудың басты құралдарының бірі ретінде тәжіибеге белсенді түрде еніп келеді.</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И.А.Зимняя білім берудің жобалылығын білім тенденциясының болашағы ретінде қарастыра отырып, оны айқын байқалып келе жатқан пәндік – бағдарлы оқыту жүйесінің тұлға әрекетіне бағытталған жобалық – құрастырушылық оқытуға ауыса бастауымен түсіндіреді.</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Белгілі жүйетанушы О.Г.Прикоттың ғылыми зерттеулерінде </w:t>
      </w:r>
      <w:r w:rsidRPr="009C1902">
        <w:rPr>
          <w:rFonts w:ascii="Times New Roman" w:hAnsi="Times New Roman" w:cs="Times New Roman"/>
          <w:lang w:val="kk-KZ" w:eastAsia="ko-KR"/>
        </w:rPr>
        <w:t xml:space="preserve"> </w:t>
      </w:r>
      <w:r w:rsidRPr="009C1902">
        <w:rPr>
          <w:rFonts w:ascii="Times New Roman" w:hAnsi="Times New Roman" w:cs="Times New Roman"/>
          <w:lang w:val="kk-KZ"/>
        </w:rPr>
        <w:t xml:space="preserve"> педагогикалық жүйелер қазіргі білім берудегі </w:t>
      </w:r>
      <w:r w:rsidRPr="009C1902">
        <w:rPr>
          <w:rFonts w:ascii="Times New Roman" w:hAnsi="Times New Roman" w:cs="Times New Roman"/>
          <w:i/>
          <w:lang w:val="kk-KZ"/>
        </w:rPr>
        <w:t>жобалаудың қолданбалы қызметінің әдістемелік базасы</w:t>
      </w:r>
      <w:r w:rsidRPr="009C1902">
        <w:rPr>
          <w:rFonts w:ascii="Times New Roman" w:hAnsi="Times New Roman" w:cs="Times New Roman"/>
          <w:lang w:val="kk-KZ"/>
        </w:rPr>
        <w:t xml:space="preserve"> бола алады және білім беру саласын дамытудағы ізденістерді қамтамасыз етуге мүмкіндік жасайды.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Педагогикалық жобалауды жүйелік тұрғыдан қарастыру тұжырымдамасы негізінде  өткен ғасырдың 80 жылдары ене бастады. Олар Ю.К.Бабанский, В.С.Ильин, В.П.Беспалько,т.б. педагогикалық үрдістегі жүйе құраушы идеялары негізінде пайда болды.  Жаңашыл педагогтардың тәжірибесін қарастыру олардың педагогикалық әрекеттерді жобалауға жаңа көзқарастарын көрсетеді. Ондағы мақсат мұғалімнің жобалық әрекеттері оқушыны дамытуға бағытталғандығын байқатады. И.П.Волков өз еңбегінде болашақ педагогтың үш кәсіби сапасы – пәндік, педагогтық  және жобалау кәсіптерін болуын құптайды. Жобалау білім саласындағы кәсіби әрекеттердің жетекші компоненті болып табылады, сонымен қатар ол білім беруді басқаруға да бағытталады. М.А.Данилов педагогикалық үрдістегі жобалаудың негізгі бағыттарын жасай отырып, П.Ф.Каптеревтің идеяларын қайта жаңғыртты. Оның мазмұны педагогикалық үрдістің ішкі жақын – педагогикалық үрдіс логикасын, педагогикалық зерттеу логикасын, педагогикалық перспектикалық ойлау логикасын болашаққа қатысты құрастыру болатын. Автордың ойынша болашаққа бағытталған педагогиканың басты шарты жаңа жаңарған педагогикалық сана болып табылады.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Жобалау өзгермелі кезеңдердегі даму тенденцияларының жан – жақтылығы жағдайында педагогикалық жүйенің стратегиялық бағдарларын үнемі қамтамасыз етіп отырады. Олар:</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жүйені белгілі бір қызметтері, қарым –қатынастары және қасиеттері деңгейінде жетілдіріп отырады;</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жүйенің жаңа қарым – қатынастарын, қасиеттерін және икемділігін қалыптастыратын компенсаторлық қызметтер дамытып отырады;</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тұтас құрылым құрамында пайда болатын жаңа жүйелердің қызметі мен орнын қарастырады;</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белгілі бір қызметтердің, қарым –қатынастардың және қасиеттерінің өзгерістерге түсуіне сәйкес жүйенің түрленіп  отыруын қамтамасыз етеді;</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Көрсетілген бірінші және екінші қызметтер арқылы жүйенің типтік ұқсастығы қамтамасыз етіледі, жобалау нәтижелерінің алдын ала  белгіленетіндігі де, бірегейленетіні  да осыдан. Бүгінгі таңда жобалау әрекеті педагогикалық жүйелерді жаңартатын, ондағы оқыту мен тәрбие үрдісін үшін жаңа жағдайлар жасай алатын көп функционалдық педагогикалық әрекет деп қарастырылуда.</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Жобалаудың білім берудегі қызметін анықтауда В.П.Беспальконың пікірлеріне сүйене отырып, зерттеушілік, талдаушылық, жобалаушылық, жаңартушылық, нормалаушылық, құрастырушылық, т.б. көптеген сипаттағы мәндерін белгілей аламыз. Өзінің көпфункционалдық сипатына сай педагогикалық жобалауды төмендегі сапаларда қолдануға болады:</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Білім беру құралы ретінде</w:t>
      </w:r>
      <w:r w:rsidRPr="009C1902">
        <w:rPr>
          <w:rFonts w:ascii="Times New Roman" w:hAnsi="Times New Roman" w:cs="Times New Roman"/>
          <w:lang w:val="kk-KZ"/>
        </w:rPr>
        <w:t xml:space="preserve">  әлеуметтік –мәдени контексте пайдалану, мысалы, білім алушылардың корпоративтік мәдениетін, коммуникациялық дағдыларын қалыптарстыруда қолдануға болады;</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 xml:space="preserve">Оқыту/тәрбиелеу құралы ретінде </w:t>
      </w:r>
      <w:r w:rsidRPr="009C1902">
        <w:rPr>
          <w:rFonts w:ascii="Times New Roman" w:hAnsi="Times New Roman" w:cs="Times New Roman"/>
          <w:lang w:val="kk-KZ"/>
        </w:rPr>
        <w:t>– білім берудің дәстүрлі түрлерінен бөлек қосымша, сабақтан тыс түрлерінде, мысалы, дипломдық жұмыс, ғылыми жобалар жазуда пайдалану;</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Процедуралар ретінде</w:t>
      </w:r>
      <w:r w:rsidRPr="009C1902">
        <w:rPr>
          <w:rFonts w:ascii="Times New Roman" w:hAnsi="Times New Roman" w:cs="Times New Roman"/>
          <w:lang w:val="kk-KZ"/>
        </w:rPr>
        <w:t xml:space="preserve"> –мысалы, басқару үрдісінде пайдалану;</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Дамыту түрі ретінде</w:t>
      </w:r>
      <w:r w:rsidRPr="009C1902">
        <w:rPr>
          <w:rFonts w:ascii="Times New Roman" w:hAnsi="Times New Roman" w:cs="Times New Roman"/>
          <w:lang w:val="kk-KZ"/>
        </w:rPr>
        <w:t xml:space="preserve"> – инновациялық жолмен дамыту сипатында  жүйелерді, құбылыстарды, үрдістерді дамытуда пайдалану. Дамыту – педагогикалық жүйенің әлеуметтік қызметін жоғары деңгейде жүзеге асырудағы немесе жаңа   функцияны іске асырудағы  білім беру жүйесіндегі (құрылымындағы, жүйеаралық байланыстардағы, әлеуетіндегі)  сапалы өзгерістер.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В.И.Слободчиков педагогикалық жобалаудың екі түрін ажыратады, олар:</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Біріншіден, оқытуды әрекеттердің тәсілдерін игеру ретінде қарастыра отырып, білім беру үрдісін педагогикалық – психологиялық жобалау;</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Екіншіден, білім беру үрдістері жүргізілетін институционалдық құрылымдар мен білім беру ортасын әлеуметтік –педагогикалық жобалау;</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В.П.Бедерханова да жобалаудың көптеге тәжірибелік нұсқаларын талдай оттырып, жобалауды екі үлкен бағыттарға ажыратады.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Біріншісі, </w:t>
      </w:r>
      <w:r w:rsidRPr="009C1902">
        <w:rPr>
          <w:rFonts w:ascii="Times New Roman" w:hAnsi="Times New Roman" w:cs="Times New Roman"/>
          <w:i/>
          <w:lang w:val="kk-KZ"/>
        </w:rPr>
        <w:t>интенсивтік сипаттағы жобалар жасау және жобалау</w:t>
      </w:r>
      <w:r w:rsidRPr="009C1902">
        <w:rPr>
          <w:rFonts w:ascii="Times New Roman" w:hAnsi="Times New Roman" w:cs="Times New Roman"/>
          <w:lang w:val="kk-KZ"/>
        </w:rPr>
        <w:t xml:space="preserve"> әрекеттері. Оларға ұйымдастырушылық – әрекеттік, инновациялық ойындар мен жобалау жиындары.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Екіншісі, жобалау әрекеттері негізінде ұжым мүшелерінің бірлесе отырып қадамнан – қадамға аяқ басуы арқылы білім беру мекемесіне гуманитарлық бағдар беру.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Педагогикалық жобалаудың жаңарту нысанына, мақсаттық бағыттарына және нәтижелеріне байланысты бүгінгі таңда негізгі үш түрі белсенді дамып келеді:</w:t>
      </w:r>
    </w:p>
    <w:p w:rsidR="009C1902" w:rsidRPr="009C1902" w:rsidRDefault="009C1902" w:rsidP="00CC307E">
      <w:pPr>
        <w:numPr>
          <w:ilvl w:val="0"/>
          <w:numId w:val="66"/>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 xml:space="preserve">әлеуметтік – педагогикалық жобалау, олар әлеуметтік ортаны өзгертуге немесе педагогикалық құралдар мен әдістер арқылы әлеуметтік проблемаларды шешуді бағытталады; </w:t>
      </w:r>
    </w:p>
    <w:p w:rsidR="009C1902" w:rsidRPr="009C1902" w:rsidRDefault="009C1902" w:rsidP="00CC307E">
      <w:pPr>
        <w:numPr>
          <w:ilvl w:val="0"/>
          <w:numId w:val="66"/>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психологиялық – педагогикалық жобалау, оның мақсаты адамдар мен олардың қарым – қатынастарын білім беру үрдісі барысында жаңарту;</w:t>
      </w:r>
    </w:p>
    <w:p w:rsidR="009C1902" w:rsidRPr="009C1902" w:rsidRDefault="009C1902" w:rsidP="00CC307E">
      <w:pPr>
        <w:numPr>
          <w:ilvl w:val="0"/>
          <w:numId w:val="66"/>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білім беруді жобалау, ол білім сапасы мен нәтижелерін, білім беру жүйесі мен оның институттарын инновациялық өзгертуді  жобалау деп белгілей аламыз.</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«Білім берудегі жобалау</w:t>
      </w:r>
      <w:r w:rsidRPr="009C1902">
        <w:rPr>
          <w:rFonts w:ascii="Times New Roman" w:hAnsi="Times New Roman" w:cs="Times New Roman"/>
          <w:lang w:val="kk-KZ"/>
        </w:rPr>
        <w:t>» және «</w:t>
      </w:r>
      <w:r w:rsidRPr="009C1902">
        <w:rPr>
          <w:rFonts w:ascii="Times New Roman" w:hAnsi="Times New Roman" w:cs="Times New Roman"/>
          <w:i/>
          <w:lang w:val="kk-KZ"/>
        </w:rPr>
        <w:t>педагогикалық жобалау</w:t>
      </w:r>
      <w:r w:rsidRPr="009C1902">
        <w:rPr>
          <w:rFonts w:ascii="Times New Roman" w:hAnsi="Times New Roman" w:cs="Times New Roman"/>
          <w:lang w:val="kk-KZ"/>
        </w:rPr>
        <w:t xml:space="preserve">» түсініктерінің өзіндік мәні жөнінен де, мағынасы жөнінен де бір бірінен айырмашылығы бар. </w:t>
      </w:r>
      <w:r w:rsidRPr="009C1902">
        <w:rPr>
          <w:rFonts w:ascii="Times New Roman" w:hAnsi="Times New Roman" w:cs="Times New Roman"/>
          <w:i/>
          <w:lang w:val="kk-KZ"/>
        </w:rPr>
        <w:t>Білім берудегі жобалауды</w:t>
      </w:r>
      <w:r w:rsidRPr="009C1902">
        <w:rPr>
          <w:rFonts w:ascii="Times New Roman" w:hAnsi="Times New Roman" w:cs="Times New Roman"/>
          <w:lang w:val="kk-KZ"/>
        </w:rPr>
        <w:t xml:space="preserve"> менеджменттік, экономикалық және құқықтық, т.б. салаларда қолданылу мүмкіндігіне қарай оны педагогикалық шеңберден тыс қарастыруға болады. Сөйте тұра, гуманистік педагогика қағидаларына сай алатын болсақ, білім беру жүйесін жаңартуға бағытталған кез –келген әрекет педагогикалық құндылықтармен, адамилық тұрғылармен сәйкес жүргізіледі. Сондықтан, білім берудегі жобалау әрекетінің педагогикалық қызметтерді де атқаратыны белгілі. Жобалау әрекетінің мүмкіндіктері ақпараттық – комуникативтік технологияның дамуымен де кеңейді, сөйтіп, білім беру үрдісіне қатысушылардың жобалау кеңістігі қалыптасты деп айта аламыз.</w:t>
      </w:r>
    </w:p>
    <w:p w:rsidR="009C1902" w:rsidRPr="009C1902" w:rsidRDefault="009C1902" w:rsidP="009C1902">
      <w:pPr>
        <w:spacing w:after="0" w:line="240" w:lineRule="auto"/>
        <w:jc w:val="both"/>
        <w:rPr>
          <w:rFonts w:ascii="Times New Roman" w:hAnsi="Times New Roman" w:cs="Times New Roman"/>
          <w:lang w:val="kk-KZ"/>
        </w:rPr>
      </w:pPr>
      <w:r w:rsidRPr="009C1902">
        <w:rPr>
          <w:rFonts w:ascii="Times New Roman" w:hAnsi="Times New Roman" w:cs="Times New Roman"/>
          <w:i/>
          <w:lang w:val="kk-KZ"/>
        </w:rPr>
        <w:t xml:space="preserve"> Педагогикалық жобалау</w:t>
      </w:r>
      <w:r w:rsidRPr="009C1902">
        <w:rPr>
          <w:rFonts w:ascii="Times New Roman" w:hAnsi="Times New Roman" w:cs="Times New Roman"/>
          <w:lang w:val="kk-KZ"/>
        </w:rPr>
        <w:t xml:space="preserve"> – педагогтар мен оқушылардың, педагогикалық қоғамның қарым қатынасының жаңа түрін, білім берудің жаңа мазмұны мен жаңа технологияларын, педагогикалық әрекеттің жаңа амалдары мен түрлерін қалыптастыру үрдісі деп анықталады.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Педагогикалық жобалау бірнеше деңгейлерде жүзеге асырылады. Нақтырақ айтқанда, жобалау әрекеті негізінде пайда болатын өнімнің, нысанның нәтижесіне, қолданылуына байланысты қойылатын талаптарға орай білім беру жобалары тұжырымдамалық, мазмұндық, технологиялық және процессуалдық (үрдістік) деңгейлерде жүзеге асырылады.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Жобалаудың тұжырымдамалық деңгейі</w:t>
      </w:r>
      <w:r w:rsidRPr="009C1902">
        <w:rPr>
          <w:rFonts w:ascii="Times New Roman" w:hAnsi="Times New Roman" w:cs="Times New Roman"/>
          <w:lang w:val="kk-KZ"/>
        </w:rPr>
        <w:t xml:space="preserve"> жобалау нысанының тұжырымдамасын, немесе оның болжамдық нобайын, моделін құрастыруға бағытталады. Мысалы, білім стандартының моделі, бағдарлама тұжырымдамасы, оқу жоспары жобасы, т.б. бұл деңгейдегі жоба нәтижесі универсалдық сипатта болып, келесі деңгейлердегі осыған ұқсас өнімдерді құрастырудың әдіснамалық негізі бола алады.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Жобалаудың мазмұндық деңгейі</w:t>
      </w:r>
      <w:r w:rsidRPr="009C1902">
        <w:rPr>
          <w:rFonts w:ascii="Times New Roman" w:hAnsi="Times New Roman" w:cs="Times New Roman"/>
          <w:lang w:val="kk-KZ"/>
        </w:rPr>
        <w:t xml:space="preserve"> нәтиженің өзін ғана алу емес, оны пайдалану диапазондарына, қызмет ету  бағытына қарай нақты сапаларын да құрастыруды көздейді, мысалы, бастауыш білім стандартын жасау, лигвистикалық гимназияны дамыту бағдарламасы, әлеуметтік педагогтар мамандығының оқу бағдарламасы, т.б.</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 xml:space="preserve">Жобалаудың технологиялық деңгейі </w:t>
      </w:r>
      <w:r w:rsidRPr="009C1902">
        <w:rPr>
          <w:rFonts w:ascii="Times New Roman" w:hAnsi="Times New Roman" w:cs="Times New Roman"/>
          <w:lang w:val="kk-KZ"/>
        </w:rPr>
        <w:t>берілген контексте қолданылатын тәсілдердің алгоритмдік сипаттамасын беруді көздейді, мысалы, тұлғалық – бағдарлы оқыту технологиясы бойынша сабақ жоспарын құру, топтық әрекеттер әдістемесінің алгоритмі, т.б.</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Процессуалдық, үрдістік деңгей</w:t>
      </w:r>
      <w:r w:rsidRPr="009C1902">
        <w:rPr>
          <w:rFonts w:ascii="Times New Roman" w:hAnsi="Times New Roman" w:cs="Times New Roman"/>
          <w:lang w:val="kk-KZ"/>
        </w:rPr>
        <w:t xml:space="preserve">  жобаның тәжірибеде қолдануға дайын түрін сипаттайды, мысалы, сабақтардың әдістемелік жоспары, шараларды өткізу сценарийлері, тәрбие жұмысының әдістемесі, т.б.</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Егер  «жоба» тұрақты күйдегі ұғымды білдірсе, онда «жобаны жасау» оны құрастыру қозғалыстары болып табылады, өйткені ойлау әрекеттері ұйымдастырушының бірқатар ізденістік–зерттеу қызметтерін, ойлау операцияларын көздейді, олар – болжау, жобалау, модельдеу, құрастыру. Ал жобаны жүзеге асыру – ұйымдастырушының басқарушылық әрекеттеріне қатысты операцияларын – бағдарлама жасау, жоспарлау, бағалау, т.б. қажет етеді. Олай болса, болжам жасау, жобалау, модельдеу, құрастыру, бағдарлама жасау, жоспарлау, бағалау әрекеттері жобалау қызметінің өз алдына жеке түрлері реінде қарастырыла алады. Сонымен қатар, олардың әрқайсысының бойында аталған әрекеттер жүйесі көлемі жағынан шағындау деңгейде осы ретпен орындалып жатады. Мысалы, белгілі бір ауқымды проблеманы болжау барысында төмендегі жобалау алгоритмі  рет –ретімен орындалады:</w:t>
      </w:r>
    </w:p>
    <w:p w:rsidR="009C1902" w:rsidRPr="009C1902" w:rsidRDefault="009C1902" w:rsidP="00CC307E">
      <w:pPr>
        <w:numPr>
          <w:ilvl w:val="0"/>
          <w:numId w:val="67"/>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 xml:space="preserve">проблеманы </w:t>
      </w:r>
      <w:r w:rsidRPr="009C1902">
        <w:rPr>
          <w:rFonts w:ascii="Times New Roman" w:hAnsi="Times New Roman" w:cs="Times New Roman"/>
          <w:i/>
          <w:lang w:val="kk-KZ"/>
        </w:rPr>
        <w:t>нақтылау</w:t>
      </w:r>
      <w:r w:rsidRPr="009C1902">
        <w:rPr>
          <w:rFonts w:ascii="Times New Roman" w:hAnsi="Times New Roman" w:cs="Times New Roman"/>
          <w:lang w:val="kk-KZ"/>
        </w:rPr>
        <w:t>;</w:t>
      </w:r>
    </w:p>
    <w:p w:rsidR="009C1902" w:rsidRPr="009C1902" w:rsidRDefault="009C1902" w:rsidP="00CC307E">
      <w:pPr>
        <w:numPr>
          <w:ilvl w:val="0"/>
          <w:numId w:val="67"/>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 xml:space="preserve">оның «болашағын» </w:t>
      </w:r>
      <w:r w:rsidRPr="009C1902">
        <w:rPr>
          <w:rFonts w:ascii="Times New Roman" w:hAnsi="Times New Roman" w:cs="Times New Roman"/>
          <w:i/>
          <w:lang w:val="kk-KZ"/>
        </w:rPr>
        <w:t>болжау</w:t>
      </w:r>
      <w:r w:rsidRPr="009C1902">
        <w:rPr>
          <w:rFonts w:ascii="Times New Roman" w:hAnsi="Times New Roman" w:cs="Times New Roman"/>
          <w:lang w:val="kk-KZ"/>
        </w:rPr>
        <w:t xml:space="preserve"> – қазіргі жағдайдағы проблемалар, күні ертең шығуы айқын және алдағы уақытта пайда болуы мүмкін проблемалар;</w:t>
      </w:r>
    </w:p>
    <w:p w:rsidR="009C1902" w:rsidRPr="009C1902" w:rsidRDefault="009C1902" w:rsidP="00CC307E">
      <w:pPr>
        <w:numPr>
          <w:ilvl w:val="0"/>
          <w:numId w:val="67"/>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 xml:space="preserve">оларды ескере отырып,  басқару әрекетін дамытудың тиімді жолдарын </w:t>
      </w:r>
      <w:r w:rsidRPr="009C1902">
        <w:rPr>
          <w:rFonts w:ascii="Times New Roman" w:hAnsi="Times New Roman" w:cs="Times New Roman"/>
          <w:i/>
          <w:lang w:val="kk-KZ"/>
        </w:rPr>
        <w:t>жобалау;</w:t>
      </w:r>
    </w:p>
    <w:p w:rsidR="009C1902" w:rsidRPr="009C1902" w:rsidRDefault="009C1902" w:rsidP="00CC307E">
      <w:pPr>
        <w:numPr>
          <w:ilvl w:val="0"/>
          <w:numId w:val="67"/>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 xml:space="preserve">қолайлы нәтижеге жету жолдарын </w:t>
      </w:r>
      <w:r w:rsidRPr="009C1902">
        <w:rPr>
          <w:rFonts w:ascii="Times New Roman" w:hAnsi="Times New Roman" w:cs="Times New Roman"/>
          <w:i/>
          <w:lang w:val="kk-KZ"/>
        </w:rPr>
        <w:t>жоспарлау</w:t>
      </w:r>
      <w:r w:rsidRPr="009C1902">
        <w:rPr>
          <w:rFonts w:ascii="Times New Roman" w:hAnsi="Times New Roman" w:cs="Times New Roman"/>
          <w:lang w:val="kk-KZ"/>
        </w:rPr>
        <w:t>;</w:t>
      </w:r>
    </w:p>
    <w:p w:rsidR="009C1902" w:rsidRPr="009C1902" w:rsidRDefault="009C1902" w:rsidP="00CC307E">
      <w:pPr>
        <w:numPr>
          <w:ilvl w:val="0"/>
          <w:numId w:val="67"/>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 xml:space="preserve">қабылдануы қажетті шешімдерге </w:t>
      </w:r>
      <w:r w:rsidRPr="009C1902">
        <w:rPr>
          <w:rFonts w:ascii="Times New Roman" w:hAnsi="Times New Roman" w:cs="Times New Roman"/>
          <w:i/>
          <w:lang w:val="kk-KZ"/>
        </w:rPr>
        <w:t>баға беру</w:t>
      </w:r>
      <w:r w:rsidRPr="009C1902">
        <w:rPr>
          <w:rFonts w:ascii="Times New Roman" w:hAnsi="Times New Roman" w:cs="Times New Roman"/>
          <w:lang w:val="kk-KZ"/>
        </w:rPr>
        <w:t>;</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Осы әрекеттердің ішіндегі ең маңызды рольді жобалау атқарады, өйткені,ол оған қатысты барлық әрекеттермен тығыз байланыста, сонымен қатар, аталған әрекеттердің барлығы да жобалау объектісі қызметін атқара алады.</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Білім беруді дамыту стратегияларына жасаған талдаулар көрсеткендей, бүгінгі өзгерістер «реформалау», «жаңарту» деген түсініктер шеңберінде жүргізілуде. Олардың мәні  өзгерістердің  нақты нәтижелік мақсаты болуын, нақты идеяға негізделен әрекеттер бағдарламасы болуын көздейді. Бұл жерде мынадай маңызды жағдайлар ескеріледі: олар – алға қойған мақсаттардың педагогикалық қалың көпшіліктің мүддесіне сәйкес келіп, олардан қолдау табуы және құрастырылған жоспарлар мен бағдарламалардың  қолда бар мүмкіндіктерге сәйкес болуы. Шынына келгенде, білім жүйесіндегі өзгерістер жүйемен, бір қалыппен  жүзеге асырылады деп айту қиын, жоспарланған негізгі бағыт та, белгіленген білім нәтижелері де дәл ойлағандай орындалмауы да мүмкін, өйткені, ол үнемі пайда болып отыратын трансформациялық әрекеттердің жаңа жағдайлардағы сипаты мен  мен оларға ықпал ету амалдары мен құралдарының сол кездерде қолда болмауына да байланысты. Осы «трансформациялық үрдіс» күрделі және аз зерттелген  түсінік деп айта аламыз, ол «реформалау үрдісінен» өзгеше, реформа жағдайында кез келген жүйе типологиялық ұқсастықты сақтап қалады. Оны жаңаруға өту деп те қарастыра алмаймыз, себебі, трансформациялық үрдістің негізіндегі қозғаушы күштері мен механизмдері сан алуандығымен ерекшеленеді. П.Друкер осы үрдістер жүретін қоғамдағы кезеңді «заңдылықтары жоқ дәуір» деп бағалайды.</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Бүгінгі күні білім берудегі жобалау академиялық ғылым мен теориялық зерттеулерден педагогикалық тәжірибеге дейін қолданылуда. Педагогтар мен білім беру мекемелерінің инновациялық әрекеттерінің дамуы жобалаудың кеңінен қолданылуын нақты болашақпен байланыстырады. Бірақ, қазіргі жобалаудың ерекшелігі қалыптасқан әлеуметтік білім беру институтуттары тәжірибесінің шеңберіне сәйкес келмей оны өзгертуге дейін алып барады.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Білім берудегі психологиялық – педагогикалық  жобалаудың мазмұны   төмендегі үрдістерден тұрады:</w:t>
      </w:r>
    </w:p>
    <w:p w:rsidR="009C1902" w:rsidRPr="009C1902" w:rsidRDefault="009C1902" w:rsidP="00CC307E">
      <w:pPr>
        <w:numPr>
          <w:ilvl w:val="0"/>
          <w:numId w:val="68"/>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оқыту –әрекеттің тәсілдерін меңгеру үрдісі ретінде;</w:t>
      </w:r>
    </w:p>
    <w:p w:rsidR="009C1902" w:rsidRPr="009C1902" w:rsidRDefault="009C1902" w:rsidP="00CC307E">
      <w:pPr>
        <w:numPr>
          <w:ilvl w:val="0"/>
          <w:numId w:val="68"/>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қалыптастыру –жүзеге асырылған әрекетті меңгеру;</w:t>
      </w:r>
    </w:p>
    <w:p w:rsidR="009C1902" w:rsidRPr="009C1902" w:rsidRDefault="009C1902" w:rsidP="00CC307E">
      <w:pPr>
        <w:numPr>
          <w:ilvl w:val="0"/>
          <w:numId w:val="68"/>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 xml:space="preserve">тәрбиелеу –есею мен әлеуметтену ретінде.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Осылайша, жобалау білім берудің дамыту әрекеті болып табылады, оның аясында субъектінің қалыптасуы мен дамуы жүзеге асырылады.</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В.И.Загвязинскийдің теориялық еңбектерінде педагогикалық жобалау мәселелері педагогикалық болжам жасауға, мұғалімнің жобалаудағы роліне негізделген. Ол білім беру үрдісінің тұтастығын төмендегі феномендермен белгілейді: «бірлескен әрекеттер», «субъектілердің  теңдік қатынасы», т.б. білім берудегі жобалау әрекетінің негіздемелері болып табылдады.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Сонымен қатар, «жаратылыстану ғылымындағы «адам» туралы ғылым қай жағынан қарастырылса да, қаншалықты күрделі синтездерден құрастырылса да «адамның» педагогикалық жобалауын  алмастыра алмайды. Сондықтан, бұған дейін өмір сүрген, немесе қазіргі күні өмір сүріп жатқан зерттеулерімен қатар   педагогикалық жобалаудың арнайы әрекеттері қала бермек». Осы айтылған пікірден жобалаудың қайта құрушылық сипаты – жобаның және жобалау арқылы жүргізілетін әрекеттердің болашақта қайта жаңғыртуға, жаңартуға бағытталған үрдіс екені көрінеді.</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Жобалау әдіснамасын білім беру саласында қарастыруға ықпал еткен Ю.В.Громыко, В.И.Борзенков, О.Г.Прикот, В.И.Слободчиков, Н.А.Масюкова еңбектерін атауға болады. Педагогикалық ғылым саласында жобалау туралы  толық әрі тұтас түсінік қалыптастырған, соның ішінде, оны педагогикалық жүйелерге қатысты қолданған В.П.Беспалько болып табылады. Ол А.С.Макаренко еңбектеріне сүйене отырып, ғылыми–педагогикалық контестке «педагогикалық технология» ұғымын ендірді. Педагогикалық жобалаудың базалық компоненті ретінде қарастыра отырып «тұжырымдама» түсінігіне қосымша мазмұн берді, оқыту мен тәжірибе үрдісіне қатысты жобалау әрекетінің мәнін ашып көрсетті. Автор, сонымен қатар, жобалау қызметінің басты компоненті ретінде болашақ педагогикалық жүйенің мақсатын айқындау және  қою, аралық мақсаттарды белгілей отырып, дидактикалық үрдісті жоспарлау, оқыту мен тәрбиенің мазмұны мен технологиясын таңдау, бақылау- бағалау әдістемесін жасау және оны жүзеге асырудың ұйымдастырушылық шарттарын белгілеу қажеттігіне назар аударды.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Бүгінгі педагогикалық жүйелерде жаңарту нысанына, мақсаттық бағыттарына және нәтижелеріне байланысты жобалаудың негізгі үш түрі белсенді дамып келеді, олар:</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 xml:space="preserve">− әлеуметтік </w:t>
      </w:r>
      <w:r w:rsidRPr="009C1902">
        <w:rPr>
          <w:rFonts w:ascii="Times New Roman" w:hAnsi="Times New Roman" w:cs="Times New Roman"/>
          <w:lang w:val="kk-KZ"/>
        </w:rPr>
        <w:t xml:space="preserve">- </w:t>
      </w:r>
      <w:r w:rsidRPr="009C1902">
        <w:rPr>
          <w:rFonts w:ascii="Times New Roman" w:hAnsi="Times New Roman" w:cs="Times New Roman"/>
          <w:i/>
          <w:lang w:val="kk-KZ"/>
        </w:rPr>
        <w:t>педагогикалық жобалау</w:t>
      </w:r>
      <w:r w:rsidRPr="009C1902">
        <w:rPr>
          <w:rFonts w:ascii="Times New Roman" w:hAnsi="Times New Roman" w:cs="Times New Roman"/>
          <w:lang w:val="kk-KZ"/>
        </w:rPr>
        <w:t xml:space="preserve">, олар әлеуметтік ортаны өзгертуге немесе педагогикалық құралдар мен әдістер арқылы әлеуметтік проблемаларды шешуді бағытталады;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 xml:space="preserve">− психологиялық </w:t>
      </w:r>
      <w:r w:rsidRPr="009C1902">
        <w:rPr>
          <w:rFonts w:ascii="Times New Roman" w:hAnsi="Times New Roman" w:cs="Times New Roman"/>
          <w:lang w:val="kk-KZ"/>
        </w:rPr>
        <w:t xml:space="preserve">- </w:t>
      </w:r>
      <w:r w:rsidRPr="009C1902">
        <w:rPr>
          <w:rFonts w:ascii="Times New Roman" w:hAnsi="Times New Roman" w:cs="Times New Roman"/>
          <w:i/>
          <w:lang w:val="kk-KZ"/>
        </w:rPr>
        <w:t>педагогикалық</w:t>
      </w:r>
      <w:r w:rsidRPr="009C1902">
        <w:rPr>
          <w:rFonts w:ascii="Times New Roman" w:hAnsi="Times New Roman" w:cs="Times New Roman"/>
          <w:lang w:val="kk-KZ"/>
        </w:rPr>
        <w:t xml:space="preserve"> жобалау, оның мақсаты адамдар мен олардың қарым –қатынастарын білім беру үрдісі барысында жаңарту;</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i/>
          <w:lang w:val="kk-KZ"/>
        </w:rPr>
        <w:t>− білім беруді жобалау</w:t>
      </w:r>
      <w:r w:rsidRPr="009C1902">
        <w:rPr>
          <w:rFonts w:ascii="Times New Roman" w:hAnsi="Times New Roman" w:cs="Times New Roman"/>
          <w:lang w:val="kk-KZ"/>
        </w:rPr>
        <w:t>, ол білім сапасы мен нәтижелерін, білім беру жүйесі мен оның институттарын инновациялық өзгертуді  жобалау.</w:t>
      </w:r>
    </w:p>
    <w:p w:rsidR="009C1902" w:rsidRPr="009C1902" w:rsidRDefault="009C1902" w:rsidP="009C1902">
      <w:pPr>
        <w:spacing w:after="0" w:line="240" w:lineRule="auto"/>
        <w:ind w:firstLine="709"/>
        <w:jc w:val="both"/>
        <w:rPr>
          <w:rFonts w:ascii="Times New Roman" w:hAnsi="Times New Roman" w:cs="Times New Roman"/>
          <w:i/>
        </w:rPr>
      </w:pPr>
      <w:r w:rsidRPr="009C1902">
        <w:rPr>
          <w:rFonts w:ascii="Times New Roman" w:hAnsi="Times New Roman" w:cs="Times New Roman"/>
          <w:i/>
          <w:lang w:val="kk-KZ"/>
        </w:rPr>
        <w:t xml:space="preserve">1. Әлеуметтік–педагогикалық жобалау: </w:t>
      </w:r>
    </w:p>
    <w:p w:rsidR="009C1902" w:rsidRPr="009C1902" w:rsidRDefault="009C1902" w:rsidP="00CC307E">
      <w:pPr>
        <w:numPr>
          <w:ilvl w:val="0"/>
          <w:numId w:val="69"/>
        </w:numPr>
        <w:spacing w:after="0" w:line="240" w:lineRule="auto"/>
        <w:ind w:left="0"/>
        <w:jc w:val="both"/>
        <w:rPr>
          <w:rFonts w:ascii="Times New Roman" w:hAnsi="Times New Roman" w:cs="Times New Roman"/>
        </w:rPr>
      </w:pPr>
      <w:r w:rsidRPr="009C1902">
        <w:rPr>
          <w:rFonts w:ascii="Times New Roman" w:hAnsi="Times New Roman" w:cs="Times New Roman"/>
          <w:lang w:val="kk-KZ"/>
        </w:rPr>
        <w:t xml:space="preserve">Әлеуметтік ортаны педагогикалық тәсілдермен өзгеру- </w:t>
      </w:r>
    </w:p>
    <w:p w:rsidR="009C1902" w:rsidRPr="009C1902" w:rsidRDefault="009C1902" w:rsidP="00CC307E">
      <w:pPr>
        <w:numPr>
          <w:ilvl w:val="0"/>
          <w:numId w:val="69"/>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Әлеуметтік проблемаларды педагогикалық құралдармен шешу</w:t>
      </w:r>
    </w:p>
    <w:p w:rsidR="009C1902" w:rsidRPr="009C1902" w:rsidRDefault="009C1902" w:rsidP="009C1902">
      <w:pPr>
        <w:spacing w:after="0" w:line="240" w:lineRule="auto"/>
        <w:ind w:firstLine="709"/>
        <w:jc w:val="both"/>
        <w:rPr>
          <w:rFonts w:ascii="Times New Roman" w:hAnsi="Times New Roman" w:cs="Times New Roman"/>
          <w:i/>
          <w:lang w:val="kk-KZ"/>
        </w:rPr>
      </w:pPr>
      <w:r w:rsidRPr="009C1902">
        <w:rPr>
          <w:rFonts w:ascii="Times New Roman" w:hAnsi="Times New Roman" w:cs="Times New Roman"/>
          <w:lang w:val="kk-KZ"/>
        </w:rPr>
        <w:t xml:space="preserve">  </w:t>
      </w:r>
      <w:r w:rsidRPr="009C1902">
        <w:rPr>
          <w:rFonts w:ascii="Times New Roman" w:hAnsi="Times New Roman" w:cs="Times New Roman"/>
          <w:i/>
          <w:lang w:val="kk-KZ"/>
        </w:rPr>
        <w:t>2. Псхологиялық–педагогикалық жобалау</w:t>
      </w:r>
    </w:p>
    <w:p w:rsidR="009C1902" w:rsidRPr="009C1902" w:rsidRDefault="009C1902" w:rsidP="00CC307E">
      <w:pPr>
        <w:numPr>
          <w:ilvl w:val="0"/>
          <w:numId w:val="70"/>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 xml:space="preserve">Оқыту мен тәрбие мақсатын жаңарту </w:t>
      </w:r>
    </w:p>
    <w:p w:rsidR="009C1902" w:rsidRPr="009C1902" w:rsidRDefault="009C1902" w:rsidP="00CC307E">
      <w:pPr>
        <w:numPr>
          <w:ilvl w:val="0"/>
          <w:numId w:val="70"/>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Оқыту мен тәрбиенің әдістерін өзгерту</w:t>
      </w:r>
    </w:p>
    <w:p w:rsidR="009C1902" w:rsidRPr="009C1902" w:rsidRDefault="009C1902" w:rsidP="00CC307E">
      <w:pPr>
        <w:numPr>
          <w:ilvl w:val="0"/>
          <w:numId w:val="70"/>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Педагогикалық әрекеттерді ұйымдастыру түрлерін жасау</w:t>
      </w:r>
    </w:p>
    <w:p w:rsidR="009C1902" w:rsidRPr="009C1902" w:rsidRDefault="009C1902" w:rsidP="00CC307E">
      <w:pPr>
        <w:numPr>
          <w:ilvl w:val="0"/>
          <w:numId w:val="70"/>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Педагогикалық қатынас жүйесін жаңарту</w:t>
      </w:r>
    </w:p>
    <w:p w:rsidR="009C1902" w:rsidRPr="009C1902" w:rsidRDefault="009C1902" w:rsidP="009C1902">
      <w:pPr>
        <w:spacing w:after="0" w:line="240" w:lineRule="auto"/>
        <w:ind w:firstLine="709"/>
        <w:jc w:val="both"/>
        <w:rPr>
          <w:rFonts w:ascii="Times New Roman" w:hAnsi="Times New Roman" w:cs="Times New Roman"/>
          <w:i/>
          <w:lang w:val="kk-KZ"/>
        </w:rPr>
      </w:pPr>
      <w:r w:rsidRPr="009C1902">
        <w:rPr>
          <w:rFonts w:ascii="Times New Roman" w:hAnsi="Times New Roman" w:cs="Times New Roman"/>
          <w:i/>
          <w:lang w:val="kk-KZ"/>
        </w:rPr>
        <w:t xml:space="preserve">3. Білім берудегі жобалау:  </w:t>
      </w:r>
    </w:p>
    <w:p w:rsidR="009C1902" w:rsidRPr="009C1902" w:rsidRDefault="009C1902" w:rsidP="00CC307E">
      <w:pPr>
        <w:numPr>
          <w:ilvl w:val="0"/>
          <w:numId w:val="71"/>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Білім беруге мемлекет пен қоғамның талаптарын қалыптастыру</w:t>
      </w:r>
    </w:p>
    <w:p w:rsidR="009C1902" w:rsidRPr="009C1902" w:rsidRDefault="009C1902" w:rsidP="00CC307E">
      <w:pPr>
        <w:numPr>
          <w:ilvl w:val="0"/>
          <w:numId w:val="71"/>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Білім беру нәтижелерін жобалау</w:t>
      </w:r>
    </w:p>
    <w:p w:rsidR="009C1902" w:rsidRPr="009C1902" w:rsidRDefault="009C1902" w:rsidP="00CC307E">
      <w:pPr>
        <w:numPr>
          <w:ilvl w:val="0"/>
          <w:numId w:val="71"/>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 xml:space="preserve">Білім беру мекемелерін институттарын құру </w:t>
      </w:r>
    </w:p>
    <w:p w:rsidR="009C1902" w:rsidRPr="009C1902" w:rsidRDefault="009C1902" w:rsidP="00CC307E">
      <w:pPr>
        <w:numPr>
          <w:ilvl w:val="0"/>
          <w:numId w:val="71"/>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Білім стандарттарын жасау</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 xml:space="preserve"> Педагогикадағы инновациялық  бағыттарды зерттеген В.Я.Ляудис те </w:t>
      </w:r>
      <w:r w:rsidRPr="009C1902">
        <w:rPr>
          <w:rFonts w:ascii="Times New Roman" w:hAnsi="Times New Roman" w:cs="Times New Roman"/>
          <w:i/>
          <w:lang w:val="kk-KZ"/>
        </w:rPr>
        <w:t>білім берудегі</w:t>
      </w:r>
      <w:r w:rsidRPr="009C1902">
        <w:rPr>
          <w:rFonts w:ascii="Times New Roman" w:hAnsi="Times New Roman" w:cs="Times New Roman"/>
          <w:lang w:val="kk-KZ"/>
        </w:rPr>
        <w:t xml:space="preserve"> жобалау туралы, «</w:t>
      </w:r>
      <w:r w:rsidRPr="009C1902">
        <w:rPr>
          <w:rFonts w:ascii="Times New Roman" w:hAnsi="Times New Roman" w:cs="Times New Roman"/>
          <w:i/>
          <w:lang w:val="kk-KZ"/>
        </w:rPr>
        <w:t>біріншіден</w:t>
      </w:r>
      <w:r w:rsidRPr="009C1902">
        <w:rPr>
          <w:rFonts w:ascii="Times New Roman" w:hAnsi="Times New Roman" w:cs="Times New Roman"/>
          <w:lang w:val="kk-KZ"/>
        </w:rPr>
        <w:t xml:space="preserve">, бұл – мақсатқа бағытталған, жобаланған, саналы түрде ұйымдастырылған оқыту процесі, оны </w:t>
      </w:r>
      <w:r w:rsidRPr="009C1902">
        <w:rPr>
          <w:rFonts w:ascii="Times New Roman" w:hAnsi="Times New Roman" w:cs="Times New Roman"/>
          <w:i/>
          <w:lang w:val="kk-KZ"/>
        </w:rPr>
        <w:t>басқару</w:t>
      </w:r>
      <w:r w:rsidRPr="009C1902">
        <w:rPr>
          <w:rFonts w:ascii="Times New Roman" w:hAnsi="Times New Roman" w:cs="Times New Roman"/>
          <w:lang w:val="kk-KZ"/>
        </w:rPr>
        <w:t xml:space="preserve"> ғылыми және мәдениеттанымдық білімдерді  пайдалану негізінде іске асырылады. </w:t>
      </w:r>
      <w:r w:rsidRPr="009C1902">
        <w:rPr>
          <w:rFonts w:ascii="Times New Roman" w:hAnsi="Times New Roman" w:cs="Times New Roman"/>
          <w:i/>
          <w:lang w:val="kk-KZ"/>
        </w:rPr>
        <w:t>Екіншіден</w:t>
      </w:r>
      <w:r w:rsidRPr="009C1902">
        <w:rPr>
          <w:rFonts w:ascii="Times New Roman" w:hAnsi="Times New Roman" w:cs="Times New Roman"/>
          <w:lang w:val="kk-KZ"/>
        </w:rPr>
        <w:t>,  бұл –</w:t>
      </w:r>
      <w:r w:rsidRPr="009C1902">
        <w:rPr>
          <w:rFonts w:ascii="Times New Roman" w:hAnsi="Times New Roman" w:cs="Times New Roman"/>
          <w:i/>
          <w:lang w:val="kk-KZ"/>
        </w:rPr>
        <w:t xml:space="preserve"> </w:t>
      </w:r>
      <w:r w:rsidRPr="009C1902">
        <w:rPr>
          <w:rFonts w:ascii="Times New Roman" w:hAnsi="Times New Roman" w:cs="Times New Roman"/>
          <w:lang w:val="kk-KZ"/>
        </w:rPr>
        <w:t xml:space="preserve">мақсатқа бағытты ұйымдастырылған  болашақтағы міндеттерді орындауға қабілетті  тұлғаны әлеуметтік дамыту ситуациясы,  сонымен қатар, осы  жерде мақсат ретіндегі болашақтың </w:t>
      </w:r>
      <w:r w:rsidRPr="009C1902">
        <w:rPr>
          <w:rFonts w:ascii="Times New Roman" w:hAnsi="Times New Roman" w:cs="Times New Roman"/>
          <w:i/>
          <w:lang w:val="kk-KZ"/>
        </w:rPr>
        <w:t xml:space="preserve">нәтижелік мәні  </w:t>
      </w:r>
      <w:r w:rsidRPr="009C1902">
        <w:rPr>
          <w:rFonts w:ascii="Times New Roman" w:hAnsi="Times New Roman" w:cs="Times New Roman"/>
          <w:lang w:val="kk-KZ"/>
        </w:rPr>
        <w:t xml:space="preserve">де, оны орындауға дайындық деңгейіне </w:t>
      </w:r>
      <w:r w:rsidRPr="009C1902">
        <w:rPr>
          <w:rFonts w:ascii="Times New Roman" w:hAnsi="Times New Roman" w:cs="Times New Roman"/>
          <w:i/>
          <w:lang w:val="kk-KZ"/>
        </w:rPr>
        <w:t>жеткізетін үрдіс</w:t>
      </w:r>
      <w:r w:rsidRPr="009C1902">
        <w:rPr>
          <w:rFonts w:ascii="Times New Roman" w:hAnsi="Times New Roman" w:cs="Times New Roman"/>
          <w:lang w:val="kk-KZ"/>
        </w:rPr>
        <w:t xml:space="preserve"> те жобаланады» дейді. </w:t>
      </w:r>
    </w:p>
    <w:p w:rsidR="009C1902" w:rsidRPr="009C1902" w:rsidRDefault="009C1902" w:rsidP="009C1902">
      <w:pPr>
        <w:spacing w:after="0" w:line="240" w:lineRule="auto"/>
        <w:ind w:firstLine="709"/>
        <w:jc w:val="both"/>
        <w:rPr>
          <w:rFonts w:ascii="Times New Roman" w:hAnsi="Times New Roman" w:cs="Times New Roman"/>
          <w:lang w:val="kk-KZ"/>
        </w:rPr>
      </w:pPr>
      <w:r w:rsidRPr="009C1902">
        <w:rPr>
          <w:rFonts w:ascii="Times New Roman" w:hAnsi="Times New Roman" w:cs="Times New Roman"/>
          <w:lang w:val="kk-KZ"/>
        </w:rPr>
        <w:t>Осылайша, қазіргі заманғы әдіснамалық, мәдениеттанымдық, ғылымтанымдық және психологиялық–педагогикалық–әлеуметтік ғылымдар қағидаларына сүйене отырып, жобалау   – педагогикалық феномен дей аламыз және оның негізгі сипаттамаларын төмендегідей көрсетуге болады:</w:t>
      </w:r>
    </w:p>
    <w:p w:rsidR="009C1902" w:rsidRPr="009C1902" w:rsidRDefault="009C1902" w:rsidP="00CC307E">
      <w:pPr>
        <w:numPr>
          <w:ilvl w:val="0"/>
          <w:numId w:val="72"/>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жобалаудың мақсаты мен соған сай педагогикалық іс -әрекеттер қайта жаңартуларды көздейді;</w:t>
      </w:r>
    </w:p>
    <w:p w:rsidR="009C1902" w:rsidRPr="009C1902" w:rsidRDefault="009C1902" w:rsidP="00CC307E">
      <w:pPr>
        <w:numPr>
          <w:ilvl w:val="0"/>
          <w:numId w:val="72"/>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жобалау  педагогикалық рефлексия арқылы қамтамасыз етілетін болашақтың нақты бейнесін жүзеге асырады;</w:t>
      </w:r>
    </w:p>
    <w:p w:rsidR="009C1902" w:rsidRPr="009C1902" w:rsidRDefault="009C1902" w:rsidP="00CC307E">
      <w:pPr>
        <w:numPr>
          <w:ilvl w:val="0"/>
          <w:numId w:val="72"/>
        </w:numPr>
        <w:spacing w:after="0" w:line="240" w:lineRule="auto"/>
        <w:ind w:left="0"/>
        <w:jc w:val="both"/>
        <w:rPr>
          <w:rFonts w:ascii="Times New Roman" w:hAnsi="Times New Roman" w:cs="Times New Roman"/>
          <w:lang w:val="kk-KZ"/>
        </w:rPr>
      </w:pPr>
      <w:r w:rsidRPr="009C1902">
        <w:rPr>
          <w:rFonts w:ascii="Times New Roman" w:hAnsi="Times New Roman" w:cs="Times New Roman"/>
          <w:lang w:val="kk-KZ"/>
        </w:rPr>
        <w:t>педагогикалық жобалау  жобалау нысанын ғана емес, оған қатысушы жобалау субъектілерін дамытуға бағытталады.</w:t>
      </w:r>
    </w:p>
    <w:p w:rsidR="00F704D6" w:rsidRPr="007043FE" w:rsidRDefault="00F704D6" w:rsidP="00F704D6">
      <w:pPr>
        <w:spacing w:after="0" w:line="240" w:lineRule="auto"/>
        <w:ind w:firstLine="709"/>
        <w:jc w:val="both"/>
        <w:rPr>
          <w:rFonts w:ascii="Times New Roman" w:hAnsi="Times New Roman" w:cs="Times New Roman"/>
          <w:b/>
          <w:i/>
          <w:sz w:val="24"/>
          <w:szCs w:val="24"/>
          <w:lang w:val="kk-KZ"/>
        </w:rPr>
      </w:pPr>
      <w:r w:rsidRPr="007043FE">
        <w:rPr>
          <w:rFonts w:ascii="Times New Roman" w:hAnsi="Times New Roman" w:cs="Times New Roman"/>
          <w:b/>
          <w:i/>
          <w:sz w:val="24"/>
          <w:szCs w:val="24"/>
          <w:lang w:val="kk-KZ"/>
        </w:rPr>
        <w:t>Педагогикалық жобалауды ұйымдастыру  мазмұны  мен құрылымы.</w:t>
      </w:r>
    </w:p>
    <w:p w:rsidR="00F704D6" w:rsidRPr="007043FE" w:rsidRDefault="00F704D6" w:rsidP="00F704D6">
      <w:pPr>
        <w:spacing w:after="0" w:line="240" w:lineRule="auto"/>
        <w:ind w:firstLine="709"/>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Бүгінгі білім беру жүйесінің   қоғамдағы орны мен ролі, құндылықтық бағдарының өзгеруіне байланысты түрлі деңгейлерде педагогикалық  жобалау нысандары ретінде жаңа білім беру нәтижелерін қалыптастыруды, білім беру үрдісін жаңартуды,   тәрбиелік шараларды ұйымдастыруды алуға болады.</w:t>
      </w:r>
    </w:p>
    <w:p w:rsidR="00F704D6" w:rsidRPr="007043FE" w:rsidRDefault="00F704D6" w:rsidP="00F704D6">
      <w:pPr>
        <w:spacing w:after="0" w:line="240" w:lineRule="auto"/>
        <w:ind w:firstLine="709"/>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Жобалауды ұйымдастырушыларға көптеген жаңа бағыттардың ішінен болашақта нәтижелі өзгерістерді қамтамасыз ететін  инновациялық (инвестициялық, дамытушылық, зерттеушілік) жобаларды таңдай білу, оның  өзектілігі мен қажеттігін негіздей білу, жобаланатын өзгерістерді шын мәнінде тәжірибеде жүзеге асырылатынын болжау және бар мүмкіндіктерді  бағалай білу керек. Сонымен қатар, оның сипаттамасын, рәсімдеуін, тиісті  құжаттарын дайындау жолдары мен төмендегі алгоритмін терең меңгеру аса қажет.</w:t>
      </w:r>
    </w:p>
    <w:p w:rsidR="00F704D6" w:rsidRPr="007043FE" w:rsidRDefault="00F704D6" w:rsidP="00F704D6">
      <w:pPr>
        <w:spacing w:after="0" w:line="240" w:lineRule="auto"/>
        <w:ind w:firstLine="709"/>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Педагогикалық жобалауды білім беру ұйымының мақсатты – бағдарлы дамуын қамтамасыз ететін бағдарлама  және жоба ретінде ұйымдастырудың құрылымы төмендегі жобалау  компоненттерінен тұрады (сурет 7):</w:t>
      </w:r>
    </w:p>
    <w:p w:rsidR="00F704D6" w:rsidRPr="007043FE" w:rsidRDefault="00F704D6" w:rsidP="00F704D6">
      <w:pPr>
        <w:tabs>
          <w:tab w:val="left" w:pos="9720"/>
        </w:tabs>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i/>
          <w:sz w:val="24"/>
          <w:szCs w:val="24"/>
          <w:lang w:val="kk-KZ"/>
        </w:rPr>
        <w:t xml:space="preserve">  </w:t>
      </w:r>
      <w:r w:rsidR="003E6B4A">
        <w:rPr>
          <w:rFonts w:ascii="Times New Roman" w:hAnsi="Times New Roman" w:cs="Times New Roman"/>
          <w:sz w:val="24"/>
          <w:szCs w:val="24"/>
        </w:rPr>
      </w:r>
      <w:r w:rsidR="003E6B4A" w:rsidRPr="003E6B4A">
        <w:rPr>
          <w:rFonts w:ascii="Times New Roman" w:hAnsi="Times New Roman" w:cs="Times New Roman"/>
          <w:sz w:val="24"/>
          <w:szCs w:val="24"/>
        </w:rPr>
        <w:pict>
          <v:group id="_x0000_s1196" editas="canvas" style="width:5in;height:189pt;mso-position-horizontal-relative:char;mso-position-vertical-relative:line" coordorigin="3128,10507" coordsize="5647,292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7" type="#_x0000_t75" style="position:absolute;left:3128;top:10507;width:5647;height:2926" o:preferrelative="f">
              <v:fill o:detectmouseclick="t"/>
              <v:path o:extrusionok="t" o:connecttype="none"/>
            </v:shape>
            <v:rect id="_x0000_s1198" style="position:absolute;left:3269;top:10646;width:1977;height:837">
              <v:textbox style="mso-next-textbox:#_x0000_s1198">
                <w:txbxContent>
                  <w:p w:rsidR="00F704D6" w:rsidRPr="008301A6" w:rsidRDefault="00F704D6" w:rsidP="00F704D6">
                    <w:pPr>
                      <w:jc w:val="both"/>
                      <w:rPr>
                        <w:rFonts w:ascii="Times New Roman" w:hAnsi="Times New Roman" w:cs="Times New Roman"/>
                      </w:rPr>
                    </w:pPr>
                    <w:r w:rsidRPr="008301A6">
                      <w:rPr>
                        <w:rFonts w:ascii="Times New Roman" w:hAnsi="Times New Roman" w:cs="Times New Roman"/>
                      </w:rPr>
                      <w:t>Идея, түпкі ниет (мақсат-міндеттер, күтілетін нәтижелер)</w:t>
                    </w:r>
                  </w:p>
                </w:txbxContent>
              </v:textbox>
            </v:rect>
            <v:rect id="_x0000_s1199" style="position:absolute;left:5952;top:12179;width:2635;height:1115">
              <v:textbox style="mso-next-textbox:#_x0000_s1199">
                <w:txbxContent>
                  <w:p w:rsidR="00F704D6" w:rsidRPr="008301A6" w:rsidRDefault="00F704D6" w:rsidP="00F704D6">
                    <w:pPr>
                      <w:rPr>
                        <w:rFonts w:ascii="Times New Roman" w:hAnsi="Times New Roman" w:cs="Times New Roman"/>
                        <w:lang w:val="kk-KZ"/>
                      </w:rPr>
                    </w:pPr>
                    <w:r w:rsidRPr="008301A6">
                      <w:rPr>
                        <w:rFonts w:ascii="Times New Roman" w:hAnsi="Times New Roman" w:cs="Times New Roman"/>
                      </w:rPr>
                      <w:t>Міндеттердің орындалу нәтижелері</w:t>
                    </w:r>
                  </w:p>
                  <w:p w:rsidR="00F704D6" w:rsidRPr="008301A6" w:rsidRDefault="00F704D6" w:rsidP="00F704D6">
                    <w:pPr>
                      <w:rPr>
                        <w:rFonts w:ascii="Times New Roman" w:hAnsi="Times New Roman" w:cs="Times New Roman"/>
                      </w:rPr>
                    </w:pPr>
                    <w:r w:rsidRPr="008301A6">
                      <w:rPr>
                        <w:rFonts w:ascii="Times New Roman" w:hAnsi="Times New Roman" w:cs="Times New Roman"/>
                      </w:rPr>
                      <w:t>(мақсатқа сәйкестік)</w:t>
                    </w:r>
                  </w:p>
                </w:txbxContent>
              </v:textbox>
            </v:rect>
            <v:rect id="_x0000_s1200" style="position:absolute;left:6375;top:10646;width:1977;height:837">
              <v:textbox style="mso-next-textbox:#_x0000_s1200">
                <w:txbxContent>
                  <w:p w:rsidR="00F704D6" w:rsidRPr="008301A6" w:rsidRDefault="00F704D6" w:rsidP="00F704D6">
                    <w:pPr>
                      <w:rPr>
                        <w:rFonts w:ascii="Times New Roman" w:hAnsi="Times New Roman" w:cs="Times New Roman"/>
                      </w:rPr>
                    </w:pPr>
                    <w:r w:rsidRPr="008301A6">
                      <w:rPr>
                        <w:rFonts w:ascii="Times New Roman" w:hAnsi="Times New Roman" w:cs="Times New Roman"/>
                      </w:rPr>
                      <w:t>Жобаны жүзеге асыру (жолдары, құралдары)</w:t>
                    </w:r>
                  </w:p>
                  <w:p w:rsidR="00F704D6" w:rsidRDefault="00F704D6" w:rsidP="00F704D6"/>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01" type="#_x0000_t13" style="position:absolute;left:5246;top:10925;width:1129;height:419"/>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02" type="#_x0000_t67" style="position:absolute;left:6940;top:11482;width:565;height:697"/>
            <w10:anchorlock/>
          </v:group>
        </w:pict>
      </w:r>
    </w:p>
    <w:p w:rsidR="00F704D6" w:rsidRPr="007043FE" w:rsidRDefault="00F704D6" w:rsidP="00F704D6">
      <w:pPr>
        <w:spacing w:after="0" w:line="240" w:lineRule="auto"/>
        <w:ind w:firstLine="709"/>
        <w:jc w:val="both"/>
        <w:rPr>
          <w:rFonts w:ascii="Times New Roman" w:hAnsi="Times New Roman" w:cs="Times New Roman"/>
          <w:sz w:val="24"/>
          <w:szCs w:val="24"/>
          <w:lang w:val="kk-KZ"/>
        </w:rPr>
      </w:pPr>
      <w:r w:rsidRPr="007043FE">
        <w:rPr>
          <w:rFonts w:ascii="Times New Roman" w:hAnsi="Times New Roman" w:cs="Times New Roman"/>
          <w:sz w:val="24"/>
          <w:szCs w:val="24"/>
        </w:rPr>
        <w:t xml:space="preserve">Сурет 7 – </w:t>
      </w:r>
      <w:r w:rsidRPr="007043FE">
        <w:rPr>
          <w:rFonts w:ascii="Times New Roman" w:hAnsi="Times New Roman" w:cs="Times New Roman"/>
          <w:sz w:val="24"/>
          <w:szCs w:val="24"/>
          <w:lang w:val="kk-KZ"/>
        </w:rPr>
        <w:t>Ж</w:t>
      </w:r>
      <w:r w:rsidRPr="007043FE">
        <w:rPr>
          <w:rFonts w:ascii="Times New Roman" w:hAnsi="Times New Roman" w:cs="Times New Roman"/>
          <w:sz w:val="24"/>
          <w:szCs w:val="24"/>
        </w:rPr>
        <w:t>оба</w:t>
      </w:r>
      <w:r w:rsidRPr="007043FE">
        <w:rPr>
          <w:rFonts w:ascii="Times New Roman" w:hAnsi="Times New Roman" w:cs="Times New Roman"/>
          <w:sz w:val="24"/>
          <w:szCs w:val="24"/>
          <w:lang w:val="kk-KZ"/>
        </w:rPr>
        <w:t>лау</w:t>
      </w:r>
      <w:r w:rsidRPr="007043FE">
        <w:rPr>
          <w:rFonts w:ascii="Times New Roman" w:hAnsi="Times New Roman" w:cs="Times New Roman"/>
          <w:sz w:val="24"/>
          <w:szCs w:val="24"/>
        </w:rPr>
        <w:t xml:space="preserve"> құрылымы</w:t>
      </w:r>
      <w:r w:rsidRPr="007043FE">
        <w:rPr>
          <w:rFonts w:ascii="Times New Roman" w:hAnsi="Times New Roman" w:cs="Times New Roman"/>
          <w:sz w:val="24"/>
          <w:szCs w:val="24"/>
          <w:lang w:val="kk-KZ"/>
        </w:rPr>
        <w:t xml:space="preserve"> мен компонентері</w:t>
      </w:r>
    </w:p>
    <w:p w:rsidR="00F704D6" w:rsidRPr="007043FE" w:rsidRDefault="00F704D6" w:rsidP="00F704D6">
      <w:pPr>
        <w:spacing w:after="0" w:line="240" w:lineRule="auto"/>
        <w:ind w:firstLine="709"/>
        <w:jc w:val="both"/>
        <w:rPr>
          <w:rFonts w:ascii="Times New Roman" w:hAnsi="Times New Roman" w:cs="Times New Roman"/>
          <w:sz w:val="24"/>
          <w:szCs w:val="24"/>
        </w:rPr>
      </w:pPr>
    </w:p>
    <w:p w:rsidR="00F704D6" w:rsidRPr="007043FE" w:rsidRDefault="00F704D6" w:rsidP="00F704D6">
      <w:pPr>
        <w:spacing w:after="0" w:line="240" w:lineRule="auto"/>
        <w:ind w:firstLine="709"/>
        <w:jc w:val="both"/>
        <w:rPr>
          <w:rFonts w:ascii="Times New Roman" w:hAnsi="Times New Roman" w:cs="Times New Roman"/>
          <w:sz w:val="24"/>
          <w:szCs w:val="24"/>
          <w:lang w:val="kk-KZ"/>
        </w:rPr>
      </w:pPr>
      <w:r w:rsidRPr="007043FE">
        <w:rPr>
          <w:rFonts w:ascii="Times New Roman" w:hAnsi="Times New Roman" w:cs="Times New Roman"/>
          <w:sz w:val="24"/>
          <w:szCs w:val="24"/>
        </w:rPr>
        <w:t xml:space="preserve">Берілген </w:t>
      </w:r>
      <w:r w:rsidRPr="007043FE">
        <w:rPr>
          <w:rFonts w:ascii="Times New Roman" w:hAnsi="Times New Roman" w:cs="Times New Roman"/>
          <w:sz w:val="24"/>
          <w:szCs w:val="24"/>
          <w:lang w:val="kk-KZ"/>
        </w:rPr>
        <w:t>құрылымға</w:t>
      </w:r>
      <w:r w:rsidRPr="007043FE">
        <w:rPr>
          <w:rFonts w:ascii="Times New Roman" w:hAnsi="Times New Roman" w:cs="Times New Roman"/>
          <w:sz w:val="24"/>
          <w:szCs w:val="24"/>
        </w:rPr>
        <w:t xml:space="preserve"> сай білім беру ұйымдарының өзгерістерін қамтамасыз ететін инновациялық бағыттар таңдау үшін  идеялар жинақталып, түпкі ниет (мақсат-міндеттер, күтілетін нәтижелер) айқындалды. Одан кейін, нақты жоба таңдалып, оны  жобаны жүзеге асыру (жолдары, құралдары) белгіленеді, жоба жүзеге асырылғаннан кейін алынған нәтижелердің алдын ала белгіленген күтілетін  нәтижелерге сәйкестігі бағаланады.</w:t>
      </w:r>
      <w:r w:rsidRPr="007043FE">
        <w:rPr>
          <w:rFonts w:ascii="Times New Roman" w:hAnsi="Times New Roman" w:cs="Times New Roman"/>
          <w:sz w:val="24"/>
          <w:szCs w:val="24"/>
          <w:lang w:val="kk-KZ"/>
        </w:rPr>
        <w:t xml:space="preserve"> </w:t>
      </w:r>
    </w:p>
    <w:p w:rsidR="00F704D6" w:rsidRPr="007043FE" w:rsidRDefault="00F704D6" w:rsidP="00F704D6">
      <w:pPr>
        <w:spacing w:after="0" w:line="240" w:lineRule="auto"/>
        <w:ind w:firstLine="709"/>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Педагогикалық жобалау   –  инновациялық процесс. Ол өзгеріске қажеттілікті анықтаудан өзгерістерді жүзеге асыруға дейінгі нақты кезеңдерден өтеді. (сурет 8):</w:t>
      </w:r>
    </w:p>
    <w:p w:rsidR="00F704D6" w:rsidRPr="007043FE" w:rsidRDefault="003E6B4A" w:rsidP="00F704D6">
      <w:pPr>
        <w:tabs>
          <w:tab w:val="left" w:pos="9720"/>
        </w:tabs>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rPr>
        <w:pict>
          <v:group id="_x0000_s1203" editas="canvas" style="position:absolute;margin-left:-26.45pt;margin-top:8.05pt;width:408.85pt;height:413.55pt;z-index:-251622400;mso-position-horizontal-relative:char;mso-position-vertical-relative:line" coordorigin="2368,539" coordsize="6413,6402" wrapcoords="555 588 515 2470 1902 3097 1942 19601 11454 19914 16527 19914 20966 19914 21006 18072 20490 17719 20054 17523 18310 16269 18192 16073 17874 15602 17557 15249 17201 15014 16567 14387 16606 14191 15893 13760 15457 13760 15536 13368 15378 13250 14506 13132 14585 12623 15179 12505 15457 12309 15457 10545 15219 10349 14506 9918 14308 9683 13872 9369 13237 8742 13277 8507 12564 8115 12088 8115 12128 7487 11969 7291 11533 6860 11097 6115 10661 5763 10225 5606 10305 5292 9988 5253 5073 4979 9670 4861 9829 4704 9274 4351 8680 3724 8085 3254 7887 3019 7649 2823 6936 2430 6619 2078 6262 1842 4954 588 555 588">
            <o:lock v:ext="edit" aspectratio="t"/>
            <v:shape id="_x0000_s1204" type="#_x0000_t75" style="position:absolute;left:2368;top:539;width:6413;height:6402" o:preferrelative="f">
              <v:fill o:detectmouseclick="t"/>
              <v:path o:extrusionok="t" o:connecttype="none"/>
            </v:shape>
            <v:rect id="_x0000_s1205" style="position:absolute;left:2557;top:724;width:1271;height:558">
              <v:textbox style="mso-next-textbox:#_x0000_s1205">
                <w:txbxContent>
                  <w:p w:rsidR="00F704D6" w:rsidRDefault="00F704D6" w:rsidP="00F704D6">
                    <w:r>
                      <w:t>Болаша</w:t>
                    </w:r>
                    <w:r>
                      <w:rPr>
                        <w:rFonts w:ascii="Arial" w:hAnsi="Arial" w:cs="Arial"/>
                      </w:rPr>
                      <w:t>қ</w:t>
                    </w:r>
                    <w:r>
                      <w:rPr>
                        <w:rFonts w:ascii="Calibri" w:hAnsi="Calibri" w:cs="Calibri"/>
                      </w:rPr>
                      <w:t xml:space="preserve"> к</w:t>
                    </w:r>
                    <w:r>
                      <w:rPr>
                        <w:rFonts w:ascii="Arial" w:hAnsi="Arial" w:cs="Arial"/>
                      </w:rPr>
                      <w:t>ө</w:t>
                    </w:r>
                    <w:r>
                      <w:rPr>
                        <w:rFonts w:ascii="Calibri" w:hAnsi="Calibri" w:cs="Calibri"/>
                      </w:rPr>
                      <w:t>рініс</w:t>
                    </w:r>
                    <w:r>
                      <w:t>і</w:t>
                    </w:r>
                  </w:p>
                </w:txbxContent>
              </v:textbox>
            </v:rect>
            <v:rect id="_x0000_s1206" style="position:absolute;left:3410;top:1427;width:1271;height:558">
              <v:textbox style="mso-next-textbox:#_x0000_s1206">
                <w:txbxContent>
                  <w:p w:rsidR="00F704D6" w:rsidRDefault="00F704D6" w:rsidP="00F704D6">
                    <w:r>
                      <w:t xml:space="preserve">Миссиясы </w:t>
                    </w:r>
                  </w:p>
                </w:txbxContent>
              </v:textbox>
            </v:rect>
            <v:rect id="_x0000_s1207" style="position:absolute;left:4116;top:2124;width:1271;height:557">
              <v:textbox style="mso-next-textbox:#_x0000_s1207">
                <w:txbxContent>
                  <w:p w:rsidR="00F704D6" w:rsidRDefault="00F704D6" w:rsidP="00F704D6">
                    <w:r>
                      <w:t>Ма</w:t>
                    </w:r>
                    <w:r>
                      <w:rPr>
                        <w:rFonts w:ascii="Arial" w:hAnsi="Arial" w:cs="Arial"/>
                      </w:rPr>
                      <w:t>қ</w:t>
                    </w:r>
                    <w:r>
                      <w:rPr>
                        <w:rFonts w:ascii="Calibri" w:hAnsi="Calibri" w:cs="Calibri"/>
                      </w:rPr>
                      <w:t>сат</w:t>
                    </w:r>
                    <w:r>
                      <w:t>ы</w:t>
                    </w:r>
                  </w:p>
                </w:txbxContent>
              </v:textbox>
            </v:rect>
            <v:rect id="_x0000_s1208" style="position:absolute;left:4681;top:2960;width:1270;height:557">
              <v:textbox style="mso-next-textbox:#_x0000_s1208">
                <w:txbxContent>
                  <w:p w:rsidR="00F704D6" w:rsidRDefault="00F704D6" w:rsidP="00F704D6">
                    <w:r>
                      <w:t xml:space="preserve">Стратегиясы </w:t>
                    </w:r>
                  </w:p>
                </w:txbxContent>
              </v:textbox>
            </v:rect>
            <v:rect id="_x0000_s1209" style="position:absolute;left:5669;top:3657;width:1270;height:556">
              <v:textbox style="mso-next-textbox:#_x0000_s1209">
                <w:txbxContent>
                  <w:p w:rsidR="00F704D6" w:rsidRDefault="00F704D6" w:rsidP="00F704D6">
                    <w:r>
                      <w:t xml:space="preserve">Тактикасы </w:t>
                    </w:r>
                  </w:p>
                </w:txbxContent>
              </v:textbox>
            </v:rect>
            <v:rect id="_x0000_s1210" style="position:absolute;left:5669;top:4493;width:1271;height:556">
              <v:textbox style="mso-next-textbox:#_x0000_s1210">
                <w:txbxContent>
                  <w:p w:rsidR="00F704D6" w:rsidRDefault="00F704D6" w:rsidP="00F704D6">
                    <w:r>
                      <w:t>Іс</w:t>
                    </w:r>
                    <w:r>
                      <w:rPr>
                        <w:lang w:val="en-US"/>
                      </w:rPr>
                      <w:t xml:space="preserve"> </w:t>
                    </w:r>
                    <w:r>
                      <w:rPr>
                        <w:rFonts w:ascii="Arial" w:hAnsi="Arial" w:cs="Arial"/>
                      </w:rPr>
                      <w:t>ә</w:t>
                    </w:r>
                    <w:r>
                      <w:rPr>
                        <w:rFonts w:ascii="Calibri" w:hAnsi="Calibri" w:cs="Calibri"/>
                      </w:rPr>
                      <w:t>рекеттер</w:t>
                    </w:r>
                    <w:r>
                      <w:t>,</w:t>
                    </w:r>
                  </w:p>
                  <w:p w:rsidR="00F704D6" w:rsidRDefault="00F704D6" w:rsidP="00F704D6">
                    <w:r>
                      <w:t>ережелер</w:t>
                    </w:r>
                  </w:p>
                </w:txbxContent>
              </v:textbox>
            </v:rect>
            <v:rect id="_x0000_s1211" style="position:absolute;left:6516;top:5329;width:1270;height:560">
              <v:textbox style="mso-next-textbox:#_x0000_s1211">
                <w:txbxContent>
                  <w:p w:rsidR="00F704D6" w:rsidRDefault="00F704D6" w:rsidP="00F704D6">
                    <w:r>
                      <w:rPr>
                        <w:rFonts w:ascii="Arial" w:hAnsi="Arial" w:cs="Arial"/>
                      </w:rPr>
                      <w:t>Құ</w:t>
                    </w:r>
                    <w:r>
                      <w:rPr>
                        <w:rFonts w:ascii="Calibri" w:hAnsi="Calibri" w:cs="Calibri"/>
                      </w:rPr>
                      <w:t>рылым</w:t>
                    </w:r>
                    <w:r>
                      <w:t xml:space="preserve"> </w:t>
                    </w:r>
                  </w:p>
                </w:txbxContent>
              </v:textbox>
            </v:rect>
            <v:rect id="_x0000_s1212" style="position:absolute;left:7309;top:5900;width:1270;height:555">
              <v:textbox style="mso-next-textbox:#_x0000_s1212">
                <w:txbxContent>
                  <w:p w:rsidR="00F704D6" w:rsidRDefault="00F704D6" w:rsidP="00F704D6">
                    <w:r>
                      <w:t>Н</w:t>
                    </w:r>
                    <w:r>
                      <w:rPr>
                        <w:rFonts w:ascii="Arial" w:hAnsi="Arial" w:cs="Arial"/>
                      </w:rPr>
                      <w:t>ә</w:t>
                    </w:r>
                    <w:r>
                      <w:rPr>
                        <w:rFonts w:ascii="Calibri" w:hAnsi="Calibri" w:cs="Calibri"/>
                      </w:rPr>
                      <w:t>тижеле</w:t>
                    </w:r>
                    <w:r>
                      <w:t>р</w:t>
                    </w:r>
                  </w:p>
                </w:txbxContent>
              </v:textbox>
            </v:rect>
            <v:line id="_x0000_s1213" style="position:absolute;flip:x" from="2987,6296" to="7357,6304">
              <v:stroke endarrow="block"/>
            </v:line>
            <v:line id="_x0000_s1214" style="position:absolute;flip:y" from="2981,1281" to="2982,6297">
              <v:stroke endarrow="block"/>
            </v:line>
            <v:line id="_x0000_s1215" style="position:absolute;flip:x y" from="3128,1288" to="3410,1706">
              <v:stroke endarrow="block"/>
            </v:line>
            <v:line id="_x0000_s1216" style="position:absolute;flip:y" from="3834,1984" to="3834,6304">
              <v:stroke endarrow="block"/>
            </v:line>
            <v:line id="_x0000_s1217" style="position:absolute;flip:y" from="4963,3517" to="4964,6304">
              <v:stroke endarrow="block"/>
            </v:line>
            <v:line id="_x0000_s1218" style="position:absolute;flip:x y" from="5952,5050" to="5953,6306">
              <v:stroke endarrow="block"/>
            </v:line>
            <v:line id="_x0000_s1219" style="position:absolute" from="6093,5050" to="6516,5609">
              <v:stroke endarrow="block"/>
            </v:line>
            <v:line id="_x0000_s1220" style="position:absolute" from="3975,870" to="4399,1288">
              <v:stroke endarrow="block"/>
            </v:line>
            <v:line id="_x0000_s1221" style="position:absolute" from="4822,1566" to="5246,1984">
              <v:stroke endarrow="block"/>
            </v:line>
            <v:line id="_x0000_s1222" style="position:absolute" from="5528,2263" to="5952,2821">
              <v:stroke endarrow="block"/>
            </v:line>
            <v:line id="_x0000_s1223" style="position:absolute" from="6093,2960" to="6651,3510">
              <v:stroke endarrow="block"/>
            </v:line>
            <v:line id="_x0000_s1224" style="position:absolute;flip:y" from="6657,4214" to="6657,4493">
              <v:stroke endarrow="block"/>
            </v:line>
            <v:line id="_x0000_s1225" style="position:absolute" from="6093,4214" to="6093,4493">
              <v:stroke endarrow="block"/>
            </v:line>
            <v:line id="_x0000_s1226" style="position:absolute" from="7081,4632" to="7646,5189">
              <v:stroke endarrow="block"/>
            </v:line>
            <v:line id="_x0000_s1227" style="position:absolute" from="7928,5468" to="8493,5886">
              <v:stroke endarrow="block"/>
            </v:line>
            <w10:wrap type="through"/>
          </v:group>
        </w:pict>
      </w:r>
    </w:p>
    <w:p w:rsidR="00F704D6" w:rsidRPr="007043FE" w:rsidRDefault="00F704D6" w:rsidP="00F704D6">
      <w:pPr>
        <w:tabs>
          <w:tab w:val="left" w:pos="1095"/>
          <w:tab w:val="left" w:pos="9720"/>
        </w:tabs>
        <w:spacing w:after="0" w:line="240" w:lineRule="auto"/>
        <w:ind w:firstLine="709"/>
        <w:jc w:val="both"/>
        <w:rPr>
          <w:rFonts w:ascii="Times New Roman" w:hAnsi="Times New Roman" w:cs="Times New Roman"/>
          <w:i/>
          <w:sz w:val="24"/>
          <w:szCs w:val="24"/>
          <w:lang w:val="kk-KZ"/>
        </w:rPr>
      </w:pPr>
      <w:r w:rsidRPr="007043FE">
        <w:rPr>
          <w:rFonts w:ascii="Times New Roman" w:hAnsi="Times New Roman" w:cs="Times New Roman"/>
          <w:i/>
          <w:sz w:val="24"/>
          <w:szCs w:val="24"/>
          <w:lang w:val="kk-KZ"/>
        </w:rPr>
        <w:t xml:space="preserve"> Нені өзгерту керек?</w:t>
      </w:r>
    </w:p>
    <w:p w:rsidR="00F704D6" w:rsidRPr="007043FE" w:rsidRDefault="00F704D6" w:rsidP="00F704D6">
      <w:pPr>
        <w:tabs>
          <w:tab w:val="left" w:pos="1095"/>
          <w:tab w:val="left" w:pos="9720"/>
        </w:tabs>
        <w:spacing w:after="0" w:line="240" w:lineRule="auto"/>
        <w:ind w:firstLine="709"/>
        <w:jc w:val="both"/>
        <w:rPr>
          <w:rFonts w:ascii="Times New Roman" w:hAnsi="Times New Roman" w:cs="Times New Roman"/>
          <w:i/>
          <w:sz w:val="24"/>
          <w:szCs w:val="24"/>
          <w:lang w:val="kk-KZ"/>
        </w:rPr>
      </w:pPr>
      <w:r w:rsidRPr="007043FE">
        <w:rPr>
          <w:rFonts w:ascii="Times New Roman" w:hAnsi="Times New Roman" w:cs="Times New Roman"/>
          <w:i/>
          <w:sz w:val="24"/>
          <w:szCs w:val="24"/>
          <w:lang w:val="kk-KZ"/>
        </w:rPr>
        <w:t xml:space="preserve">                          </w:t>
      </w:r>
    </w:p>
    <w:p w:rsidR="00F704D6" w:rsidRPr="007043FE" w:rsidRDefault="00F704D6" w:rsidP="00F704D6">
      <w:pPr>
        <w:tabs>
          <w:tab w:val="left" w:pos="1095"/>
          <w:tab w:val="left" w:pos="9720"/>
        </w:tabs>
        <w:spacing w:after="0" w:line="240" w:lineRule="auto"/>
        <w:ind w:firstLine="709"/>
        <w:jc w:val="both"/>
        <w:rPr>
          <w:rFonts w:ascii="Times New Roman" w:hAnsi="Times New Roman" w:cs="Times New Roman"/>
          <w:i/>
          <w:sz w:val="24"/>
          <w:szCs w:val="24"/>
          <w:lang w:val="kk-KZ"/>
        </w:rPr>
      </w:pPr>
      <w:r w:rsidRPr="007043FE">
        <w:rPr>
          <w:rFonts w:ascii="Times New Roman" w:hAnsi="Times New Roman" w:cs="Times New Roman"/>
          <w:i/>
          <w:sz w:val="24"/>
          <w:szCs w:val="24"/>
          <w:lang w:val="kk-KZ"/>
        </w:rPr>
        <w:t xml:space="preserve">     </w:t>
      </w:r>
    </w:p>
    <w:p w:rsidR="00F704D6" w:rsidRPr="007043FE" w:rsidRDefault="00F704D6" w:rsidP="00F704D6">
      <w:pPr>
        <w:tabs>
          <w:tab w:val="left" w:pos="1095"/>
          <w:tab w:val="left" w:pos="9720"/>
        </w:tabs>
        <w:spacing w:after="0" w:line="240" w:lineRule="auto"/>
        <w:ind w:firstLine="709"/>
        <w:jc w:val="both"/>
        <w:rPr>
          <w:rFonts w:ascii="Times New Roman" w:hAnsi="Times New Roman" w:cs="Times New Roman"/>
          <w:i/>
          <w:sz w:val="24"/>
          <w:szCs w:val="24"/>
          <w:lang w:val="kk-KZ"/>
        </w:rPr>
      </w:pPr>
      <w:r w:rsidRPr="007043FE">
        <w:rPr>
          <w:rFonts w:ascii="Times New Roman" w:hAnsi="Times New Roman" w:cs="Times New Roman"/>
          <w:i/>
          <w:sz w:val="24"/>
          <w:szCs w:val="24"/>
          <w:lang w:val="kk-KZ"/>
        </w:rPr>
        <w:t xml:space="preserve"> Неліктен өзгерту керек?</w:t>
      </w:r>
    </w:p>
    <w:p w:rsidR="00F704D6" w:rsidRPr="007043FE" w:rsidRDefault="00F704D6" w:rsidP="00F704D6">
      <w:pPr>
        <w:tabs>
          <w:tab w:val="left" w:pos="1095"/>
          <w:tab w:val="left" w:pos="9720"/>
        </w:tabs>
        <w:spacing w:after="0" w:line="240" w:lineRule="auto"/>
        <w:ind w:firstLine="709"/>
        <w:jc w:val="both"/>
        <w:rPr>
          <w:rFonts w:ascii="Times New Roman" w:hAnsi="Times New Roman" w:cs="Times New Roman"/>
          <w:sz w:val="24"/>
          <w:szCs w:val="24"/>
          <w:lang w:val="kk-KZ"/>
        </w:rPr>
      </w:pPr>
    </w:p>
    <w:p w:rsidR="00F704D6" w:rsidRPr="007043FE" w:rsidRDefault="00F704D6" w:rsidP="00F704D6">
      <w:pPr>
        <w:tabs>
          <w:tab w:val="left" w:pos="1095"/>
          <w:tab w:val="left" w:pos="9720"/>
        </w:tabs>
        <w:spacing w:after="0" w:line="240" w:lineRule="auto"/>
        <w:ind w:firstLine="709"/>
        <w:jc w:val="both"/>
        <w:rPr>
          <w:rFonts w:ascii="Times New Roman" w:hAnsi="Times New Roman" w:cs="Times New Roman"/>
          <w:sz w:val="24"/>
          <w:szCs w:val="24"/>
          <w:lang w:val="kk-KZ"/>
        </w:rPr>
      </w:pPr>
    </w:p>
    <w:p w:rsidR="00F704D6" w:rsidRPr="007043FE" w:rsidRDefault="00F704D6" w:rsidP="00F704D6">
      <w:pPr>
        <w:tabs>
          <w:tab w:val="left" w:pos="1095"/>
          <w:tab w:val="left" w:pos="9720"/>
        </w:tabs>
        <w:spacing w:after="0" w:line="240" w:lineRule="auto"/>
        <w:ind w:firstLine="709"/>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 xml:space="preserve">            </w:t>
      </w:r>
      <w:r w:rsidRPr="007043FE">
        <w:rPr>
          <w:rFonts w:ascii="Times New Roman" w:hAnsi="Times New Roman" w:cs="Times New Roman"/>
          <w:i/>
          <w:sz w:val="24"/>
          <w:szCs w:val="24"/>
          <w:lang w:val="kk-KZ"/>
        </w:rPr>
        <w:t>Ол үшін не істеледі?</w:t>
      </w:r>
      <w:r w:rsidRPr="007043FE">
        <w:rPr>
          <w:rFonts w:ascii="Times New Roman" w:hAnsi="Times New Roman" w:cs="Times New Roman"/>
          <w:sz w:val="24"/>
          <w:szCs w:val="24"/>
          <w:lang w:val="kk-KZ"/>
        </w:rPr>
        <w:t xml:space="preserve"> </w:t>
      </w:r>
    </w:p>
    <w:p w:rsidR="00F704D6" w:rsidRPr="007043FE" w:rsidRDefault="00F704D6" w:rsidP="00F704D6">
      <w:pPr>
        <w:tabs>
          <w:tab w:val="left" w:pos="1095"/>
          <w:tab w:val="left" w:pos="9720"/>
        </w:tabs>
        <w:spacing w:after="0" w:line="240" w:lineRule="auto"/>
        <w:ind w:firstLine="709"/>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 xml:space="preserve">    </w:t>
      </w:r>
    </w:p>
    <w:p w:rsidR="00F704D6" w:rsidRPr="007043FE" w:rsidRDefault="00F704D6" w:rsidP="00F704D6">
      <w:pPr>
        <w:tabs>
          <w:tab w:val="left" w:pos="1095"/>
          <w:tab w:val="left" w:pos="9720"/>
        </w:tabs>
        <w:spacing w:after="0" w:line="240" w:lineRule="auto"/>
        <w:ind w:firstLine="709"/>
        <w:jc w:val="both"/>
        <w:rPr>
          <w:rFonts w:ascii="Times New Roman" w:hAnsi="Times New Roman" w:cs="Times New Roman"/>
          <w:i/>
          <w:sz w:val="24"/>
          <w:szCs w:val="24"/>
        </w:rPr>
      </w:pPr>
      <w:r w:rsidRPr="007043FE">
        <w:rPr>
          <w:rFonts w:ascii="Times New Roman" w:hAnsi="Times New Roman" w:cs="Times New Roman"/>
          <w:i/>
          <w:sz w:val="24"/>
          <w:szCs w:val="24"/>
        </w:rPr>
        <w:t>Ол қалай істеледі?</w:t>
      </w:r>
    </w:p>
    <w:p w:rsidR="00F704D6" w:rsidRPr="007043FE" w:rsidRDefault="00F704D6" w:rsidP="00F704D6">
      <w:pPr>
        <w:tabs>
          <w:tab w:val="left" w:pos="1095"/>
          <w:tab w:val="left" w:pos="9720"/>
        </w:tabs>
        <w:spacing w:after="0" w:line="240" w:lineRule="auto"/>
        <w:ind w:firstLine="709"/>
        <w:jc w:val="both"/>
        <w:rPr>
          <w:rFonts w:ascii="Times New Roman" w:hAnsi="Times New Roman" w:cs="Times New Roman"/>
          <w:sz w:val="24"/>
          <w:szCs w:val="24"/>
        </w:rPr>
      </w:pPr>
    </w:p>
    <w:p w:rsidR="00F704D6" w:rsidRPr="007043FE" w:rsidRDefault="00F704D6" w:rsidP="00F704D6">
      <w:pPr>
        <w:tabs>
          <w:tab w:val="left" w:pos="1095"/>
          <w:tab w:val="left" w:pos="9720"/>
        </w:tabs>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 xml:space="preserve">        </w:t>
      </w:r>
    </w:p>
    <w:p w:rsidR="00F704D6" w:rsidRPr="007043FE" w:rsidRDefault="00F704D6" w:rsidP="00F704D6">
      <w:pPr>
        <w:tabs>
          <w:tab w:val="left" w:pos="1095"/>
          <w:tab w:val="left" w:pos="9720"/>
        </w:tabs>
        <w:spacing w:after="0" w:line="240" w:lineRule="auto"/>
        <w:ind w:firstLine="709"/>
        <w:jc w:val="both"/>
        <w:rPr>
          <w:rFonts w:ascii="Times New Roman" w:hAnsi="Times New Roman" w:cs="Times New Roman"/>
          <w:i/>
          <w:sz w:val="24"/>
          <w:szCs w:val="24"/>
        </w:rPr>
      </w:pPr>
      <w:r w:rsidRPr="007043FE">
        <w:rPr>
          <w:rFonts w:ascii="Times New Roman" w:hAnsi="Times New Roman" w:cs="Times New Roman"/>
          <w:i/>
          <w:sz w:val="24"/>
          <w:szCs w:val="24"/>
        </w:rPr>
        <w:t xml:space="preserve">Оған нелер қажет болады?                          </w:t>
      </w:r>
    </w:p>
    <w:p w:rsidR="00F704D6" w:rsidRPr="007043FE" w:rsidRDefault="00F704D6" w:rsidP="00F704D6">
      <w:pPr>
        <w:tabs>
          <w:tab w:val="left" w:pos="1095"/>
          <w:tab w:val="left" w:pos="9720"/>
        </w:tabs>
        <w:spacing w:after="0" w:line="240" w:lineRule="auto"/>
        <w:ind w:firstLine="709"/>
        <w:jc w:val="both"/>
        <w:rPr>
          <w:rFonts w:ascii="Times New Roman" w:hAnsi="Times New Roman" w:cs="Times New Roman"/>
          <w:sz w:val="24"/>
          <w:szCs w:val="24"/>
        </w:rPr>
      </w:pPr>
    </w:p>
    <w:p w:rsidR="00F704D6" w:rsidRPr="007043FE" w:rsidRDefault="00F704D6" w:rsidP="00F704D6">
      <w:pPr>
        <w:tabs>
          <w:tab w:val="left" w:pos="1095"/>
          <w:tab w:val="left" w:pos="9720"/>
        </w:tabs>
        <w:spacing w:after="0" w:line="240" w:lineRule="auto"/>
        <w:ind w:firstLine="709"/>
        <w:jc w:val="both"/>
        <w:rPr>
          <w:rFonts w:ascii="Times New Roman" w:hAnsi="Times New Roman" w:cs="Times New Roman"/>
          <w:sz w:val="24"/>
          <w:szCs w:val="24"/>
        </w:rPr>
      </w:pPr>
    </w:p>
    <w:p w:rsidR="00F704D6" w:rsidRPr="007043FE" w:rsidRDefault="00F704D6" w:rsidP="00F704D6">
      <w:pPr>
        <w:tabs>
          <w:tab w:val="left" w:pos="1095"/>
          <w:tab w:val="left" w:pos="9720"/>
        </w:tabs>
        <w:spacing w:after="0" w:line="240" w:lineRule="auto"/>
        <w:ind w:firstLine="709"/>
        <w:rPr>
          <w:rFonts w:ascii="Times New Roman" w:hAnsi="Times New Roman" w:cs="Times New Roman"/>
          <w:i/>
          <w:sz w:val="24"/>
          <w:szCs w:val="24"/>
        </w:rPr>
      </w:pPr>
      <w:r w:rsidRPr="007043FE">
        <w:rPr>
          <w:rFonts w:ascii="Times New Roman" w:hAnsi="Times New Roman" w:cs="Times New Roman"/>
          <w:sz w:val="24"/>
          <w:szCs w:val="24"/>
        </w:rPr>
        <w:t xml:space="preserve">     </w:t>
      </w:r>
      <w:r w:rsidRPr="007043FE">
        <w:rPr>
          <w:rFonts w:ascii="Times New Roman" w:hAnsi="Times New Roman" w:cs="Times New Roman"/>
          <w:i/>
          <w:sz w:val="24"/>
          <w:szCs w:val="24"/>
        </w:rPr>
        <w:t>Іс - әрекет жоспары</w:t>
      </w:r>
    </w:p>
    <w:p w:rsidR="00F704D6" w:rsidRPr="007043FE" w:rsidRDefault="00F704D6" w:rsidP="00F704D6">
      <w:pPr>
        <w:tabs>
          <w:tab w:val="left" w:pos="1095"/>
          <w:tab w:val="left" w:pos="9720"/>
        </w:tabs>
        <w:spacing w:after="0" w:line="240" w:lineRule="auto"/>
        <w:ind w:firstLine="709"/>
        <w:rPr>
          <w:rFonts w:ascii="Times New Roman" w:hAnsi="Times New Roman" w:cs="Times New Roman"/>
          <w:sz w:val="24"/>
          <w:szCs w:val="24"/>
        </w:rPr>
      </w:pPr>
      <w:r w:rsidRPr="007043FE">
        <w:rPr>
          <w:rFonts w:ascii="Times New Roman" w:hAnsi="Times New Roman" w:cs="Times New Roman"/>
          <w:sz w:val="24"/>
          <w:szCs w:val="24"/>
        </w:rPr>
        <w:t xml:space="preserve">            </w:t>
      </w:r>
    </w:p>
    <w:p w:rsidR="00F704D6" w:rsidRPr="007043FE" w:rsidRDefault="00F704D6" w:rsidP="00F704D6">
      <w:pPr>
        <w:tabs>
          <w:tab w:val="left" w:pos="1095"/>
          <w:tab w:val="left" w:pos="9720"/>
        </w:tabs>
        <w:spacing w:after="0" w:line="240" w:lineRule="auto"/>
        <w:ind w:firstLine="709"/>
        <w:rPr>
          <w:rFonts w:ascii="Times New Roman" w:hAnsi="Times New Roman" w:cs="Times New Roman"/>
          <w:i/>
          <w:sz w:val="24"/>
          <w:szCs w:val="24"/>
        </w:rPr>
      </w:pPr>
    </w:p>
    <w:p w:rsidR="00F704D6" w:rsidRPr="007043FE" w:rsidRDefault="00F704D6" w:rsidP="00F704D6">
      <w:pPr>
        <w:tabs>
          <w:tab w:val="left" w:pos="1095"/>
          <w:tab w:val="left" w:pos="9720"/>
        </w:tabs>
        <w:spacing w:after="0" w:line="240" w:lineRule="auto"/>
        <w:ind w:firstLine="709"/>
        <w:jc w:val="right"/>
        <w:rPr>
          <w:rFonts w:ascii="Times New Roman" w:hAnsi="Times New Roman" w:cs="Times New Roman"/>
          <w:i/>
          <w:sz w:val="24"/>
          <w:szCs w:val="24"/>
          <w:lang w:val="kk-KZ"/>
        </w:rPr>
      </w:pPr>
      <w:r w:rsidRPr="007043FE">
        <w:rPr>
          <w:rFonts w:ascii="Times New Roman" w:hAnsi="Times New Roman" w:cs="Times New Roman"/>
          <w:i/>
          <w:sz w:val="24"/>
          <w:szCs w:val="24"/>
        </w:rPr>
        <w:t xml:space="preserve">                          </w:t>
      </w:r>
      <w:r w:rsidRPr="007043FE">
        <w:rPr>
          <w:rFonts w:ascii="Times New Roman" w:hAnsi="Times New Roman" w:cs="Times New Roman"/>
          <w:i/>
          <w:sz w:val="24"/>
          <w:szCs w:val="24"/>
          <w:lang w:val="kk-KZ"/>
        </w:rPr>
        <w:t xml:space="preserve">      </w:t>
      </w:r>
    </w:p>
    <w:p w:rsidR="00F704D6" w:rsidRPr="007043FE" w:rsidRDefault="00F704D6" w:rsidP="00F704D6">
      <w:pPr>
        <w:tabs>
          <w:tab w:val="left" w:pos="1095"/>
          <w:tab w:val="left" w:pos="9720"/>
        </w:tabs>
        <w:spacing w:after="0" w:line="240" w:lineRule="auto"/>
        <w:ind w:firstLine="709"/>
        <w:jc w:val="right"/>
        <w:rPr>
          <w:rFonts w:ascii="Times New Roman" w:hAnsi="Times New Roman" w:cs="Times New Roman"/>
          <w:i/>
          <w:sz w:val="24"/>
          <w:szCs w:val="24"/>
          <w:lang w:val="kk-KZ"/>
        </w:rPr>
      </w:pPr>
    </w:p>
    <w:p w:rsidR="00F704D6" w:rsidRPr="007043FE" w:rsidRDefault="00F704D6" w:rsidP="00F704D6">
      <w:pPr>
        <w:tabs>
          <w:tab w:val="left" w:pos="1095"/>
          <w:tab w:val="left" w:pos="9720"/>
        </w:tabs>
        <w:spacing w:after="0" w:line="240" w:lineRule="auto"/>
        <w:ind w:firstLine="709"/>
        <w:rPr>
          <w:rFonts w:ascii="Times New Roman" w:hAnsi="Times New Roman" w:cs="Times New Roman"/>
          <w:i/>
          <w:sz w:val="24"/>
          <w:szCs w:val="24"/>
          <w:lang w:val="kk-KZ"/>
        </w:rPr>
      </w:pPr>
      <w:r w:rsidRPr="007043FE">
        <w:rPr>
          <w:rFonts w:ascii="Times New Roman" w:hAnsi="Times New Roman" w:cs="Times New Roman"/>
          <w:i/>
          <w:sz w:val="24"/>
          <w:szCs w:val="24"/>
          <w:lang w:val="kk-KZ"/>
        </w:rPr>
        <w:t xml:space="preserve">                                                                                                                                  </w:t>
      </w:r>
    </w:p>
    <w:p w:rsidR="00F704D6" w:rsidRPr="007043FE" w:rsidRDefault="00F704D6" w:rsidP="00F704D6">
      <w:pPr>
        <w:spacing w:after="0" w:line="240" w:lineRule="auto"/>
        <w:ind w:firstLine="360"/>
        <w:jc w:val="right"/>
        <w:rPr>
          <w:rFonts w:ascii="Times New Roman" w:hAnsi="Times New Roman" w:cs="Times New Roman"/>
          <w:i/>
          <w:iCs/>
          <w:sz w:val="24"/>
          <w:szCs w:val="24"/>
        </w:rPr>
      </w:pPr>
      <w:r w:rsidRPr="007043FE">
        <w:rPr>
          <w:rFonts w:ascii="Times New Roman" w:hAnsi="Times New Roman" w:cs="Times New Roman"/>
          <w:i/>
          <w:sz w:val="24"/>
          <w:szCs w:val="24"/>
          <w:lang w:val="kk-KZ"/>
        </w:rPr>
        <w:t xml:space="preserve">                                 </w:t>
      </w:r>
      <w:r w:rsidRPr="007043FE">
        <w:rPr>
          <w:rFonts w:ascii="Times New Roman" w:hAnsi="Times New Roman" w:cs="Times New Roman"/>
          <w:i/>
          <w:iCs/>
          <w:sz w:val="24"/>
          <w:szCs w:val="24"/>
          <w:lang w:val="kk-KZ"/>
        </w:rPr>
        <w:t>Не к</w:t>
      </w:r>
      <w:r w:rsidRPr="007043FE">
        <w:rPr>
          <w:rFonts w:ascii="Times New Roman" w:hAnsi="Times New Roman" w:cs="Times New Roman"/>
          <w:i/>
          <w:iCs/>
          <w:sz w:val="24"/>
          <w:szCs w:val="24"/>
        </w:rPr>
        <w:t>үтіледі?</w:t>
      </w:r>
    </w:p>
    <w:p w:rsidR="00F704D6" w:rsidRPr="007043FE" w:rsidRDefault="00F704D6" w:rsidP="00F704D6">
      <w:pPr>
        <w:tabs>
          <w:tab w:val="left" w:pos="1095"/>
          <w:tab w:val="left" w:pos="9720"/>
        </w:tabs>
        <w:spacing w:after="0" w:line="240" w:lineRule="auto"/>
        <w:ind w:firstLine="709"/>
        <w:jc w:val="right"/>
        <w:rPr>
          <w:rFonts w:ascii="Times New Roman" w:hAnsi="Times New Roman" w:cs="Times New Roman"/>
          <w:i/>
          <w:sz w:val="24"/>
          <w:szCs w:val="24"/>
        </w:rPr>
      </w:pPr>
      <w:r w:rsidRPr="007043FE">
        <w:rPr>
          <w:rFonts w:ascii="Times New Roman" w:hAnsi="Times New Roman" w:cs="Times New Roman"/>
          <w:i/>
          <w:sz w:val="24"/>
          <w:szCs w:val="24"/>
        </w:rPr>
        <w:t xml:space="preserve">         </w:t>
      </w:r>
    </w:p>
    <w:p w:rsidR="00F704D6" w:rsidRPr="007043FE" w:rsidRDefault="00F704D6" w:rsidP="00F704D6">
      <w:pPr>
        <w:tabs>
          <w:tab w:val="left" w:pos="1095"/>
          <w:tab w:val="left" w:pos="9720"/>
        </w:tabs>
        <w:spacing w:after="0" w:line="240" w:lineRule="auto"/>
        <w:ind w:firstLine="709"/>
        <w:jc w:val="center"/>
        <w:rPr>
          <w:rFonts w:ascii="Times New Roman" w:hAnsi="Times New Roman" w:cs="Times New Roman"/>
          <w:sz w:val="24"/>
          <w:szCs w:val="24"/>
        </w:rPr>
      </w:pPr>
      <w:r w:rsidRPr="007043FE">
        <w:rPr>
          <w:rFonts w:ascii="Times New Roman" w:hAnsi="Times New Roman" w:cs="Times New Roman"/>
          <w:sz w:val="24"/>
          <w:szCs w:val="24"/>
        </w:rPr>
        <w:t xml:space="preserve">Сурет 8– Дамыту жобасының </w:t>
      </w:r>
      <w:r w:rsidRPr="007043FE">
        <w:rPr>
          <w:rFonts w:ascii="Times New Roman" w:hAnsi="Times New Roman" w:cs="Times New Roman"/>
          <w:sz w:val="24"/>
          <w:szCs w:val="24"/>
          <w:lang w:val="kk-KZ"/>
        </w:rPr>
        <w:t>мазмұндық</w:t>
      </w:r>
      <w:r w:rsidRPr="007043FE">
        <w:rPr>
          <w:rFonts w:ascii="Times New Roman" w:hAnsi="Times New Roman" w:cs="Times New Roman"/>
          <w:sz w:val="24"/>
          <w:szCs w:val="24"/>
        </w:rPr>
        <w:t xml:space="preserve"> құрылымы </w:t>
      </w:r>
    </w:p>
    <w:p w:rsidR="00F704D6" w:rsidRPr="007043FE" w:rsidRDefault="00F704D6" w:rsidP="00F704D6">
      <w:pPr>
        <w:tabs>
          <w:tab w:val="left" w:pos="9720"/>
        </w:tabs>
        <w:spacing w:after="0" w:line="240" w:lineRule="auto"/>
        <w:ind w:firstLine="709"/>
        <w:jc w:val="both"/>
        <w:rPr>
          <w:rFonts w:ascii="Times New Roman" w:hAnsi="Times New Roman" w:cs="Times New Roman"/>
          <w:sz w:val="24"/>
          <w:szCs w:val="24"/>
        </w:rPr>
      </w:pP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Жобаның мазмұндық құрылымын төмендегі бөліктер құрады:</w:t>
      </w:r>
    </w:p>
    <w:p w:rsidR="00F704D6" w:rsidRPr="007043FE" w:rsidRDefault="00F704D6" w:rsidP="00CC307E">
      <w:pPr>
        <w:numPr>
          <w:ilvl w:val="0"/>
          <w:numId w:val="73"/>
        </w:numPr>
        <w:spacing w:after="0" w:line="240" w:lineRule="auto"/>
        <w:ind w:left="0"/>
        <w:jc w:val="both"/>
        <w:rPr>
          <w:rFonts w:ascii="Times New Roman" w:hAnsi="Times New Roman" w:cs="Times New Roman"/>
          <w:sz w:val="24"/>
          <w:szCs w:val="24"/>
        </w:rPr>
      </w:pPr>
      <w:r w:rsidRPr="007043FE">
        <w:rPr>
          <w:rFonts w:ascii="Times New Roman" w:hAnsi="Times New Roman" w:cs="Times New Roman"/>
          <w:sz w:val="24"/>
          <w:szCs w:val="24"/>
        </w:rPr>
        <w:t>Қалыптасқан жағдайға сипаттама беру, бұл –</w:t>
      </w:r>
      <w:r w:rsidRPr="007043FE">
        <w:rPr>
          <w:rFonts w:ascii="Times New Roman" w:hAnsi="Times New Roman" w:cs="Times New Roman"/>
          <w:i/>
          <w:sz w:val="24"/>
          <w:szCs w:val="24"/>
        </w:rPr>
        <w:t>жоба алды талдау</w:t>
      </w:r>
      <w:r w:rsidRPr="007043FE">
        <w:rPr>
          <w:rFonts w:ascii="Times New Roman" w:hAnsi="Times New Roman" w:cs="Times New Roman"/>
          <w:sz w:val="24"/>
          <w:szCs w:val="24"/>
        </w:rPr>
        <w:t>;</w:t>
      </w:r>
    </w:p>
    <w:p w:rsidR="00F704D6" w:rsidRPr="007043FE" w:rsidRDefault="00F704D6" w:rsidP="00CC307E">
      <w:pPr>
        <w:numPr>
          <w:ilvl w:val="0"/>
          <w:numId w:val="73"/>
        </w:numPr>
        <w:spacing w:after="0" w:line="240" w:lineRule="auto"/>
        <w:ind w:left="0"/>
        <w:jc w:val="both"/>
        <w:rPr>
          <w:rFonts w:ascii="Times New Roman" w:hAnsi="Times New Roman" w:cs="Times New Roman"/>
          <w:i/>
          <w:sz w:val="24"/>
          <w:szCs w:val="24"/>
        </w:rPr>
      </w:pPr>
      <w:r w:rsidRPr="007043FE">
        <w:rPr>
          <w:rFonts w:ascii="Times New Roman" w:hAnsi="Times New Roman" w:cs="Times New Roman"/>
          <w:sz w:val="24"/>
          <w:szCs w:val="24"/>
        </w:rPr>
        <w:t xml:space="preserve">Болашақта күтілетін нәтижеге сипаттама беру, </w:t>
      </w:r>
      <w:r w:rsidRPr="007043FE">
        <w:rPr>
          <w:rFonts w:ascii="Times New Roman" w:hAnsi="Times New Roman" w:cs="Times New Roman"/>
          <w:i/>
          <w:sz w:val="24"/>
          <w:szCs w:val="24"/>
        </w:rPr>
        <w:t xml:space="preserve">бұл </w:t>
      </w:r>
      <w:r w:rsidRPr="007043FE">
        <w:rPr>
          <w:rFonts w:ascii="Times New Roman" w:hAnsi="Times New Roman" w:cs="Times New Roman"/>
          <w:sz w:val="24"/>
          <w:szCs w:val="24"/>
        </w:rPr>
        <w:t>–</w:t>
      </w:r>
      <w:r w:rsidRPr="007043FE">
        <w:rPr>
          <w:rFonts w:ascii="Times New Roman" w:hAnsi="Times New Roman" w:cs="Times New Roman"/>
          <w:i/>
          <w:sz w:val="24"/>
          <w:szCs w:val="24"/>
        </w:rPr>
        <w:t xml:space="preserve"> жобаның тұжырымдамасы;</w:t>
      </w:r>
    </w:p>
    <w:p w:rsidR="00F704D6" w:rsidRPr="007043FE" w:rsidRDefault="00F704D6" w:rsidP="00CC307E">
      <w:pPr>
        <w:numPr>
          <w:ilvl w:val="0"/>
          <w:numId w:val="73"/>
        </w:numPr>
        <w:spacing w:after="0" w:line="240" w:lineRule="auto"/>
        <w:ind w:left="0"/>
        <w:jc w:val="both"/>
        <w:rPr>
          <w:rFonts w:ascii="Times New Roman" w:hAnsi="Times New Roman" w:cs="Times New Roman"/>
          <w:sz w:val="24"/>
          <w:szCs w:val="24"/>
        </w:rPr>
      </w:pPr>
      <w:r w:rsidRPr="007043FE">
        <w:rPr>
          <w:rFonts w:ascii="Times New Roman" w:hAnsi="Times New Roman" w:cs="Times New Roman"/>
          <w:sz w:val="24"/>
          <w:szCs w:val="24"/>
        </w:rPr>
        <w:t xml:space="preserve">Қалыптасқан жағдайдан күтілетін жағдайға өтудің стратегиясы мен тактикасы, </w:t>
      </w:r>
      <w:r w:rsidRPr="007043FE">
        <w:rPr>
          <w:rFonts w:ascii="Times New Roman" w:hAnsi="Times New Roman" w:cs="Times New Roman"/>
          <w:i/>
          <w:sz w:val="24"/>
          <w:szCs w:val="24"/>
        </w:rPr>
        <w:t>бұл</w:t>
      </w:r>
      <w:r w:rsidRPr="007043FE">
        <w:rPr>
          <w:rFonts w:ascii="Times New Roman" w:hAnsi="Times New Roman" w:cs="Times New Roman"/>
          <w:sz w:val="24"/>
          <w:szCs w:val="24"/>
        </w:rPr>
        <w:t>–</w:t>
      </w:r>
      <w:r w:rsidRPr="007043FE">
        <w:rPr>
          <w:rFonts w:ascii="Times New Roman" w:hAnsi="Times New Roman" w:cs="Times New Roman"/>
          <w:i/>
          <w:sz w:val="24"/>
          <w:szCs w:val="24"/>
        </w:rPr>
        <w:t xml:space="preserve"> инновациялық үрдістің моделі, ресурстары, құралдары</w:t>
      </w:r>
      <w:r w:rsidRPr="007043FE">
        <w:rPr>
          <w:rFonts w:ascii="Times New Roman" w:hAnsi="Times New Roman" w:cs="Times New Roman"/>
          <w:sz w:val="24"/>
          <w:szCs w:val="24"/>
        </w:rPr>
        <w:t>.</w:t>
      </w:r>
    </w:p>
    <w:p w:rsidR="00F704D6" w:rsidRPr="007043FE" w:rsidRDefault="00F704D6" w:rsidP="00F704D6">
      <w:pPr>
        <w:spacing w:after="0" w:line="240" w:lineRule="auto"/>
        <w:ind w:firstLine="709"/>
        <w:jc w:val="both"/>
        <w:rPr>
          <w:rFonts w:ascii="Times New Roman" w:hAnsi="Times New Roman" w:cs="Times New Roman"/>
          <w:sz w:val="24"/>
          <w:szCs w:val="24"/>
          <w:lang w:val="kk-KZ"/>
        </w:rPr>
      </w:pPr>
      <w:r w:rsidRPr="007043FE">
        <w:rPr>
          <w:rFonts w:ascii="Times New Roman" w:hAnsi="Times New Roman" w:cs="Times New Roman"/>
          <w:sz w:val="24"/>
          <w:szCs w:val="24"/>
        </w:rPr>
        <w:t>Жобалау  құрылымы  жаңалықтарды қалыптастыру, тарату және қолдану сияқты кезеңдерден тұрады, соған байланысты білім беру ұйымдарында төмендегі жұмыстар жүргізілді: әрбір ұжымдағы өзгерістерге қажеттіктерін анықтау; ұжымның өз ортасында алатын орны, білім беру сапасы, педагогтар деңгейі, ұжымның жетістіктері туралы мәліметтер жинақтау және қалыптасқан жағдайды талдау; проблемаларды алдын-ала талдау, өзгерістерді қажет ететін бағыттарды таңдау; иннвациялық өзгерістер ендіру туралы шешімді қабылдау; жаңалықты сыннан өткізу және ендіру;  қажетіне қарай тәжірибеде бекіту, институализациялау ( лат. – орнықтыру) немесе жаңалықты үнемі қолдану, нәтижесінде ол күнделікті тәжірибенің элементіне айналады.</w:t>
      </w:r>
    </w:p>
    <w:p w:rsidR="00F704D6" w:rsidRPr="007043FE" w:rsidRDefault="00F704D6" w:rsidP="00F704D6">
      <w:pPr>
        <w:spacing w:after="0" w:line="240" w:lineRule="auto"/>
        <w:ind w:firstLine="709"/>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 xml:space="preserve">Жүйе құрамындағы қызметтік және субъектілік компоненттердің өзара қатынастары мен жүйенің өзіндік дамыту ресурстарын </w:t>
      </w:r>
      <w:r w:rsidRPr="007043FE">
        <w:rPr>
          <w:rFonts w:ascii="Times New Roman" w:hAnsi="Times New Roman" w:cs="Times New Roman"/>
          <w:i/>
          <w:sz w:val="24"/>
          <w:szCs w:val="24"/>
          <w:lang w:val="kk-KZ"/>
        </w:rPr>
        <w:t>мақсаттық - бағдарлы жобалар</w:t>
      </w:r>
      <w:r w:rsidRPr="007043FE">
        <w:rPr>
          <w:rFonts w:ascii="Times New Roman" w:hAnsi="Times New Roman" w:cs="Times New Roman"/>
          <w:sz w:val="24"/>
          <w:szCs w:val="24"/>
          <w:lang w:val="kk-KZ"/>
        </w:rPr>
        <w:t xml:space="preserve"> арқылы  педагогикалық жүйені дамытудың  күтілетін нәтижелер қамтамасыз етіледі. </w:t>
      </w:r>
    </w:p>
    <w:p w:rsidR="00F704D6" w:rsidRPr="007043FE" w:rsidRDefault="00F704D6" w:rsidP="00F704D6">
      <w:pPr>
        <w:spacing w:after="0" w:line="240" w:lineRule="auto"/>
        <w:ind w:firstLine="709"/>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 xml:space="preserve">Инновациялық үрдістерді жобалау  білім беру жүйесіндегі жаңа бағыттарды, институционалдық  өзгерістерді ендіруде теориялық және практикалық жағынан құндылық болып табылады. </w:t>
      </w:r>
    </w:p>
    <w:p w:rsidR="00F704D6" w:rsidRPr="007043FE" w:rsidRDefault="00F704D6" w:rsidP="00F704D6">
      <w:pPr>
        <w:spacing w:after="0" w:line="240" w:lineRule="auto"/>
        <w:ind w:firstLine="709"/>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 xml:space="preserve">Жобалау негізінде педагогикалық ұжымның төмендегі өзгерістері қамтамасыз етіледі: </w:t>
      </w:r>
    </w:p>
    <w:p w:rsidR="00F704D6" w:rsidRPr="007043FE" w:rsidRDefault="00F704D6" w:rsidP="00CC307E">
      <w:pPr>
        <w:numPr>
          <w:ilvl w:val="0"/>
          <w:numId w:val="74"/>
        </w:numPr>
        <w:spacing w:after="0" w:line="240" w:lineRule="auto"/>
        <w:ind w:left="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 xml:space="preserve">Педагогикалық ұжымның инновациялық мүмкіндігін дамытылып, нәтижелі білім беруге жағдайлар жасалады. </w:t>
      </w:r>
    </w:p>
    <w:p w:rsidR="00F704D6" w:rsidRPr="007043FE" w:rsidRDefault="00F704D6" w:rsidP="00CC307E">
      <w:pPr>
        <w:numPr>
          <w:ilvl w:val="0"/>
          <w:numId w:val="74"/>
        </w:numPr>
        <w:spacing w:after="0" w:line="240" w:lineRule="auto"/>
        <w:ind w:left="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 xml:space="preserve">Педагогикалық қарым – қатынастар  қайта құрылып,  субъектілердің  мүмкіндіктерін дамыту және  субъектаралық қатынастар жүзеге асырылады. </w:t>
      </w:r>
    </w:p>
    <w:p w:rsidR="00F704D6" w:rsidRPr="007043FE" w:rsidRDefault="00F704D6" w:rsidP="00CC307E">
      <w:pPr>
        <w:numPr>
          <w:ilvl w:val="0"/>
          <w:numId w:val="74"/>
        </w:numPr>
        <w:spacing w:after="0" w:line="240" w:lineRule="auto"/>
        <w:ind w:left="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Педагогикалық ұжымды дамыту бағдарламасы  жасалып,  әр құрылымның жаңа міндеттері нақтыланады;</w:t>
      </w:r>
    </w:p>
    <w:p w:rsidR="00F704D6" w:rsidRPr="007043FE" w:rsidRDefault="00F704D6" w:rsidP="00CC307E">
      <w:pPr>
        <w:numPr>
          <w:ilvl w:val="0"/>
          <w:numId w:val="74"/>
        </w:numPr>
        <w:spacing w:after="0" w:line="240" w:lineRule="auto"/>
        <w:ind w:left="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Педагогикалық ортаның  дәстүрлі құндылықтарының тиімділерін сақтай отырып, қоғам талабына сай өзгерген жаңа сапасы қалыптастырылады;</w:t>
      </w:r>
    </w:p>
    <w:p w:rsidR="00F704D6" w:rsidRPr="007043FE" w:rsidRDefault="00F704D6" w:rsidP="00F704D6">
      <w:pPr>
        <w:spacing w:after="0" w:line="240" w:lineRule="auto"/>
        <w:ind w:firstLine="709"/>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Инновациялық өзгерістерді жобалауда   төмендегі талаптар ескерілу қажет, олар:</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Жобаның күтілетін нәтижелері алдын ала белгіленеді;</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Жобаның тиімділігі мен оны жүзеге асыруға жұмсалатын ресурстар алдын ала сәйкестендіріледі;</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Жобалау барысындағы тәуекел жағдайлар алдын ала ескеріледі;</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Ұжымда жаңа құрылымдар жасалу мүмкіндігі  қарастырылады.</w:t>
      </w:r>
    </w:p>
    <w:p w:rsidR="00F704D6" w:rsidRPr="007043FE" w:rsidRDefault="00F704D6" w:rsidP="00F704D6">
      <w:pPr>
        <w:spacing w:after="0" w:line="240" w:lineRule="auto"/>
        <w:ind w:firstLine="709"/>
        <w:jc w:val="both"/>
        <w:rPr>
          <w:rFonts w:ascii="Times New Roman" w:hAnsi="Times New Roman" w:cs="Times New Roman"/>
          <w:i/>
          <w:sz w:val="24"/>
          <w:szCs w:val="24"/>
          <w:lang w:val="kk-KZ"/>
        </w:rPr>
      </w:pPr>
      <w:r w:rsidRPr="007043FE">
        <w:rPr>
          <w:rFonts w:ascii="Times New Roman" w:hAnsi="Times New Roman" w:cs="Times New Roman"/>
          <w:sz w:val="24"/>
          <w:szCs w:val="24"/>
          <w:lang w:val="kk-KZ"/>
        </w:rPr>
        <w:t>Жобалауды ұйымдастыру барысында ұжымдық жұмыстардың дәстүрден тыс  әдістері қажет болуы мүмкін, олар</w:t>
      </w:r>
      <w:r w:rsidRPr="007043FE">
        <w:rPr>
          <w:rFonts w:ascii="Times New Roman" w:hAnsi="Times New Roman" w:cs="Times New Roman"/>
          <w:i/>
          <w:sz w:val="24"/>
          <w:szCs w:val="24"/>
          <w:lang w:val="kk-KZ"/>
        </w:rPr>
        <w:t xml:space="preserve">: </w:t>
      </w:r>
      <w:r w:rsidRPr="007043FE">
        <w:rPr>
          <w:rFonts w:ascii="Times New Roman" w:hAnsi="Times New Roman" w:cs="Times New Roman"/>
          <w:sz w:val="24"/>
          <w:szCs w:val="24"/>
          <w:lang w:val="kk-KZ"/>
        </w:rPr>
        <w:t>желілік басқару дағдыларын меңгеру; шығармашылық белсенділікті қолдау; командалық бірлестіктер құру, т.б</w:t>
      </w:r>
      <w:r w:rsidRPr="007043FE">
        <w:rPr>
          <w:rFonts w:ascii="Times New Roman" w:hAnsi="Times New Roman" w:cs="Times New Roman"/>
          <w:i/>
          <w:sz w:val="24"/>
          <w:szCs w:val="24"/>
          <w:lang w:val="kk-KZ"/>
        </w:rPr>
        <w:t>.</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Мақсатты</w:t>
      </w:r>
      <w:r w:rsidRPr="007043FE">
        <w:rPr>
          <w:rFonts w:ascii="Times New Roman" w:hAnsi="Times New Roman" w:cs="Times New Roman"/>
          <w:sz w:val="24"/>
          <w:szCs w:val="24"/>
          <w:lang w:val="kk-KZ"/>
        </w:rPr>
        <w:t xml:space="preserve"> </w:t>
      </w:r>
      <w:r w:rsidRPr="007043FE">
        <w:rPr>
          <w:rFonts w:ascii="Times New Roman" w:hAnsi="Times New Roman" w:cs="Times New Roman"/>
          <w:sz w:val="24"/>
          <w:szCs w:val="24"/>
        </w:rPr>
        <w:t>жобаларға тән белгілер:</w:t>
      </w:r>
    </w:p>
    <w:p w:rsidR="00F704D6" w:rsidRPr="007043FE" w:rsidRDefault="00F704D6" w:rsidP="00CC307E">
      <w:pPr>
        <w:numPr>
          <w:ilvl w:val="0"/>
          <w:numId w:val="75"/>
        </w:numPr>
        <w:spacing w:after="0" w:line="240" w:lineRule="auto"/>
        <w:ind w:left="0"/>
        <w:jc w:val="both"/>
        <w:rPr>
          <w:rFonts w:ascii="Times New Roman" w:hAnsi="Times New Roman" w:cs="Times New Roman"/>
          <w:sz w:val="24"/>
          <w:szCs w:val="24"/>
        </w:rPr>
      </w:pPr>
      <w:r w:rsidRPr="007043FE">
        <w:rPr>
          <w:rFonts w:ascii="Times New Roman" w:hAnsi="Times New Roman" w:cs="Times New Roman"/>
          <w:sz w:val="24"/>
          <w:szCs w:val="24"/>
        </w:rPr>
        <w:t>жобаның матрицалық құрылымы;</w:t>
      </w:r>
    </w:p>
    <w:p w:rsidR="00F704D6" w:rsidRPr="007043FE" w:rsidRDefault="00F704D6" w:rsidP="00CC307E">
      <w:pPr>
        <w:numPr>
          <w:ilvl w:val="0"/>
          <w:numId w:val="75"/>
        </w:numPr>
        <w:spacing w:after="0" w:line="240" w:lineRule="auto"/>
        <w:ind w:left="0"/>
        <w:jc w:val="both"/>
        <w:rPr>
          <w:rFonts w:ascii="Times New Roman" w:hAnsi="Times New Roman" w:cs="Times New Roman"/>
          <w:sz w:val="24"/>
          <w:szCs w:val="24"/>
        </w:rPr>
      </w:pPr>
      <w:r w:rsidRPr="007043FE">
        <w:rPr>
          <w:rFonts w:ascii="Times New Roman" w:hAnsi="Times New Roman" w:cs="Times New Roman"/>
          <w:sz w:val="24"/>
          <w:szCs w:val="24"/>
        </w:rPr>
        <w:t>жұмыс барысының уақытшалық сипаты;</w:t>
      </w:r>
    </w:p>
    <w:p w:rsidR="00F704D6" w:rsidRPr="007043FE" w:rsidRDefault="00F704D6" w:rsidP="00CC307E">
      <w:pPr>
        <w:numPr>
          <w:ilvl w:val="0"/>
          <w:numId w:val="75"/>
        </w:numPr>
        <w:spacing w:after="0" w:line="240" w:lineRule="auto"/>
        <w:ind w:left="0"/>
        <w:jc w:val="both"/>
        <w:rPr>
          <w:rFonts w:ascii="Times New Roman" w:hAnsi="Times New Roman" w:cs="Times New Roman"/>
          <w:sz w:val="24"/>
          <w:szCs w:val="24"/>
        </w:rPr>
      </w:pPr>
      <w:r w:rsidRPr="007043FE">
        <w:rPr>
          <w:rFonts w:ascii="Times New Roman" w:hAnsi="Times New Roman" w:cs="Times New Roman"/>
          <w:sz w:val="24"/>
          <w:szCs w:val="24"/>
        </w:rPr>
        <w:t>шешуін қажет ететін проблемалардың негізінен   интегративтік  болуы;</w:t>
      </w:r>
    </w:p>
    <w:p w:rsidR="00F704D6" w:rsidRPr="007043FE" w:rsidRDefault="00F704D6" w:rsidP="00CC307E">
      <w:pPr>
        <w:numPr>
          <w:ilvl w:val="0"/>
          <w:numId w:val="75"/>
        </w:numPr>
        <w:spacing w:after="0" w:line="240" w:lineRule="auto"/>
        <w:ind w:left="0"/>
        <w:jc w:val="both"/>
        <w:rPr>
          <w:rFonts w:ascii="Times New Roman" w:hAnsi="Times New Roman" w:cs="Times New Roman"/>
          <w:sz w:val="24"/>
          <w:szCs w:val="24"/>
        </w:rPr>
      </w:pPr>
      <w:r w:rsidRPr="007043FE">
        <w:rPr>
          <w:rFonts w:ascii="Times New Roman" w:hAnsi="Times New Roman" w:cs="Times New Roman"/>
          <w:sz w:val="24"/>
          <w:szCs w:val="24"/>
        </w:rPr>
        <w:t>ұжымды дамытудың синергиялық, желілік түрде ұйымдастырылуы;</w:t>
      </w:r>
    </w:p>
    <w:p w:rsidR="00F704D6" w:rsidRPr="007043FE" w:rsidRDefault="00F704D6" w:rsidP="00CC307E">
      <w:pPr>
        <w:numPr>
          <w:ilvl w:val="0"/>
          <w:numId w:val="75"/>
        </w:numPr>
        <w:spacing w:after="0" w:line="240" w:lineRule="auto"/>
        <w:ind w:left="0"/>
        <w:jc w:val="both"/>
        <w:rPr>
          <w:rFonts w:ascii="Times New Roman" w:hAnsi="Times New Roman" w:cs="Times New Roman"/>
          <w:sz w:val="24"/>
          <w:szCs w:val="24"/>
        </w:rPr>
      </w:pPr>
      <w:r w:rsidRPr="007043FE">
        <w:rPr>
          <w:rFonts w:ascii="Times New Roman" w:hAnsi="Times New Roman" w:cs="Times New Roman"/>
          <w:sz w:val="24"/>
          <w:szCs w:val="24"/>
        </w:rPr>
        <w:t>проблемалардың негізінен стандарттық қалыптан өзгеше болуы.</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П</w:t>
      </w:r>
      <w:r w:rsidRPr="007043FE">
        <w:rPr>
          <w:rFonts w:ascii="Times New Roman" w:hAnsi="Times New Roman" w:cs="Times New Roman"/>
          <w:sz w:val="24"/>
          <w:szCs w:val="24"/>
          <w:lang w:val="kk-KZ"/>
        </w:rPr>
        <w:t>едагогикалық п</w:t>
      </w:r>
      <w:r w:rsidRPr="007043FE">
        <w:rPr>
          <w:rFonts w:ascii="Times New Roman" w:hAnsi="Times New Roman" w:cs="Times New Roman"/>
          <w:sz w:val="24"/>
          <w:szCs w:val="24"/>
        </w:rPr>
        <w:t>роблемалардың негізінен стандарттық қалыптан өзгеше деңгейде шешілуі жобаның инновациялық деңгейін көрсетеді.  Жобаның неғұрлым инновациялық деңгейде болуы, оны орындаушылардың құрамы басқа ұйымдардан бөлек, тәуелсіз команда болуын, көздеген нәтижеге жету үшін  олардың жауапкершіліктерінің де жоғары болуын, сонымен қатар, оған жауап беретін жетекшінің де жоба шеңберінде билік ету құзіреттіліктерінің де жоғары болуын талап етеді.</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lang w:val="kk-KZ"/>
        </w:rPr>
        <w:t>Ж</w:t>
      </w:r>
      <w:r w:rsidRPr="007043FE">
        <w:rPr>
          <w:rFonts w:ascii="Times New Roman" w:hAnsi="Times New Roman" w:cs="Times New Roman"/>
          <w:sz w:val="24"/>
          <w:szCs w:val="24"/>
        </w:rPr>
        <w:t xml:space="preserve">обалау жаңа </w:t>
      </w:r>
      <w:r w:rsidRPr="007043FE">
        <w:rPr>
          <w:rFonts w:ascii="Times New Roman" w:hAnsi="Times New Roman" w:cs="Times New Roman"/>
          <w:sz w:val="24"/>
          <w:szCs w:val="24"/>
          <w:lang w:val="kk-KZ"/>
        </w:rPr>
        <w:t xml:space="preserve">педагогикалық </w:t>
      </w:r>
      <w:r w:rsidRPr="007043FE">
        <w:rPr>
          <w:rFonts w:ascii="Times New Roman" w:hAnsi="Times New Roman" w:cs="Times New Roman"/>
          <w:sz w:val="24"/>
          <w:szCs w:val="24"/>
        </w:rPr>
        <w:t>қарым қатынастарды, оқытудың жаңа мазмұны мен технологияларын, ойлау және қызмет етудегі жаңа әрекеттерді тудырады. Жоба</w:t>
      </w:r>
      <w:r w:rsidRPr="007043FE">
        <w:rPr>
          <w:rFonts w:ascii="Times New Roman" w:hAnsi="Times New Roman" w:cs="Times New Roman"/>
          <w:sz w:val="24"/>
          <w:szCs w:val="24"/>
          <w:lang w:val="kk-KZ"/>
        </w:rPr>
        <w:t>лау</w:t>
      </w:r>
      <w:r w:rsidRPr="007043FE">
        <w:rPr>
          <w:rFonts w:ascii="Times New Roman" w:hAnsi="Times New Roman" w:cs="Times New Roman"/>
          <w:sz w:val="24"/>
          <w:szCs w:val="24"/>
        </w:rPr>
        <w:t xml:space="preserve"> негізіне білім беру процесіндегі субъектілердің жаңа қарым –қатынас түрлері, білімнің жаңа мазмұны, жаңа білім беру технологиялары, т.б. алынады.Жобалау барысындағы өзгерістерге қажеттіліктің туындауы мен ендірілген жаңалықтың институализациялауға дейінгі кезеңдердің жиынтығы бір жобалық циклды қалыптастырады. </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 xml:space="preserve">Жоба жетекшілері мен құрастырушылар жобалауды  </w:t>
      </w:r>
      <w:r w:rsidRPr="007043FE">
        <w:rPr>
          <w:rFonts w:ascii="Times New Roman" w:hAnsi="Times New Roman" w:cs="Times New Roman"/>
          <w:sz w:val="24"/>
          <w:szCs w:val="24"/>
          <w:lang w:val="kk-KZ"/>
        </w:rPr>
        <w:t>алдында</w:t>
      </w:r>
      <w:r w:rsidRPr="007043FE">
        <w:rPr>
          <w:rFonts w:ascii="Times New Roman" w:hAnsi="Times New Roman" w:cs="Times New Roman"/>
          <w:sz w:val="24"/>
          <w:szCs w:val="24"/>
        </w:rPr>
        <w:t xml:space="preserve">  </w:t>
      </w:r>
      <w:r w:rsidRPr="007043FE">
        <w:rPr>
          <w:rFonts w:ascii="Times New Roman" w:hAnsi="Times New Roman" w:cs="Times New Roman"/>
          <w:sz w:val="24"/>
          <w:szCs w:val="24"/>
          <w:lang w:val="kk-KZ"/>
        </w:rPr>
        <w:t xml:space="preserve">төмендегі құрылым бойынша даярлық жұмыстарын жүргізулері </w:t>
      </w:r>
      <w:r w:rsidRPr="007043FE">
        <w:rPr>
          <w:rFonts w:ascii="Times New Roman" w:hAnsi="Times New Roman" w:cs="Times New Roman"/>
          <w:sz w:val="24"/>
          <w:szCs w:val="24"/>
        </w:rPr>
        <w:t xml:space="preserve"> (жобалаушы тарапынан) </w:t>
      </w:r>
      <w:r w:rsidRPr="007043FE">
        <w:rPr>
          <w:rFonts w:ascii="Times New Roman" w:hAnsi="Times New Roman" w:cs="Times New Roman"/>
          <w:sz w:val="24"/>
          <w:szCs w:val="24"/>
          <w:lang w:val="kk-KZ"/>
        </w:rPr>
        <w:t xml:space="preserve"> </w:t>
      </w:r>
      <w:r w:rsidRPr="007043FE">
        <w:rPr>
          <w:rFonts w:ascii="Times New Roman" w:hAnsi="Times New Roman" w:cs="Times New Roman"/>
          <w:sz w:val="24"/>
          <w:szCs w:val="24"/>
        </w:rPr>
        <w:t xml:space="preserve"> қажет:</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Жобалау қандай ниетпен, не үшін жүзеге асырылуы тиіс?</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Күтілетін нәтиже  кім үшін және қаншалықты маңызды?</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Қай жерде, қайда жүзеге асырылады?</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Кім оны жүзеге асырады?</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Жүзеге асыру  жолдары қандай?</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Қандай мерзімде жүзеге асырылады?</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Қандай ресурстар мен қаржы қажет болады?</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 xml:space="preserve">Егер жобалық ұсыныс белгілі бір ниетпен қаржы бөлуді қолға алған инвестор, немесе, грант беруші үшін дайындалып жатса, онда қаржының қалай жұмсалатыны мен күтілетін нәтиже нақты көрсетіледі. Сонымен қатар, жобалық ұсыныс даярлау арқылы басқарушылар мен ұйымдастырушылар қаржылық және басқа да ресурстардың мүмкіндігін дәл  бағалауға, соған сәйкес ұйымды дамыту бағыттары  мен жолдарын анықтай алады. </w:t>
      </w:r>
    </w:p>
    <w:p w:rsidR="00F704D6" w:rsidRPr="007043FE" w:rsidRDefault="00F704D6" w:rsidP="00F704D6">
      <w:pPr>
        <w:spacing w:after="0" w:line="240" w:lineRule="auto"/>
        <w:ind w:firstLine="709"/>
        <w:jc w:val="both"/>
        <w:rPr>
          <w:rFonts w:ascii="Times New Roman" w:hAnsi="Times New Roman" w:cs="Times New Roman"/>
          <w:i/>
          <w:sz w:val="24"/>
          <w:szCs w:val="24"/>
        </w:rPr>
      </w:pPr>
      <w:r w:rsidRPr="007043FE">
        <w:rPr>
          <w:rFonts w:ascii="Times New Roman" w:hAnsi="Times New Roman" w:cs="Times New Roman"/>
          <w:i/>
          <w:sz w:val="24"/>
          <w:szCs w:val="24"/>
        </w:rPr>
        <w:t>Жобаның негізгі бөлімдері:</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Аталуы;</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Түйіндемесі;</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Кіріспе бөлімі (жағдайды талдау, проблема қою);</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Жобаны жүзеге асырудың күнтізбелік жоспары мен кезеңдері;</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Жобаны жүзеге асыру барысының мониторингі, әр кезеңнің нәтижелері мен тиімділігін бағалап отыру;</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Жобаның жалпы нәтижесі мен өміршеңдігін бағалау;</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Жоспарланған бюджеті.</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i/>
          <w:sz w:val="24"/>
          <w:szCs w:val="24"/>
        </w:rPr>
        <w:t xml:space="preserve">Аталуы. </w:t>
      </w:r>
      <w:r w:rsidRPr="007043FE">
        <w:rPr>
          <w:rFonts w:ascii="Times New Roman" w:hAnsi="Times New Roman" w:cs="Times New Roman"/>
          <w:sz w:val="24"/>
          <w:szCs w:val="24"/>
        </w:rPr>
        <w:t>Жобаның аты оның мазмұнын, мақсаты мен ниетін, негізгі идеясын барынша айқын білдіретіндей болғаны жөн.  Жобаның аталуынан оны кім, нені және қалай жүзеге асыратыны көрініп тұруы тиіс. Сонымен қатар, жобаның атында ешқандай артық сөз де болмағаны орынды. Жобаның аталуына көңіл аудару аса маңызды, өйткені оның нақты болуы және мақсатқа сай болуы жобаға қажетті адамдардың назарын аудара алады.</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i/>
          <w:sz w:val="24"/>
          <w:szCs w:val="24"/>
        </w:rPr>
        <w:t xml:space="preserve">Түйіндемесі. </w:t>
      </w:r>
      <w:r w:rsidRPr="007043FE">
        <w:rPr>
          <w:rFonts w:ascii="Times New Roman" w:hAnsi="Times New Roman" w:cs="Times New Roman"/>
          <w:sz w:val="24"/>
          <w:szCs w:val="24"/>
        </w:rPr>
        <w:t>Бұл жобалар үшін де, немесе жобалық ұсыныстар үшін де міндетті бөлім, өйткені, онда  жобаның атауы нақтыланады, мәні түсіндіріледі. Түйіндеме қысқа, айқын және нақты болуы тиіс, ол әдетте жазбаша мәтіннің «мұқабасы» сипатында  беріледі. Онда авторлар туралы мәлімет, жобаның мақсат</w:t>
      </w:r>
      <w:r w:rsidRPr="007043FE">
        <w:rPr>
          <w:rFonts w:ascii="Times New Roman" w:hAnsi="Times New Roman" w:cs="Times New Roman"/>
          <w:b/>
          <w:sz w:val="24"/>
          <w:szCs w:val="24"/>
        </w:rPr>
        <w:t>-</w:t>
      </w:r>
      <w:r w:rsidRPr="007043FE">
        <w:rPr>
          <w:rFonts w:ascii="Times New Roman" w:hAnsi="Times New Roman" w:cs="Times New Roman"/>
          <w:sz w:val="24"/>
          <w:szCs w:val="24"/>
        </w:rPr>
        <w:t>міндеттері, қажет болса, қаржылану көздері беріледі.</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i/>
          <w:sz w:val="24"/>
          <w:szCs w:val="24"/>
        </w:rPr>
        <w:t xml:space="preserve">Кіріспе бөлімі: жағдайды талдау, проблема қою. </w:t>
      </w:r>
      <w:r w:rsidRPr="007043FE">
        <w:rPr>
          <w:rFonts w:ascii="Times New Roman" w:hAnsi="Times New Roman" w:cs="Times New Roman"/>
          <w:sz w:val="24"/>
          <w:szCs w:val="24"/>
        </w:rPr>
        <w:t xml:space="preserve">Бұл бөлімде жобалау нысаны туралы жалпы баяндаудан бастап, жұмыстың орындалатын әрбір нақты қадамдары төмендегі ретпен көрсетіледі: </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Алғашқы қадам. Жағдайды талдау негізінде проблема нақтыланып, оны шешудің қажеттігі негізделеді. Ұйым үшін</w:t>
      </w:r>
      <w:r w:rsidRPr="007043FE">
        <w:rPr>
          <w:rFonts w:ascii="Times New Roman" w:hAnsi="Times New Roman" w:cs="Times New Roman"/>
          <w:i/>
          <w:sz w:val="24"/>
          <w:szCs w:val="24"/>
        </w:rPr>
        <w:t xml:space="preserve"> өзекті болып табылатын проблеманы айқындау</w:t>
      </w:r>
      <w:r w:rsidRPr="007043FE">
        <w:rPr>
          <w:rFonts w:ascii="Times New Roman" w:hAnsi="Times New Roman" w:cs="Times New Roman"/>
          <w:sz w:val="24"/>
          <w:szCs w:val="24"/>
        </w:rPr>
        <w:t xml:space="preserve"> арқылы оны шешудің  нақты жолдары  көрсетіледі, сонымен қатар, олар  қоғамдық</w:t>
      </w:r>
      <w:r w:rsidRPr="007043FE">
        <w:rPr>
          <w:rFonts w:ascii="Times New Roman" w:hAnsi="Times New Roman" w:cs="Times New Roman"/>
          <w:b/>
          <w:sz w:val="24"/>
          <w:szCs w:val="24"/>
        </w:rPr>
        <w:t xml:space="preserve"> -</w:t>
      </w:r>
      <w:r w:rsidRPr="007043FE">
        <w:rPr>
          <w:rFonts w:ascii="Times New Roman" w:hAnsi="Times New Roman" w:cs="Times New Roman"/>
          <w:sz w:val="24"/>
          <w:szCs w:val="24"/>
        </w:rPr>
        <w:t xml:space="preserve"> тарихи, ұлттық, жергілікті ерекшеліктер мен талаптарға сәйкес болуы міндетті. </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 xml:space="preserve">Екінші қадам. Жағдайды талдау мен  проблема қою арқылы  </w:t>
      </w:r>
      <w:r w:rsidRPr="007043FE">
        <w:rPr>
          <w:rFonts w:ascii="Times New Roman" w:hAnsi="Times New Roman" w:cs="Times New Roman"/>
          <w:i/>
          <w:sz w:val="24"/>
          <w:szCs w:val="24"/>
        </w:rPr>
        <w:t>жобаның мақсат</w:t>
      </w:r>
      <w:r w:rsidRPr="007043FE">
        <w:rPr>
          <w:rFonts w:ascii="Times New Roman" w:hAnsi="Times New Roman" w:cs="Times New Roman"/>
          <w:b/>
          <w:i/>
          <w:sz w:val="24"/>
          <w:szCs w:val="24"/>
        </w:rPr>
        <w:t xml:space="preserve"> </w:t>
      </w:r>
      <w:r w:rsidRPr="007043FE">
        <w:rPr>
          <w:rFonts w:ascii="Times New Roman" w:hAnsi="Times New Roman" w:cs="Times New Roman"/>
          <w:i/>
          <w:sz w:val="24"/>
          <w:szCs w:val="24"/>
        </w:rPr>
        <w:t xml:space="preserve">– міндеттері </w:t>
      </w:r>
      <w:r w:rsidRPr="007043FE">
        <w:rPr>
          <w:rFonts w:ascii="Times New Roman" w:hAnsi="Times New Roman" w:cs="Times New Roman"/>
          <w:sz w:val="24"/>
          <w:szCs w:val="24"/>
        </w:rPr>
        <w:t xml:space="preserve">нақтыланады, ресурстарға баға беріледі. Оларға әдетте, адам ресурстары, қаржылық, материалдық, әкімшілік, қоғамдық,  т.б. жатқызылады. </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Үшінші қадам. Бұл қалыптасқан жағдайға сай проблеманы шешу жолдарын, мақсат</w:t>
      </w:r>
      <w:r w:rsidRPr="007043FE">
        <w:rPr>
          <w:rFonts w:ascii="Times New Roman" w:hAnsi="Times New Roman" w:cs="Times New Roman"/>
          <w:b/>
          <w:sz w:val="24"/>
          <w:szCs w:val="24"/>
        </w:rPr>
        <w:t xml:space="preserve"> –</w:t>
      </w:r>
      <w:r w:rsidRPr="007043FE">
        <w:rPr>
          <w:rFonts w:ascii="Times New Roman" w:hAnsi="Times New Roman" w:cs="Times New Roman"/>
          <w:sz w:val="24"/>
          <w:szCs w:val="24"/>
        </w:rPr>
        <w:t>міндеттерін, ресурстарын талдау негізінде жасалатын жобаны мазмұндық</w:t>
      </w:r>
      <w:r w:rsidRPr="007043FE">
        <w:rPr>
          <w:rFonts w:ascii="Times New Roman" w:hAnsi="Times New Roman" w:cs="Times New Roman"/>
          <w:b/>
          <w:sz w:val="24"/>
          <w:szCs w:val="24"/>
        </w:rPr>
        <w:t xml:space="preserve"> </w:t>
      </w:r>
      <w:r w:rsidRPr="007043FE">
        <w:rPr>
          <w:rFonts w:ascii="Times New Roman" w:hAnsi="Times New Roman" w:cs="Times New Roman"/>
          <w:sz w:val="24"/>
          <w:szCs w:val="24"/>
        </w:rPr>
        <w:t xml:space="preserve">– құрылымдық сипаттау кезеңінен тұрады. </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 xml:space="preserve">Жобалау идеяларын ұсынудың бірнеше әдістері бар, олардың ең қарапайымы </w:t>
      </w:r>
      <w:r w:rsidRPr="007043FE">
        <w:rPr>
          <w:rFonts w:ascii="Times New Roman" w:hAnsi="Times New Roman" w:cs="Times New Roman"/>
          <w:i/>
          <w:sz w:val="24"/>
          <w:szCs w:val="24"/>
        </w:rPr>
        <w:t>«ойға шабуыл»</w:t>
      </w:r>
      <w:r w:rsidRPr="007043FE">
        <w:rPr>
          <w:rFonts w:ascii="Times New Roman" w:hAnsi="Times New Roman" w:cs="Times New Roman"/>
          <w:sz w:val="24"/>
          <w:szCs w:val="24"/>
        </w:rPr>
        <w:t>. Бұл әдіс өзгеріс жасау бағыты анықталып,  нақты іс әрекеттерін белгілеу қажет болғанда пайдаланылады, яғни, «осы өзгерістерді жүзеге асыру үшін не жасау керек» деген сияқты сұрақтарға  жауап ойға шабуыл жасау арқылы беріледі. Білім беруде бірнеше әлеуметтік  топтар мүдделері тоғысатындықтан осы әдіспен жүргізілетін кездесулерде жобалаушыларға сан алуан құнды идеялар алу мүмкіндігі бар.</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 xml:space="preserve">Қазіргі кездегі талдаулар жасау тәжірибесінде кең таратыла бастаған  және тиімділігі дәлелденген  құралдар қатарында  SWOT-талдау және PEST- талдауды жобалау алды зерттеу кезеңінде пайдалануға болады. Басында маркетнигтік зерттеулерде пайда болып, қолданысқа енген бұл құралдарды білім берудің әлеуметтік ролін бағалауда да орынды және пайдалы құралдар деп танылуда. Мысалы, әлеуметтік маңызды, немесе, ұзақ мерзімдік жобалауда ресурстарды  </w:t>
      </w:r>
      <w:r w:rsidRPr="007043FE">
        <w:rPr>
          <w:rFonts w:ascii="Times New Roman" w:hAnsi="Times New Roman" w:cs="Times New Roman"/>
          <w:i/>
          <w:sz w:val="24"/>
          <w:szCs w:val="24"/>
        </w:rPr>
        <w:t>SWOT - әдісі</w:t>
      </w:r>
      <w:r w:rsidRPr="007043FE">
        <w:rPr>
          <w:rFonts w:ascii="Times New Roman" w:hAnsi="Times New Roman" w:cs="Times New Roman"/>
          <w:sz w:val="24"/>
          <w:szCs w:val="24"/>
        </w:rPr>
        <w:t xml:space="preserve"> (</w:t>
      </w:r>
      <w:r w:rsidRPr="007043FE">
        <w:rPr>
          <w:rFonts w:ascii="Times New Roman" w:hAnsi="Times New Roman" w:cs="Times New Roman"/>
          <w:i/>
          <w:sz w:val="24"/>
          <w:szCs w:val="24"/>
        </w:rPr>
        <w:t>Strengths – мықты жақтары</w:t>
      </w:r>
      <w:r w:rsidRPr="007043FE">
        <w:rPr>
          <w:rFonts w:ascii="Times New Roman" w:hAnsi="Times New Roman" w:cs="Times New Roman"/>
          <w:sz w:val="24"/>
          <w:szCs w:val="24"/>
        </w:rPr>
        <w:t xml:space="preserve">, </w:t>
      </w:r>
      <w:r w:rsidRPr="007043FE">
        <w:rPr>
          <w:rFonts w:ascii="Times New Roman" w:hAnsi="Times New Roman" w:cs="Times New Roman"/>
          <w:i/>
          <w:sz w:val="24"/>
          <w:szCs w:val="24"/>
        </w:rPr>
        <w:t>Weaknesses - әлсіз жақтары, Opportunities – мүмкіндіктері және Threats – қауіпті жақтары</w:t>
      </w:r>
      <w:r w:rsidRPr="007043FE">
        <w:rPr>
          <w:rFonts w:ascii="Times New Roman" w:hAnsi="Times New Roman" w:cs="Times New Roman"/>
          <w:sz w:val="24"/>
          <w:szCs w:val="24"/>
        </w:rPr>
        <w:t xml:space="preserve">) арқылы бағалауға болады. Бұл жердегі мықты және әлсіз жақтары ұйымішілік қажетті ресурстар мен олардың жеткілікті – жеткіліксіздігін бағалайды. Мүмкіндіктері және қауіпті жақтары жобаның орындалуына мүмкіндік беретін, немесе, кері ықпал етуі мүмкін тұстарына баға береді. Осылайша, сапалы жасалған жоба алдындағы талдау жобаның мақсатын жүзеге асыруда  </w:t>
      </w:r>
      <w:r w:rsidRPr="007043FE">
        <w:rPr>
          <w:rFonts w:ascii="Times New Roman" w:hAnsi="Times New Roman" w:cs="Times New Roman"/>
          <w:i/>
          <w:sz w:val="24"/>
          <w:szCs w:val="24"/>
        </w:rPr>
        <w:t>жеткіліктілік</w:t>
      </w:r>
      <w:r w:rsidRPr="007043FE">
        <w:rPr>
          <w:rFonts w:ascii="Times New Roman" w:hAnsi="Times New Roman" w:cs="Times New Roman"/>
          <w:sz w:val="24"/>
          <w:szCs w:val="24"/>
        </w:rPr>
        <w:t xml:space="preserve"> (ресурстардың жобаның мақсатына сай күтілетін нәтижеге қол жеткізу үшін жеткіліктілігі) және </w:t>
      </w:r>
      <w:r w:rsidRPr="007043FE">
        <w:rPr>
          <w:rFonts w:ascii="Times New Roman" w:hAnsi="Times New Roman" w:cs="Times New Roman"/>
          <w:i/>
          <w:sz w:val="24"/>
          <w:szCs w:val="24"/>
        </w:rPr>
        <w:t xml:space="preserve">қажеттілік </w:t>
      </w:r>
      <w:r w:rsidRPr="007043FE">
        <w:rPr>
          <w:rFonts w:ascii="Times New Roman" w:hAnsi="Times New Roman" w:cs="Times New Roman"/>
          <w:sz w:val="24"/>
          <w:szCs w:val="24"/>
        </w:rPr>
        <w:t xml:space="preserve">(ресурстардың жобаның барлық кезеңдері үшін қажетттілікке қарай бөлінуі, бірін - бірі толықтырып отыруы) принциптерін сақтауға мүмкіндік береді.    </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 xml:space="preserve"> SWOT- талдаудың нәтижелі болуы төмендегі ережелердің сақталуына тығыз байланысты: </w:t>
      </w:r>
    </w:p>
    <w:p w:rsidR="00F704D6" w:rsidRPr="007043FE" w:rsidRDefault="00F704D6" w:rsidP="00CC307E">
      <w:pPr>
        <w:numPr>
          <w:ilvl w:val="0"/>
          <w:numId w:val="76"/>
        </w:numPr>
        <w:spacing w:after="0" w:line="240" w:lineRule="auto"/>
        <w:ind w:left="0"/>
        <w:jc w:val="both"/>
        <w:rPr>
          <w:rFonts w:ascii="Times New Roman" w:hAnsi="Times New Roman" w:cs="Times New Roman"/>
          <w:sz w:val="24"/>
          <w:szCs w:val="24"/>
        </w:rPr>
      </w:pPr>
      <w:r w:rsidRPr="007043FE">
        <w:rPr>
          <w:rFonts w:ascii="Times New Roman" w:hAnsi="Times New Roman" w:cs="Times New Roman"/>
          <w:sz w:val="24"/>
          <w:szCs w:val="24"/>
        </w:rPr>
        <w:t>Әрбір SWOT- талдау шектеулі, берілген нысанға ғана қатысты жүргізілуі тиіс,  сонда ғана талдау дәл жасалады.</w:t>
      </w:r>
    </w:p>
    <w:p w:rsidR="00F704D6" w:rsidRPr="007043FE" w:rsidRDefault="00F704D6" w:rsidP="00CC307E">
      <w:pPr>
        <w:numPr>
          <w:ilvl w:val="0"/>
          <w:numId w:val="76"/>
        </w:numPr>
        <w:spacing w:after="0" w:line="240" w:lineRule="auto"/>
        <w:ind w:left="0"/>
        <w:jc w:val="both"/>
        <w:rPr>
          <w:rFonts w:ascii="Times New Roman" w:hAnsi="Times New Roman" w:cs="Times New Roman"/>
          <w:sz w:val="24"/>
          <w:szCs w:val="24"/>
        </w:rPr>
      </w:pPr>
      <w:r w:rsidRPr="007043FE">
        <w:rPr>
          <w:rFonts w:ascii="Times New Roman" w:hAnsi="Times New Roman" w:cs="Times New Roman"/>
          <w:sz w:val="24"/>
          <w:szCs w:val="24"/>
        </w:rPr>
        <w:t xml:space="preserve">SWOT- тың элементерін нақты ажырату қажет, өйткені оның мықты және   әлсіз жақтары ұйымның ішкі сапалары, яғни, оны қадағалауға, реттеуге болады. Ал мүмкіндіктері және  қауіпті жақтары </w:t>
      </w:r>
      <w:r w:rsidRPr="007043FE">
        <w:rPr>
          <w:rFonts w:ascii="Times New Roman" w:hAnsi="Times New Roman" w:cs="Times New Roman"/>
          <w:sz w:val="24"/>
          <w:szCs w:val="24"/>
          <w:lang w:val="kk-KZ"/>
        </w:rPr>
        <w:t xml:space="preserve">сыртқы </w:t>
      </w:r>
      <w:r w:rsidRPr="007043FE">
        <w:rPr>
          <w:rFonts w:ascii="Times New Roman" w:hAnsi="Times New Roman" w:cs="Times New Roman"/>
          <w:sz w:val="24"/>
          <w:szCs w:val="24"/>
        </w:rPr>
        <w:t>ортаға қатысты болғандықтан оған ықпал етуге болмайды, сондықтан оны ескеру қажет.</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Мықты және   әлсіз жақтары салыстырмалы көрсеткіштерге жатады және олардың түрі өте көп болуы мүмкін. Соған орай, жобалау мақсатына, нәтижелік өлшемдеріне қатысты сапалар маңыздылығы бойынша іріктелгені жөн(кесте 3).</w:t>
      </w:r>
    </w:p>
    <w:p w:rsidR="00F704D6" w:rsidRPr="007043FE" w:rsidRDefault="00F704D6" w:rsidP="00F704D6">
      <w:pPr>
        <w:spacing w:after="0" w:line="240" w:lineRule="auto"/>
        <w:ind w:firstLine="709"/>
        <w:jc w:val="both"/>
        <w:rPr>
          <w:rFonts w:ascii="Times New Roman" w:hAnsi="Times New Roman" w:cs="Times New Roman"/>
          <w:sz w:val="24"/>
          <w:szCs w:val="24"/>
        </w:rPr>
      </w:pPr>
      <w:r w:rsidRPr="007043FE">
        <w:rPr>
          <w:rFonts w:ascii="Times New Roman" w:hAnsi="Times New Roman" w:cs="Times New Roman"/>
          <w:sz w:val="24"/>
          <w:szCs w:val="24"/>
        </w:rPr>
        <w:t>Талдауға қатысты ақпараттар шынайы және арнайы зерттеу қорытындыларына сүйеніп қана жасалуы керек, сонда ғана жобалау нәтижелі болады.</w:t>
      </w:r>
    </w:p>
    <w:p w:rsidR="00F704D6" w:rsidRPr="007043FE" w:rsidRDefault="00F704D6" w:rsidP="00F704D6">
      <w:pPr>
        <w:spacing w:after="0" w:line="240" w:lineRule="auto"/>
        <w:ind w:firstLine="709"/>
        <w:jc w:val="both"/>
        <w:rPr>
          <w:rFonts w:ascii="Times New Roman" w:hAnsi="Times New Roman" w:cs="Times New Roman"/>
          <w:sz w:val="24"/>
          <w:szCs w:val="24"/>
        </w:rPr>
      </w:pPr>
    </w:p>
    <w:p w:rsidR="00F704D6" w:rsidRPr="007043FE" w:rsidRDefault="00F704D6" w:rsidP="00F704D6">
      <w:pPr>
        <w:spacing w:after="0" w:line="240" w:lineRule="auto"/>
        <w:ind w:firstLine="709"/>
        <w:jc w:val="both"/>
        <w:rPr>
          <w:rFonts w:ascii="Times New Roman" w:hAnsi="Times New Roman" w:cs="Times New Roman"/>
          <w:sz w:val="24"/>
          <w:szCs w:val="24"/>
          <w:lang w:val="en-US"/>
        </w:rPr>
      </w:pPr>
      <w:r w:rsidRPr="007043FE">
        <w:rPr>
          <w:rFonts w:ascii="Times New Roman" w:hAnsi="Times New Roman" w:cs="Times New Roman"/>
          <w:sz w:val="24"/>
          <w:szCs w:val="24"/>
        </w:rPr>
        <w:t>Кесте 3 − SWOT - әдісімен талдау</w:t>
      </w:r>
    </w:p>
    <w:p w:rsidR="00F704D6" w:rsidRPr="007043FE" w:rsidRDefault="00F704D6" w:rsidP="00F704D6">
      <w:pPr>
        <w:spacing w:after="0" w:line="240" w:lineRule="auto"/>
        <w:rPr>
          <w:rFonts w:ascii="Times New Roman" w:hAnsi="Times New Roman" w:cs="Times New Roman"/>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2393"/>
        <w:gridCol w:w="2393"/>
      </w:tblGrid>
      <w:tr w:rsidR="00F704D6" w:rsidRPr="007043FE" w:rsidTr="0008741A">
        <w:tc>
          <w:tcPr>
            <w:tcW w:w="4785" w:type="dxa"/>
            <w:tcBorders>
              <w:top w:val="single" w:sz="4" w:space="0" w:color="auto"/>
              <w:left w:val="single" w:sz="4" w:space="0" w:color="auto"/>
              <w:bottom w:val="single" w:sz="4" w:space="0" w:color="auto"/>
              <w:right w:val="single" w:sz="4" w:space="0" w:color="auto"/>
            </w:tcBorders>
            <w:hideMark/>
          </w:tcPr>
          <w:p w:rsidR="00F704D6" w:rsidRPr="007043FE" w:rsidRDefault="00F704D6" w:rsidP="0008741A">
            <w:pPr>
              <w:spacing w:after="0" w:line="240" w:lineRule="auto"/>
              <w:ind w:firstLine="360"/>
              <w:jc w:val="center"/>
              <w:rPr>
                <w:rFonts w:ascii="Times New Roman" w:eastAsia="Calibri" w:hAnsi="Times New Roman" w:cs="Times New Roman"/>
                <w:sz w:val="24"/>
                <w:szCs w:val="24"/>
                <w:lang w:val="en-US"/>
              </w:rPr>
            </w:pPr>
            <w:r w:rsidRPr="007043FE">
              <w:rPr>
                <w:rFonts w:ascii="Times New Roman" w:hAnsi="Times New Roman" w:cs="Times New Roman"/>
                <w:sz w:val="24"/>
                <w:szCs w:val="24"/>
              </w:rPr>
              <w:t>Ішкі</w:t>
            </w:r>
          </w:p>
          <w:p w:rsidR="00F704D6" w:rsidRPr="007043FE" w:rsidRDefault="00F704D6" w:rsidP="0008741A">
            <w:pPr>
              <w:spacing w:after="0" w:line="240" w:lineRule="auto"/>
              <w:rPr>
                <w:rFonts w:ascii="Times New Roman" w:eastAsia="Calibri" w:hAnsi="Times New Roman" w:cs="Times New Roman"/>
                <w:sz w:val="24"/>
                <w:szCs w:val="24"/>
                <w:lang w:val="kk-KZ"/>
              </w:rPr>
            </w:pPr>
            <w:r w:rsidRPr="007043FE">
              <w:rPr>
                <w:rFonts w:ascii="Times New Roman" w:hAnsi="Times New Roman" w:cs="Times New Roman"/>
                <w:sz w:val="24"/>
                <w:szCs w:val="24"/>
              </w:rPr>
              <w:t>Жобалау</w:t>
            </w:r>
            <w:r w:rsidRPr="007043FE">
              <w:rPr>
                <w:rFonts w:ascii="Times New Roman" w:hAnsi="Times New Roman" w:cs="Times New Roman"/>
                <w:sz w:val="24"/>
                <w:szCs w:val="24"/>
                <w:lang w:val="en-US"/>
              </w:rPr>
              <w:t xml:space="preserve"> </w:t>
            </w:r>
            <w:r w:rsidRPr="007043FE">
              <w:rPr>
                <w:rFonts w:ascii="Times New Roman" w:hAnsi="Times New Roman" w:cs="Times New Roman"/>
                <w:sz w:val="24"/>
                <w:szCs w:val="24"/>
              </w:rPr>
              <w:t>нысанына</w:t>
            </w:r>
            <w:r w:rsidRPr="007043FE">
              <w:rPr>
                <w:rFonts w:ascii="Times New Roman" w:hAnsi="Times New Roman" w:cs="Times New Roman"/>
                <w:sz w:val="24"/>
                <w:szCs w:val="24"/>
                <w:lang w:val="en-US"/>
              </w:rPr>
              <w:t xml:space="preserve"> </w:t>
            </w:r>
            <w:r w:rsidRPr="007043FE">
              <w:rPr>
                <w:rFonts w:ascii="Times New Roman" w:hAnsi="Times New Roman" w:cs="Times New Roman"/>
                <w:sz w:val="24"/>
                <w:szCs w:val="24"/>
              </w:rPr>
              <w:t>тікелей</w:t>
            </w:r>
            <w:r w:rsidRPr="007043FE">
              <w:rPr>
                <w:rFonts w:ascii="Times New Roman" w:hAnsi="Times New Roman" w:cs="Times New Roman"/>
                <w:sz w:val="24"/>
                <w:szCs w:val="24"/>
                <w:lang w:val="en-US"/>
              </w:rPr>
              <w:t xml:space="preserve"> </w:t>
            </w:r>
            <w:r w:rsidRPr="007043FE">
              <w:rPr>
                <w:rFonts w:ascii="Times New Roman" w:hAnsi="Times New Roman" w:cs="Times New Roman"/>
                <w:sz w:val="24"/>
                <w:szCs w:val="24"/>
              </w:rPr>
              <w:t>қатысты</w:t>
            </w:r>
            <w:r w:rsidRPr="007043FE">
              <w:rPr>
                <w:rFonts w:ascii="Times New Roman" w:hAnsi="Times New Roman" w:cs="Times New Roman"/>
                <w:sz w:val="24"/>
                <w:szCs w:val="24"/>
                <w:lang w:val="en-US"/>
              </w:rPr>
              <w:t xml:space="preserve"> </w:t>
            </w:r>
            <w:r w:rsidRPr="007043FE">
              <w:rPr>
                <w:rFonts w:ascii="Times New Roman" w:hAnsi="Times New Roman" w:cs="Times New Roman"/>
                <w:sz w:val="24"/>
                <w:szCs w:val="24"/>
              </w:rPr>
              <w:t>элементтерді</w:t>
            </w:r>
            <w:r w:rsidRPr="007043FE">
              <w:rPr>
                <w:rFonts w:ascii="Times New Roman" w:hAnsi="Times New Roman" w:cs="Times New Roman"/>
                <w:sz w:val="24"/>
                <w:szCs w:val="24"/>
                <w:lang w:val="en-US"/>
              </w:rPr>
              <w:t xml:space="preserve"> </w:t>
            </w:r>
            <w:r w:rsidRPr="007043FE">
              <w:rPr>
                <w:rFonts w:ascii="Times New Roman" w:hAnsi="Times New Roman" w:cs="Times New Roman"/>
                <w:sz w:val="24"/>
                <w:szCs w:val="24"/>
              </w:rPr>
              <w:t>сипаттау</w:t>
            </w:r>
          </w:p>
        </w:tc>
        <w:tc>
          <w:tcPr>
            <w:tcW w:w="2393" w:type="dxa"/>
            <w:tcBorders>
              <w:top w:val="single" w:sz="4" w:space="0" w:color="auto"/>
              <w:left w:val="single" w:sz="4" w:space="0" w:color="auto"/>
              <w:bottom w:val="single" w:sz="4" w:space="0" w:color="auto"/>
              <w:right w:val="single" w:sz="4" w:space="0" w:color="auto"/>
            </w:tcBorders>
            <w:hideMark/>
          </w:tcPr>
          <w:p w:rsidR="00F704D6" w:rsidRPr="007043FE" w:rsidRDefault="00F704D6" w:rsidP="0008741A">
            <w:pPr>
              <w:spacing w:after="0" w:line="240" w:lineRule="auto"/>
              <w:jc w:val="center"/>
              <w:rPr>
                <w:rFonts w:ascii="Times New Roman" w:eastAsia="Calibri" w:hAnsi="Times New Roman" w:cs="Times New Roman"/>
                <w:sz w:val="24"/>
                <w:szCs w:val="24"/>
              </w:rPr>
            </w:pPr>
            <w:r w:rsidRPr="007043FE">
              <w:rPr>
                <w:rFonts w:ascii="Times New Roman" w:hAnsi="Times New Roman" w:cs="Times New Roman"/>
                <w:sz w:val="24"/>
                <w:szCs w:val="24"/>
              </w:rPr>
              <w:t>Мықты жақтары</w:t>
            </w:r>
          </w:p>
        </w:tc>
        <w:tc>
          <w:tcPr>
            <w:tcW w:w="2393" w:type="dxa"/>
            <w:tcBorders>
              <w:top w:val="single" w:sz="4" w:space="0" w:color="auto"/>
              <w:left w:val="single" w:sz="4" w:space="0" w:color="auto"/>
              <w:bottom w:val="single" w:sz="4" w:space="0" w:color="auto"/>
              <w:right w:val="single" w:sz="4" w:space="0" w:color="auto"/>
            </w:tcBorders>
            <w:hideMark/>
          </w:tcPr>
          <w:p w:rsidR="00F704D6" w:rsidRPr="007043FE" w:rsidRDefault="00F704D6" w:rsidP="0008741A">
            <w:pPr>
              <w:spacing w:after="0" w:line="240" w:lineRule="auto"/>
              <w:jc w:val="center"/>
              <w:rPr>
                <w:rFonts w:ascii="Times New Roman" w:eastAsia="Calibri" w:hAnsi="Times New Roman" w:cs="Times New Roman"/>
                <w:sz w:val="24"/>
                <w:szCs w:val="24"/>
              </w:rPr>
            </w:pPr>
            <w:r w:rsidRPr="007043FE">
              <w:rPr>
                <w:rFonts w:ascii="Times New Roman" w:hAnsi="Times New Roman" w:cs="Times New Roman"/>
                <w:sz w:val="24"/>
                <w:szCs w:val="24"/>
              </w:rPr>
              <w:t>Әлсіз жақтары</w:t>
            </w:r>
          </w:p>
        </w:tc>
      </w:tr>
      <w:tr w:rsidR="00F704D6" w:rsidRPr="007043FE" w:rsidTr="0008741A">
        <w:tc>
          <w:tcPr>
            <w:tcW w:w="4785" w:type="dxa"/>
            <w:tcBorders>
              <w:top w:val="single" w:sz="4" w:space="0" w:color="auto"/>
              <w:left w:val="single" w:sz="4" w:space="0" w:color="auto"/>
              <w:bottom w:val="single" w:sz="4" w:space="0" w:color="auto"/>
              <w:right w:val="single" w:sz="4" w:space="0" w:color="auto"/>
            </w:tcBorders>
            <w:hideMark/>
          </w:tcPr>
          <w:p w:rsidR="00F704D6" w:rsidRPr="007043FE" w:rsidRDefault="00F704D6" w:rsidP="0008741A">
            <w:pPr>
              <w:spacing w:after="0" w:line="240" w:lineRule="auto"/>
              <w:ind w:firstLine="360"/>
              <w:jc w:val="center"/>
              <w:rPr>
                <w:rFonts w:ascii="Times New Roman" w:eastAsia="Calibri" w:hAnsi="Times New Roman" w:cs="Times New Roman"/>
                <w:sz w:val="24"/>
                <w:szCs w:val="24"/>
              </w:rPr>
            </w:pPr>
            <w:r w:rsidRPr="007043FE">
              <w:rPr>
                <w:rFonts w:ascii="Times New Roman" w:hAnsi="Times New Roman" w:cs="Times New Roman"/>
                <w:sz w:val="24"/>
                <w:szCs w:val="24"/>
              </w:rPr>
              <w:t>Сыртқы</w:t>
            </w:r>
          </w:p>
          <w:p w:rsidR="00F704D6" w:rsidRPr="007043FE" w:rsidRDefault="00F704D6" w:rsidP="0008741A">
            <w:pPr>
              <w:spacing w:after="0" w:line="240" w:lineRule="auto"/>
              <w:rPr>
                <w:rFonts w:ascii="Times New Roman" w:eastAsia="Calibri" w:hAnsi="Times New Roman" w:cs="Times New Roman"/>
                <w:sz w:val="24"/>
                <w:szCs w:val="24"/>
                <w:lang w:val="kk-KZ"/>
              </w:rPr>
            </w:pPr>
            <w:r w:rsidRPr="007043FE">
              <w:rPr>
                <w:rFonts w:ascii="Times New Roman" w:hAnsi="Times New Roman" w:cs="Times New Roman"/>
                <w:sz w:val="24"/>
                <w:szCs w:val="24"/>
              </w:rPr>
              <w:t xml:space="preserve"> Ортаға қатысты     мысалы, құқықтық, қоғамдық - саяси, ресурстық, т.б. факторларды сипаттау</w:t>
            </w:r>
          </w:p>
        </w:tc>
        <w:tc>
          <w:tcPr>
            <w:tcW w:w="2393" w:type="dxa"/>
            <w:tcBorders>
              <w:top w:val="single" w:sz="4" w:space="0" w:color="auto"/>
              <w:left w:val="single" w:sz="4" w:space="0" w:color="auto"/>
              <w:bottom w:val="single" w:sz="4" w:space="0" w:color="auto"/>
              <w:right w:val="single" w:sz="4" w:space="0" w:color="auto"/>
            </w:tcBorders>
            <w:hideMark/>
          </w:tcPr>
          <w:p w:rsidR="00F704D6" w:rsidRPr="007043FE" w:rsidRDefault="00F704D6" w:rsidP="0008741A">
            <w:pPr>
              <w:spacing w:after="0" w:line="240" w:lineRule="auto"/>
              <w:jc w:val="both"/>
              <w:rPr>
                <w:rFonts w:ascii="Times New Roman" w:eastAsia="Calibri" w:hAnsi="Times New Roman" w:cs="Times New Roman"/>
                <w:sz w:val="24"/>
                <w:szCs w:val="24"/>
              </w:rPr>
            </w:pPr>
            <w:r w:rsidRPr="007043FE">
              <w:rPr>
                <w:rFonts w:ascii="Times New Roman" w:hAnsi="Times New Roman" w:cs="Times New Roman"/>
                <w:sz w:val="24"/>
                <w:szCs w:val="24"/>
              </w:rPr>
              <w:t>Мүмкіндіктері</w:t>
            </w:r>
          </w:p>
        </w:tc>
        <w:tc>
          <w:tcPr>
            <w:tcW w:w="2393" w:type="dxa"/>
            <w:tcBorders>
              <w:top w:val="single" w:sz="4" w:space="0" w:color="auto"/>
              <w:left w:val="single" w:sz="4" w:space="0" w:color="auto"/>
              <w:bottom w:val="single" w:sz="4" w:space="0" w:color="auto"/>
              <w:right w:val="single" w:sz="4" w:space="0" w:color="auto"/>
            </w:tcBorders>
            <w:hideMark/>
          </w:tcPr>
          <w:p w:rsidR="00F704D6" w:rsidRPr="007043FE" w:rsidRDefault="00F704D6" w:rsidP="0008741A">
            <w:pPr>
              <w:spacing w:after="0" w:line="240" w:lineRule="auto"/>
              <w:jc w:val="both"/>
              <w:rPr>
                <w:rFonts w:ascii="Times New Roman" w:eastAsia="Calibri" w:hAnsi="Times New Roman" w:cs="Times New Roman"/>
                <w:sz w:val="24"/>
                <w:szCs w:val="24"/>
              </w:rPr>
            </w:pPr>
            <w:r w:rsidRPr="007043FE">
              <w:rPr>
                <w:rFonts w:ascii="Times New Roman" w:hAnsi="Times New Roman" w:cs="Times New Roman"/>
                <w:sz w:val="24"/>
                <w:szCs w:val="24"/>
              </w:rPr>
              <w:t>Қауіпті жақтары</w:t>
            </w:r>
          </w:p>
        </w:tc>
      </w:tr>
    </w:tbl>
    <w:p w:rsidR="00F704D6" w:rsidRPr="007043FE" w:rsidRDefault="00F704D6" w:rsidP="00F704D6">
      <w:pPr>
        <w:tabs>
          <w:tab w:val="left" w:pos="9720"/>
        </w:tabs>
        <w:spacing w:after="0" w:line="240" w:lineRule="auto"/>
        <w:ind w:firstLine="709"/>
        <w:jc w:val="center"/>
        <w:rPr>
          <w:rFonts w:ascii="Times New Roman" w:eastAsia="Calibri" w:hAnsi="Times New Roman" w:cs="Times New Roman"/>
          <w:sz w:val="24"/>
          <w:szCs w:val="24"/>
        </w:rPr>
      </w:pPr>
    </w:p>
    <w:p w:rsidR="00F704D6" w:rsidRPr="007043FE" w:rsidRDefault="00F704D6" w:rsidP="00F704D6">
      <w:pPr>
        <w:tabs>
          <w:tab w:val="left" w:pos="9720"/>
        </w:tabs>
        <w:spacing w:after="0" w:line="240" w:lineRule="auto"/>
        <w:ind w:firstLine="709"/>
        <w:jc w:val="both"/>
        <w:rPr>
          <w:rFonts w:ascii="Times New Roman" w:hAnsi="Times New Roman" w:cs="Times New Roman"/>
          <w:sz w:val="24"/>
          <w:szCs w:val="24"/>
        </w:rPr>
      </w:pPr>
    </w:p>
    <w:p w:rsidR="00F704D6" w:rsidRPr="007043FE" w:rsidRDefault="00F704D6" w:rsidP="00F704D6">
      <w:pPr>
        <w:tabs>
          <w:tab w:val="left" w:pos="9720"/>
        </w:tabs>
        <w:spacing w:after="0" w:line="240" w:lineRule="auto"/>
        <w:ind w:firstLine="709"/>
        <w:jc w:val="both"/>
        <w:rPr>
          <w:rFonts w:ascii="Times New Roman" w:hAnsi="Times New Roman" w:cs="Times New Roman"/>
          <w:iCs/>
          <w:sz w:val="24"/>
          <w:szCs w:val="24"/>
          <w:lang w:val="kk-KZ"/>
        </w:rPr>
      </w:pPr>
      <w:r w:rsidRPr="007043FE">
        <w:rPr>
          <w:rFonts w:ascii="Times New Roman" w:hAnsi="Times New Roman" w:cs="Times New Roman"/>
          <w:iCs/>
          <w:sz w:val="24"/>
          <w:szCs w:val="24"/>
        </w:rPr>
        <w:t>SWOT - әдісі өзінің тұжырымдалық тұрғыдан арнайы дайындықты қажет етпейтін  қарапайымдылығынан оны қолдану тиімділігімен қатар, негізгі түсініктері дұрыс анықталмаса, теріс ақпараттар қолданылса пайдасыз құралға  айнала да алады</w:t>
      </w:r>
      <w:r w:rsidRPr="007043FE">
        <w:rPr>
          <w:rFonts w:ascii="Times New Roman" w:hAnsi="Times New Roman" w:cs="Times New Roman"/>
          <w:iCs/>
          <w:sz w:val="24"/>
          <w:szCs w:val="24"/>
          <w:lang w:val="kk-KZ"/>
        </w:rPr>
        <w:t xml:space="preserve">. </w:t>
      </w:r>
    </w:p>
    <w:p w:rsidR="00F704D6" w:rsidRPr="007043FE" w:rsidRDefault="00F704D6" w:rsidP="00F704D6">
      <w:pPr>
        <w:tabs>
          <w:tab w:val="left" w:pos="9720"/>
        </w:tabs>
        <w:spacing w:after="0" w:line="240" w:lineRule="auto"/>
        <w:ind w:firstLine="709"/>
        <w:jc w:val="both"/>
        <w:rPr>
          <w:rFonts w:ascii="Times New Roman" w:hAnsi="Times New Roman" w:cs="Times New Roman"/>
          <w:iCs/>
          <w:sz w:val="24"/>
          <w:szCs w:val="24"/>
          <w:lang w:val="kk-KZ"/>
        </w:rPr>
      </w:pPr>
      <w:r w:rsidRPr="007043FE">
        <w:rPr>
          <w:rFonts w:ascii="Times New Roman" w:hAnsi="Times New Roman" w:cs="Times New Roman"/>
          <w:iCs/>
          <w:sz w:val="24"/>
          <w:szCs w:val="24"/>
          <w:lang w:val="kk-KZ"/>
        </w:rPr>
        <w:t xml:space="preserve">Жобалау білім саласының көлемді бөлігін  талдау негізінде үлкен институционалдық өзгерістерді көздесе, PEST- талдаулар жасалады. Ол төрт құрамдас элементтен тұрады: P –  саясатқа қатынасты талдаулар, E –экономикалық жағдайына қатысты талдаулар, S – қоғам дамуына және адам ресурстарының жағдайларына қатысты талдаулар және T– нақты нысанға қойылатын технологиялық өлшемдерге сәйкестігін талдау.  </w:t>
      </w:r>
    </w:p>
    <w:p w:rsidR="00F704D6" w:rsidRPr="007043FE" w:rsidRDefault="00F704D6" w:rsidP="00F704D6">
      <w:pPr>
        <w:tabs>
          <w:tab w:val="left" w:pos="9720"/>
        </w:tabs>
        <w:spacing w:after="0" w:line="240" w:lineRule="auto"/>
        <w:ind w:firstLine="709"/>
        <w:jc w:val="both"/>
        <w:rPr>
          <w:rFonts w:ascii="Times New Roman" w:hAnsi="Times New Roman" w:cs="Times New Roman"/>
          <w:iCs/>
          <w:sz w:val="24"/>
          <w:szCs w:val="24"/>
        </w:rPr>
      </w:pPr>
      <w:r w:rsidRPr="007043FE">
        <w:rPr>
          <w:rFonts w:ascii="Times New Roman" w:hAnsi="Times New Roman" w:cs="Times New Roman"/>
          <w:iCs/>
          <w:sz w:val="24"/>
          <w:szCs w:val="24"/>
        </w:rPr>
        <w:t xml:space="preserve">PEST-талдаудың принциптері: </w:t>
      </w:r>
    </w:p>
    <w:p w:rsidR="00F704D6" w:rsidRPr="007043FE" w:rsidRDefault="00F704D6" w:rsidP="00CC307E">
      <w:pPr>
        <w:numPr>
          <w:ilvl w:val="0"/>
          <w:numId w:val="77"/>
        </w:numPr>
        <w:tabs>
          <w:tab w:val="left" w:pos="9720"/>
        </w:tabs>
        <w:spacing w:after="0" w:line="240" w:lineRule="auto"/>
        <w:ind w:left="0"/>
        <w:jc w:val="both"/>
        <w:rPr>
          <w:rFonts w:ascii="Times New Roman" w:hAnsi="Times New Roman" w:cs="Times New Roman"/>
          <w:iCs/>
          <w:sz w:val="24"/>
          <w:szCs w:val="24"/>
        </w:rPr>
      </w:pPr>
      <w:r w:rsidRPr="007043FE">
        <w:rPr>
          <w:rFonts w:ascii="Times New Roman" w:hAnsi="Times New Roman" w:cs="Times New Roman"/>
          <w:iCs/>
          <w:sz w:val="24"/>
          <w:szCs w:val="24"/>
        </w:rPr>
        <w:t>Жүйелілік – әрбір элемент басқаларымен тығыз байланыста қарастырылады, өйткені, бір фактордағы өзгерістер міндетті түрде келесі фактордың өзгеруіне әкеледі.</w:t>
      </w:r>
    </w:p>
    <w:p w:rsidR="00F704D6" w:rsidRPr="007043FE" w:rsidRDefault="00F704D6" w:rsidP="00CC307E">
      <w:pPr>
        <w:numPr>
          <w:ilvl w:val="0"/>
          <w:numId w:val="77"/>
        </w:numPr>
        <w:tabs>
          <w:tab w:val="left" w:pos="9720"/>
        </w:tabs>
        <w:spacing w:after="0" w:line="240" w:lineRule="auto"/>
        <w:ind w:left="0"/>
        <w:jc w:val="both"/>
        <w:rPr>
          <w:rFonts w:ascii="Times New Roman" w:hAnsi="Times New Roman" w:cs="Times New Roman"/>
          <w:iCs/>
          <w:sz w:val="24"/>
          <w:szCs w:val="24"/>
        </w:rPr>
      </w:pPr>
      <w:r w:rsidRPr="007043FE">
        <w:rPr>
          <w:rFonts w:ascii="Times New Roman" w:hAnsi="Times New Roman" w:cs="Times New Roman"/>
          <w:iCs/>
          <w:sz w:val="24"/>
          <w:szCs w:val="24"/>
        </w:rPr>
        <w:t xml:space="preserve">Шынайылық – жобалау нысанының сыртқы орта талаптарына сәйкестігі. </w:t>
      </w:r>
    </w:p>
    <w:p w:rsidR="00F704D6" w:rsidRPr="007043FE" w:rsidRDefault="00F704D6" w:rsidP="00CC307E">
      <w:pPr>
        <w:numPr>
          <w:ilvl w:val="0"/>
          <w:numId w:val="77"/>
        </w:numPr>
        <w:tabs>
          <w:tab w:val="left" w:pos="9720"/>
        </w:tabs>
        <w:spacing w:after="0" w:line="240" w:lineRule="auto"/>
        <w:ind w:left="0"/>
        <w:jc w:val="both"/>
        <w:rPr>
          <w:rFonts w:ascii="Times New Roman" w:hAnsi="Times New Roman" w:cs="Times New Roman"/>
          <w:iCs/>
          <w:sz w:val="24"/>
          <w:szCs w:val="24"/>
        </w:rPr>
      </w:pPr>
      <w:r w:rsidRPr="007043FE">
        <w:rPr>
          <w:rFonts w:ascii="Times New Roman" w:hAnsi="Times New Roman" w:cs="Times New Roman"/>
          <w:iCs/>
          <w:sz w:val="24"/>
          <w:szCs w:val="24"/>
        </w:rPr>
        <w:t>Проблеманы белгілеу және мақсат қою. Талдаулар негізінде қайшылықтар анықталса, соған сай өзгерістерді жүзеге асыру мақсатын қоюға кірісу қажет.</w:t>
      </w:r>
    </w:p>
    <w:p w:rsidR="00F704D6" w:rsidRPr="007043FE" w:rsidRDefault="00F704D6" w:rsidP="00F704D6">
      <w:pPr>
        <w:tabs>
          <w:tab w:val="left" w:pos="9720"/>
        </w:tabs>
        <w:spacing w:after="0" w:line="240" w:lineRule="auto"/>
        <w:ind w:firstLine="709"/>
        <w:jc w:val="both"/>
        <w:rPr>
          <w:rFonts w:ascii="Times New Roman" w:hAnsi="Times New Roman" w:cs="Times New Roman"/>
          <w:iCs/>
          <w:sz w:val="24"/>
          <w:szCs w:val="24"/>
        </w:rPr>
      </w:pPr>
      <w:r w:rsidRPr="007043FE">
        <w:rPr>
          <w:rFonts w:ascii="Times New Roman" w:hAnsi="Times New Roman" w:cs="Times New Roman"/>
          <w:iCs/>
          <w:sz w:val="24"/>
          <w:szCs w:val="24"/>
        </w:rPr>
        <w:t>Сөйтіп, бастапқы кезеңде  атқарылатын жұмыстар: жобалау объектісінің қазіргі жағдайын талдау; диагностикалау, бағалау; орын алып отырған қайшылықтар мен кемшіліктерді анықтау; осы бағыттағы ғылыми –зерттеулерді талдау; проблеманы теориялық негіздеу; жобаны ресурстармен қамтамасыз ету(кесте 4). Бұл кезеңнің нәтижесі – жобалаудың қажеттігін анықтау, оны ақпараттық –материалдық ресурстармен қамтамасыз ету, тиісті жағдайлар туғызу.</w:t>
      </w:r>
    </w:p>
    <w:p w:rsidR="00F704D6" w:rsidRPr="007043FE" w:rsidRDefault="00F704D6" w:rsidP="00F704D6">
      <w:pPr>
        <w:tabs>
          <w:tab w:val="left" w:pos="9720"/>
        </w:tabs>
        <w:spacing w:after="0" w:line="240" w:lineRule="auto"/>
        <w:ind w:firstLine="709"/>
        <w:jc w:val="center"/>
        <w:rPr>
          <w:rFonts w:ascii="Times New Roman" w:hAnsi="Times New Roman" w:cs="Times New Roman"/>
          <w:sz w:val="24"/>
          <w:szCs w:val="24"/>
        </w:rPr>
      </w:pPr>
    </w:p>
    <w:p w:rsidR="00F704D6" w:rsidRPr="007043FE" w:rsidRDefault="00F704D6" w:rsidP="00F704D6">
      <w:pPr>
        <w:spacing w:after="0" w:line="240" w:lineRule="auto"/>
        <w:ind w:firstLine="709"/>
        <w:jc w:val="both"/>
        <w:rPr>
          <w:rFonts w:ascii="Times New Roman" w:hAnsi="Times New Roman" w:cs="Times New Roman"/>
          <w:sz w:val="24"/>
          <w:szCs w:val="24"/>
          <w:lang w:val="kk-KZ"/>
        </w:rPr>
      </w:pPr>
      <w:r w:rsidRPr="007043FE">
        <w:rPr>
          <w:rFonts w:ascii="Times New Roman" w:hAnsi="Times New Roman" w:cs="Times New Roman"/>
          <w:sz w:val="24"/>
          <w:szCs w:val="24"/>
        </w:rPr>
        <w:t>Кесте 4 – Жоба</w:t>
      </w:r>
      <w:r w:rsidRPr="007043FE">
        <w:rPr>
          <w:rFonts w:ascii="Times New Roman" w:hAnsi="Times New Roman" w:cs="Times New Roman"/>
          <w:sz w:val="24"/>
          <w:szCs w:val="24"/>
          <w:lang w:val="kk-KZ"/>
        </w:rPr>
        <w:t>лаудың</w:t>
      </w:r>
      <w:r w:rsidRPr="007043FE">
        <w:rPr>
          <w:rFonts w:ascii="Times New Roman" w:hAnsi="Times New Roman" w:cs="Times New Roman"/>
          <w:sz w:val="24"/>
          <w:szCs w:val="24"/>
        </w:rPr>
        <w:t xml:space="preserve"> логикалық құрылымы</w:t>
      </w:r>
    </w:p>
    <w:p w:rsidR="00F704D6" w:rsidRPr="007043FE" w:rsidRDefault="00F704D6" w:rsidP="00F704D6">
      <w:pPr>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290"/>
        <w:gridCol w:w="3091"/>
      </w:tblGrid>
      <w:tr w:rsidR="00F704D6" w:rsidRPr="007043FE" w:rsidTr="0008741A">
        <w:tc>
          <w:tcPr>
            <w:tcW w:w="3190" w:type="dxa"/>
            <w:tcBorders>
              <w:top w:val="single" w:sz="4" w:space="0" w:color="auto"/>
              <w:left w:val="single" w:sz="4" w:space="0" w:color="auto"/>
              <w:bottom w:val="single" w:sz="4" w:space="0" w:color="auto"/>
              <w:right w:val="single" w:sz="4" w:space="0" w:color="auto"/>
            </w:tcBorders>
            <w:hideMark/>
          </w:tcPr>
          <w:p w:rsidR="00F704D6" w:rsidRPr="00F704D6" w:rsidRDefault="00F704D6" w:rsidP="0008741A">
            <w:pPr>
              <w:spacing w:after="0" w:line="240" w:lineRule="auto"/>
              <w:jc w:val="center"/>
              <w:rPr>
                <w:rFonts w:ascii="Times New Roman" w:eastAsia="Calibri" w:hAnsi="Times New Roman" w:cs="Times New Roman"/>
              </w:rPr>
            </w:pPr>
            <w:r w:rsidRPr="00F704D6">
              <w:rPr>
                <w:rFonts w:ascii="Times New Roman" w:hAnsi="Times New Roman" w:cs="Times New Roman"/>
              </w:rPr>
              <w:t>Жобаның компоненттері</w:t>
            </w:r>
          </w:p>
        </w:tc>
        <w:tc>
          <w:tcPr>
            <w:tcW w:w="3290" w:type="dxa"/>
            <w:tcBorders>
              <w:top w:val="single" w:sz="4" w:space="0" w:color="auto"/>
              <w:left w:val="single" w:sz="4" w:space="0" w:color="auto"/>
              <w:bottom w:val="single" w:sz="4" w:space="0" w:color="auto"/>
              <w:right w:val="single" w:sz="4" w:space="0" w:color="auto"/>
            </w:tcBorders>
            <w:hideMark/>
          </w:tcPr>
          <w:p w:rsidR="00F704D6" w:rsidRPr="00F704D6" w:rsidRDefault="00F704D6" w:rsidP="0008741A">
            <w:pPr>
              <w:spacing w:after="0" w:line="240" w:lineRule="auto"/>
              <w:jc w:val="center"/>
              <w:rPr>
                <w:rFonts w:ascii="Times New Roman" w:eastAsia="Calibri" w:hAnsi="Times New Roman" w:cs="Times New Roman"/>
                <w:lang w:val="kk-KZ"/>
              </w:rPr>
            </w:pPr>
            <w:r w:rsidRPr="00F704D6">
              <w:rPr>
                <w:rFonts w:ascii="Times New Roman" w:hAnsi="Times New Roman" w:cs="Times New Roman"/>
              </w:rPr>
              <w:t>Объективті  көрсеткіштер, негіздемелер</w:t>
            </w:r>
          </w:p>
        </w:tc>
        <w:tc>
          <w:tcPr>
            <w:tcW w:w="3091" w:type="dxa"/>
            <w:tcBorders>
              <w:top w:val="single" w:sz="4" w:space="0" w:color="auto"/>
              <w:left w:val="single" w:sz="4" w:space="0" w:color="auto"/>
              <w:bottom w:val="single" w:sz="4" w:space="0" w:color="auto"/>
              <w:right w:val="single" w:sz="4" w:space="0" w:color="auto"/>
            </w:tcBorders>
            <w:hideMark/>
          </w:tcPr>
          <w:p w:rsidR="00F704D6" w:rsidRPr="007043FE" w:rsidRDefault="00F704D6" w:rsidP="0008741A">
            <w:pPr>
              <w:spacing w:after="0" w:line="240" w:lineRule="auto"/>
              <w:jc w:val="center"/>
              <w:rPr>
                <w:rFonts w:ascii="Times New Roman" w:eastAsia="Calibri" w:hAnsi="Times New Roman" w:cs="Times New Roman"/>
                <w:sz w:val="24"/>
                <w:szCs w:val="24"/>
              </w:rPr>
            </w:pPr>
            <w:r w:rsidRPr="007043FE">
              <w:rPr>
                <w:rFonts w:ascii="Times New Roman" w:hAnsi="Times New Roman" w:cs="Times New Roman"/>
                <w:sz w:val="24"/>
                <w:szCs w:val="24"/>
              </w:rPr>
              <w:t>Сыртқы жағдайлары, алғы шарттары</w:t>
            </w:r>
          </w:p>
        </w:tc>
      </w:tr>
      <w:tr w:rsidR="00F704D6" w:rsidRPr="007043FE" w:rsidTr="0008741A">
        <w:tc>
          <w:tcPr>
            <w:tcW w:w="3190" w:type="dxa"/>
            <w:tcBorders>
              <w:top w:val="single" w:sz="4" w:space="0" w:color="auto"/>
              <w:left w:val="single" w:sz="4" w:space="0" w:color="auto"/>
              <w:bottom w:val="single" w:sz="4" w:space="0" w:color="auto"/>
              <w:right w:val="single" w:sz="4" w:space="0" w:color="auto"/>
            </w:tcBorders>
            <w:hideMark/>
          </w:tcPr>
          <w:p w:rsidR="00F704D6" w:rsidRPr="00F704D6" w:rsidRDefault="00F704D6" w:rsidP="0008741A">
            <w:pPr>
              <w:spacing w:after="0" w:line="240" w:lineRule="auto"/>
              <w:rPr>
                <w:rFonts w:ascii="Times New Roman" w:eastAsia="Calibri" w:hAnsi="Times New Roman" w:cs="Times New Roman"/>
              </w:rPr>
            </w:pPr>
            <w:r w:rsidRPr="00F704D6">
              <w:rPr>
                <w:rFonts w:ascii="Times New Roman" w:hAnsi="Times New Roman" w:cs="Times New Roman"/>
              </w:rPr>
              <w:t>Проблеманы анықтау:</w:t>
            </w:r>
          </w:p>
          <w:p w:rsidR="00F704D6" w:rsidRPr="00F704D6" w:rsidRDefault="00F704D6" w:rsidP="0008741A">
            <w:pPr>
              <w:spacing w:after="0" w:line="240" w:lineRule="auto"/>
              <w:rPr>
                <w:rFonts w:ascii="Times New Roman" w:hAnsi="Times New Roman" w:cs="Times New Roman"/>
              </w:rPr>
            </w:pPr>
            <w:r w:rsidRPr="00F704D6">
              <w:rPr>
                <w:rFonts w:ascii="Times New Roman" w:hAnsi="Times New Roman" w:cs="Times New Roman"/>
              </w:rPr>
              <w:t>Жобаны орындауға қажеттік неліктен пайда болды?</w:t>
            </w:r>
          </w:p>
          <w:p w:rsidR="00F704D6" w:rsidRPr="00F704D6" w:rsidRDefault="00F704D6" w:rsidP="0008741A">
            <w:pPr>
              <w:spacing w:after="0" w:line="240" w:lineRule="auto"/>
              <w:rPr>
                <w:rFonts w:ascii="Times New Roman" w:eastAsia="Calibri" w:hAnsi="Times New Roman" w:cs="Times New Roman"/>
              </w:rPr>
            </w:pPr>
            <w:r w:rsidRPr="00F704D6">
              <w:rPr>
                <w:rFonts w:ascii="Times New Roman" w:hAnsi="Times New Roman" w:cs="Times New Roman"/>
              </w:rPr>
              <w:t>Неліктен бұл проблеманы шешу маңызды болып отыр?</w:t>
            </w:r>
          </w:p>
        </w:tc>
        <w:tc>
          <w:tcPr>
            <w:tcW w:w="3290" w:type="dxa"/>
            <w:tcBorders>
              <w:top w:val="single" w:sz="4" w:space="0" w:color="auto"/>
              <w:left w:val="single" w:sz="4" w:space="0" w:color="auto"/>
              <w:bottom w:val="single" w:sz="4" w:space="0" w:color="auto"/>
              <w:right w:val="single" w:sz="4" w:space="0" w:color="auto"/>
            </w:tcBorders>
            <w:hideMark/>
          </w:tcPr>
          <w:p w:rsidR="00F704D6" w:rsidRPr="00F704D6" w:rsidRDefault="00F704D6" w:rsidP="0008741A">
            <w:pPr>
              <w:spacing w:after="0" w:line="240" w:lineRule="auto"/>
              <w:jc w:val="both"/>
              <w:rPr>
                <w:rFonts w:ascii="Times New Roman" w:eastAsia="Calibri" w:hAnsi="Times New Roman" w:cs="Times New Roman"/>
                <w:lang w:val="kk-KZ"/>
              </w:rPr>
            </w:pPr>
            <w:r w:rsidRPr="00F704D6">
              <w:rPr>
                <w:rFonts w:ascii="Times New Roman" w:hAnsi="Times New Roman" w:cs="Times New Roman"/>
              </w:rPr>
              <w:t>Проблеманың шын мәнінде бар екенін, оны шешуге болатынын    қандай қосымша ақпарат көздері  көрсете алады?</w:t>
            </w:r>
          </w:p>
        </w:tc>
        <w:tc>
          <w:tcPr>
            <w:tcW w:w="3091" w:type="dxa"/>
            <w:tcBorders>
              <w:top w:val="single" w:sz="4" w:space="0" w:color="auto"/>
              <w:left w:val="single" w:sz="4" w:space="0" w:color="auto"/>
              <w:bottom w:val="single" w:sz="4" w:space="0" w:color="auto"/>
              <w:right w:val="single" w:sz="4" w:space="0" w:color="auto"/>
            </w:tcBorders>
          </w:tcPr>
          <w:p w:rsidR="00F704D6" w:rsidRPr="007043FE" w:rsidRDefault="00F704D6" w:rsidP="0008741A">
            <w:pPr>
              <w:spacing w:after="0" w:line="240" w:lineRule="auto"/>
              <w:jc w:val="center"/>
              <w:rPr>
                <w:rFonts w:ascii="Times New Roman" w:eastAsia="Calibri" w:hAnsi="Times New Roman" w:cs="Times New Roman"/>
                <w:sz w:val="24"/>
                <w:szCs w:val="24"/>
              </w:rPr>
            </w:pPr>
          </w:p>
        </w:tc>
      </w:tr>
      <w:tr w:rsidR="00F704D6" w:rsidRPr="007043FE" w:rsidTr="0008741A">
        <w:tc>
          <w:tcPr>
            <w:tcW w:w="3190" w:type="dxa"/>
            <w:tcBorders>
              <w:top w:val="single" w:sz="4" w:space="0" w:color="auto"/>
              <w:left w:val="single" w:sz="4" w:space="0" w:color="auto"/>
              <w:bottom w:val="single" w:sz="4" w:space="0" w:color="auto"/>
              <w:right w:val="single" w:sz="4" w:space="0" w:color="auto"/>
            </w:tcBorders>
            <w:hideMark/>
          </w:tcPr>
          <w:p w:rsidR="00F704D6" w:rsidRPr="00F704D6" w:rsidRDefault="00F704D6" w:rsidP="0008741A">
            <w:pPr>
              <w:spacing w:after="0" w:line="240" w:lineRule="auto"/>
              <w:rPr>
                <w:rFonts w:ascii="Times New Roman" w:eastAsia="Calibri" w:hAnsi="Times New Roman" w:cs="Times New Roman"/>
              </w:rPr>
            </w:pPr>
            <w:r w:rsidRPr="00F704D6">
              <w:rPr>
                <w:rFonts w:ascii="Times New Roman" w:hAnsi="Times New Roman" w:cs="Times New Roman"/>
              </w:rPr>
              <w:t>Мақсат қою:</w:t>
            </w:r>
          </w:p>
          <w:p w:rsidR="00F704D6" w:rsidRPr="00F704D6" w:rsidRDefault="00F704D6" w:rsidP="0008741A">
            <w:pPr>
              <w:spacing w:after="0" w:line="240" w:lineRule="auto"/>
              <w:rPr>
                <w:rFonts w:ascii="Times New Roman" w:hAnsi="Times New Roman" w:cs="Times New Roman"/>
              </w:rPr>
            </w:pPr>
            <w:r w:rsidRPr="00F704D6">
              <w:rPr>
                <w:rFonts w:ascii="Times New Roman" w:hAnsi="Times New Roman" w:cs="Times New Roman"/>
              </w:rPr>
              <w:t>Жобалаудағы іс  әрекеттер қандай мақсатты орындауға бағытталған? Ол  берілген проблеманы шешуге қаншалықты байланысты?</w:t>
            </w:r>
          </w:p>
          <w:p w:rsidR="00F704D6" w:rsidRPr="00F704D6" w:rsidRDefault="00F704D6" w:rsidP="0008741A">
            <w:pPr>
              <w:spacing w:after="0" w:line="240" w:lineRule="auto"/>
              <w:rPr>
                <w:rFonts w:ascii="Times New Roman" w:hAnsi="Times New Roman" w:cs="Times New Roman"/>
              </w:rPr>
            </w:pPr>
            <w:r w:rsidRPr="00F704D6">
              <w:rPr>
                <w:rFonts w:ascii="Times New Roman" w:hAnsi="Times New Roman" w:cs="Times New Roman"/>
              </w:rPr>
              <w:t>Мақсатқа қол жеткізген жағдайда кімдер ұтады?</w:t>
            </w:r>
          </w:p>
          <w:p w:rsidR="00F704D6" w:rsidRPr="00F704D6" w:rsidRDefault="00F704D6" w:rsidP="0008741A">
            <w:pPr>
              <w:spacing w:after="0" w:line="240" w:lineRule="auto"/>
              <w:rPr>
                <w:rFonts w:ascii="Times New Roman" w:eastAsia="Calibri" w:hAnsi="Times New Roman" w:cs="Times New Roman"/>
              </w:rPr>
            </w:pPr>
            <w:r w:rsidRPr="00F704D6">
              <w:rPr>
                <w:rFonts w:ascii="Times New Roman" w:hAnsi="Times New Roman" w:cs="Times New Roman"/>
              </w:rPr>
              <w:t xml:space="preserve">Жобалауда орындалатын әрекеттер қалыптасқан жағдайды қалай өзгертеді? </w:t>
            </w:r>
          </w:p>
        </w:tc>
        <w:tc>
          <w:tcPr>
            <w:tcW w:w="3290" w:type="dxa"/>
            <w:tcBorders>
              <w:top w:val="single" w:sz="4" w:space="0" w:color="auto"/>
              <w:left w:val="single" w:sz="4" w:space="0" w:color="auto"/>
              <w:bottom w:val="single" w:sz="4" w:space="0" w:color="auto"/>
              <w:right w:val="single" w:sz="4" w:space="0" w:color="auto"/>
            </w:tcBorders>
          </w:tcPr>
          <w:p w:rsidR="00F704D6" w:rsidRPr="00F704D6" w:rsidRDefault="00F704D6" w:rsidP="0008741A">
            <w:pPr>
              <w:spacing w:after="0" w:line="240" w:lineRule="auto"/>
              <w:rPr>
                <w:rFonts w:ascii="Times New Roman" w:eastAsia="Calibri" w:hAnsi="Times New Roman" w:cs="Times New Roman"/>
              </w:rPr>
            </w:pPr>
            <w:r w:rsidRPr="00F704D6">
              <w:rPr>
                <w:rFonts w:ascii="Times New Roman" w:hAnsi="Times New Roman" w:cs="Times New Roman"/>
              </w:rPr>
              <w:t>Мақсаттың орындалғанын қандай құралдармен тексеруге болады?</w:t>
            </w:r>
          </w:p>
          <w:p w:rsidR="00F704D6" w:rsidRPr="00F704D6" w:rsidRDefault="00F704D6" w:rsidP="0008741A">
            <w:pPr>
              <w:spacing w:after="0" w:line="240" w:lineRule="auto"/>
              <w:rPr>
                <w:rFonts w:ascii="Times New Roman" w:hAnsi="Times New Roman" w:cs="Times New Roman"/>
              </w:rPr>
            </w:pPr>
            <w:r w:rsidRPr="00F704D6">
              <w:rPr>
                <w:rFonts w:ascii="Times New Roman" w:hAnsi="Times New Roman" w:cs="Times New Roman"/>
              </w:rPr>
              <w:t>Тексерушілер жобаның мақсатын орындаудың маңызын неден көре алады?</w:t>
            </w:r>
          </w:p>
          <w:p w:rsidR="00F704D6" w:rsidRPr="00F704D6" w:rsidRDefault="00F704D6" w:rsidP="0008741A">
            <w:pPr>
              <w:spacing w:after="0" w:line="240" w:lineRule="auto"/>
              <w:rPr>
                <w:rFonts w:ascii="Times New Roman" w:hAnsi="Times New Roman" w:cs="Times New Roman"/>
                <w:lang w:val="kk-KZ"/>
              </w:rPr>
            </w:pPr>
            <w:r w:rsidRPr="00F704D6">
              <w:rPr>
                <w:rFonts w:ascii="Times New Roman" w:hAnsi="Times New Roman" w:cs="Times New Roman"/>
              </w:rPr>
              <w:t xml:space="preserve">Жобаның мақсатқа бағытталғанын өлшеуге болатын мәліметтер жинау қарастырылған ба? </w:t>
            </w:r>
          </w:p>
          <w:p w:rsidR="00F704D6" w:rsidRPr="00F704D6" w:rsidRDefault="00F704D6" w:rsidP="0008741A">
            <w:pPr>
              <w:spacing w:after="0" w:line="240" w:lineRule="auto"/>
              <w:jc w:val="both"/>
              <w:rPr>
                <w:rFonts w:ascii="Times New Roman" w:eastAsia="Calibri" w:hAnsi="Times New Roman" w:cs="Times New Roman"/>
                <w:lang w:val="kk-KZ"/>
              </w:rPr>
            </w:pPr>
          </w:p>
        </w:tc>
        <w:tc>
          <w:tcPr>
            <w:tcW w:w="3091" w:type="dxa"/>
            <w:tcBorders>
              <w:top w:val="single" w:sz="4" w:space="0" w:color="auto"/>
              <w:left w:val="single" w:sz="4" w:space="0" w:color="auto"/>
              <w:bottom w:val="single" w:sz="4" w:space="0" w:color="auto"/>
              <w:right w:val="single" w:sz="4" w:space="0" w:color="auto"/>
            </w:tcBorders>
          </w:tcPr>
          <w:p w:rsidR="00F704D6" w:rsidRPr="007043FE" w:rsidRDefault="00F704D6" w:rsidP="0008741A">
            <w:pPr>
              <w:spacing w:after="0" w:line="240" w:lineRule="auto"/>
              <w:jc w:val="center"/>
              <w:rPr>
                <w:rFonts w:ascii="Times New Roman" w:eastAsia="Calibri" w:hAnsi="Times New Roman" w:cs="Times New Roman"/>
                <w:sz w:val="24"/>
                <w:szCs w:val="24"/>
              </w:rPr>
            </w:pPr>
          </w:p>
        </w:tc>
      </w:tr>
      <w:tr w:rsidR="00F704D6" w:rsidRPr="007043FE" w:rsidTr="0008741A">
        <w:tc>
          <w:tcPr>
            <w:tcW w:w="3190" w:type="dxa"/>
            <w:tcBorders>
              <w:top w:val="single" w:sz="4" w:space="0" w:color="auto"/>
              <w:left w:val="single" w:sz="4" w:space="0" w:color="auto"/>
              <w:bottom w:val="single" w:sz="4" w:space="0" w:color="auto"/>
              <w:right w:val="single" w:sz="4" w:space="0" w:color="auto"/>
            </w:tcBorders>
          </w:tcPr>
          <w:p w:rsidR="00F704D6" w:rsidRPr="00F704D6" w:rsidRDefault="00F704D6" w:rsidP="0008741A">
            <w:pPr>
              <w:spacing w:after="0" w:line="240" w:lineRule="auto"/>
              <w:rPr>
                <w:rFonts w:ascii="Times New Roman" w:eastAsia="Calibri" w:hAnsi="Times New Roman" w:cs="Times New Roman"/>
                <w:b/>
              </w:rPr>
            </w:pPr>
            <w:r w:rsidRPr="00F704D6">
              <w:rPr>
                <w:rFonts w:ascii="Times New Roman" w:hAnsi="Times New Roman" w:cs="Times New Roman"/>
                <w:b/>
              </w:rPr>
              <w:t xml:space="preserve">Міндеттер: </w:t>
            </w:r>
          </w:p>
          <w:p w:rsidR="00F704D6" w:rsidRPr="00F704D6" w:rsidRDefault="00F704D6" w:rsidP="0008741A">
            <w:pPr>
              <w:spacing w:after="0" w:line="240" w:lineRule="auto"/>
              <w:rPr>
                <w:rFonts w:ascii="Times New Roman" w:hAnsi="Times New Roman" w:cs="Times New Roman"/>
              </w:rPr>
            </w:pPr>
            <w:r w:rsidRPr="00F704D6">
              <w:rPr>
                <w:rFonts w:ascii="Times New Roman" w:hAnsi="Times New Roman" w:cs="Times New Roman"/>
              </w:rPr>
              <w:t>Жобаны орындау барысында қандай нақты нәтиже алынуы тиіс? Жоба аяқталған соң педагогикалық жүйеде қандай оң өзгерістер болады деп күтіледі?</w:t>
            </w:r>
          </w:p>
          <w:p w:rsidR="00F704D6" w:rsidRPr="00F704D6" w:rsidRDefault="00F704D6" w:rsidP="0008741A">
            <w:pPr>
              <w:spacing w:after="0" w:line="240" w:lineRule="auto"/>
              <w:ind w:firstLine="360"/>
              <w:rPr>
                <w:rFonts w:ascii="Times New Roman" w:hAnsi="Times New Roman" w:cs="Times New Roman"/>
              </w:rPr>
            </w:pPr>
            <w:r w:rsidRPr="00F704D6">
              <w:rPr>
                <w:rFonts w:ascii="Times New Roman" w:hAnsi="Times New Roman" w:cs="Times New Roman"/>
              </w:rPr>
              <w:t xml:space="preserve">Белгіленген міндеттердің орындалуы мақсатқа жетуді қалай қамтамасыз етеді?  </w:t>
            </w:r>
          </w:p>
          <w:p w:rsidR="00F704D6" w:rsidRPr="00F704D6" w:rsidRDefault="00F704D6" w:rsidP="0008741A">
            <w:pPr>
              <w:spacing w:after="0" w:line="240" w:lineRule="auto"/>
              <w:rPr>
                <w:rFonts w:ascii="Times New Roman" w:hAnsi="Times New Roman" w:cs="Times New Roman"/>
              </w:rPr>
            </w:pPr>
            <w:r w:rsidRPr="00F704D6">
              <w:rPr>
                <w:rFonts w:ascii="Times New Roman" w:hAnsi="Times New Roman" w:cs="Times New Roman"/>
              </w:rPr>
              <w:t>Берілген міндеттерді орындау үшін қандай нәтижелер (олардың сандық және сапалық сипаттамасы) алынуы тиіс?</w:t>
            </w:r>
          </w:p>
          <w:p w:rsidR="00F704D6" w:rsidRPr="00F704D6" w:rsidRDefault="00F704D6" w:rsidP="0008741A">
            <w:pPr>
              <w:spacing w:after="0" w:line="240" w:lineRule="auto"/>
              <w:rPr>
                <w:rFonts w:ascii="Times New Roman" w:eastAsia="Calibri" w:hAnsi="Times New Roman" w:cs="Times New Roman"/>
              </w:rPr>
            </w:pPr>
          </w:p>
        </w:tc>
        <w:tc>
          <w:tcPr>
            <w:tcW w:w="3290" w:type="dxa"/>
            <w:tcBorders>
              <w:top w:val="single" w:sz="4" w:space="0" w:color="auto"/>
              <w:left w:val="single" w:sz="4" w:space="0" w:color="auto"/>
              <w:bottom w:val="single" w:sz="4" w:space="0" w:color="auto"/>
              <w:right w:val="single" w:sz="4" w:space="0" w:color="auto"/>
            </w:tcBorders>
          </w:tcPr>
          <w:p w:rsidR="00F704D6" w:rsidRPr="00F704D6" w:rsidRDefault="00F704D6" w:rsidP="0008741A">
            <w:pPr>
              <w:spacing w:after="0" w:line="240" w:lineRule="auto"/>
              <w:rPr>
                <w:rFonts w:ascii="Times New Roman" w:eastAsia="Calibri" w:hAnsi="Times New Roman" w:cs="Times New Roman"/>
              </w:rPr>
            </w:pPr>
            <w:r w:rsidRPr="00F704D6">
              <w:rPr>
                <w:rFonts w:ascii="Times New Roman" w:hAnsi="Times New Roman" w:cs="Times New Roman"/>
              </w:rPr>
              <w:t>Жобаның алдына қойылған міндеттердің орындалғанын қандай мәліметтер мен көрсеткіштер анықтайды?</w:t>
            </w:r>
          </w:p>
          <w:p w:rsidR="00F704D6" w:rsidRPr="00F704D6" w:rsidRDefault="00F704D6" w:rsidP="0008741A">
            <w:pPr>
              <w:spacing w:after="0" w:line="240" w:lineRule="auto"/>
              <w:rPr>
                <w:rFonts w:ascii="Times New Roman" w:hAnsi="Times New Roman" w:cs="Times New Roman"/>
              </w:rPr>
            </w:pPr>
            <w:r w:rsidRPr="00F704D6">
              <w:rPr>
                <w:rFonts w:ascii="Times New Roman" w:hAnsi="Times New Roman" w:cs="Times New Roman"/>
              </w:rPr>
              <w:t>Жобалау негізінде орындалған жұмыс нәтижелері деңгейін  өлшеуге және бағалауға мүмкіндік беретін қандай нақты сандық әдістер қолдануға болады?</w:t>
            </w:r>
          </w:p>
          <w:p w:rsidR="00F704D6" w:rsidRPr="00F704D6" w:rsidRDefault="00F704D6" w:rsidP="0008741A">
            <w:pPr>
              <w:spacing w:after="0" w:line="240" w:lineRule="auto"/>
              <w:rPr>
                <w:rFonts w:ascii="Times New Roman" w:hAnsi="Times New Roman" w:cs="Times New Roman"/>
              </w:rPr>
            </w:pPr>
            <w:r w:rsidRPr="00F704D6">
              <w:rPr>
                <w:rFonts w:ascii="Times New Roman" w:hAnsi="Times New Roman" w:cs="Times New Roman"/>
              </w:rPr>
              <w:t>Жобалау барысында оның жүзеге асырылуын бақылап және түзетіп отыруға мүмкіндік беретін мәліметтер жинақтала ма?</w:t>
            </w:r>
          </w:p>
          <w:p w:rsidR="00F704D6" w:rsidRPr="00F704D6" w:rsidRDefault="00F704D6" w:rsidP="0008741A">
            <w:pPr>
              <w:spacing w:after="0" w:line="240" w:lineRule="auto"/>
              <w:rPr>
                <w:rFonts w:ascii="Times New Roman" w:eastAsia="Calibri" w:hAnsi="Times New Roman" w:cs="Times New Roman"/>
              </w:rPr>
            </w:pPr>
          </w:p>
        </w:tc>
        <w:tc>
          <w:tcPr>
            <w:tcW w:w="3091" w:type="dxa"/>
            <w:tcBorders>
              <w:top w:val="single" w:sz="4" w:space="0" w:color="auto"/>
              <w:left w:val="single" w:sz="4" w:space="0" w:color="auto"/>
              <w:bottom w:val="single" w:sz="4" w:space="0" w:color="auto"/>
              <w:right w:val="single" w:sz="4" w:space="0" w:color="auto"/>
            </w:tcBorders>
            <w:hideMark/>
          </w:tcPr>
          <w:p w:rsidR="00F704D6" w:rsidRPr="007043FE" w:rsidRDefault="00F704D6" w:rsidP="0008741A">
            <w:pPr>
              <w:spacing w:after="0" w:line="240" w:lineRule="auto"/>
              <w:rPr>
                <w:rFonts w:ascii="Times New Roman" w:eastAsia="Calibri" w:hAnsi="Times New Roman" w:cs="Times New Roman"/>
                <w:sz w:val="24"/>
                <w:szCs w:val="24"/>
              </w:rPr>
            </w:pPr>
            <w:r w:rsidRPr="007043FE">
              <w:rPr>
                <w:rFonts w:ascii="Times New Roman" w:hAnsi="Times New Roman" w:cs="Times New Roman"/>
                <w:sz w:val="24"/>
                <w:szCs w:val="24"/>
              </w:rPr>
              <w:t>Жобалау нысанынан тыс қандай жағдайлар мен шешімдер төмендегілер  үшін қажет болады:</w:t>
            </w:r>
          </w:p>
          <w:p w:rsidR="00F704D6" w:rsidRPr="007043FE" w:rsidRDefault="00F704D6" w:rsidP="0008741A">
            <w:pPr>
              <w:spacing w:after="0" w:line="240" w:lineRule="auto"/>
              <w:rPr>
                <w:rFonts w:ascii="Times New Roman" w:hAnsi="Times New Roman" w:cs="Times New Roman"/>
                <w:sz w:val="24"/>
                <w:szCs w:val="24"/>
              </w:rPr>
            </w:pPr>
            <w:r w:rsidRPr="007043FE">
              <w:rPr>
                <w:rFonts w:ascii="Times New Roman" w:hAnsi="Times New Roman" w:cs="Times New Roman"/>
                <w:sz w:val="24"/>
                <w:szCs w:val="24"/>
              </w:rPr>
              <w:t>Берілген міндеттердің мақсатты орындауға ықпал етуіне;</w:t>
            </w:r>
          </w:p>
          <w:p w:rsidR="00F704D6" w:rsidRPr="007043FE" w:rsidRDefault="00F704D6" w:rsidP="0008741A">
            <w:pPr>
              <w:spacing w:after="0" w:line="240" w:lineRule="auto"/>
              <w:rPr>
                <w:rFonts w:ascii="Times New Roman" w:hAnsi="Times New Roman" w:cs="Times New Roman"/>
                <w:sz w:val="24"/>
                <w:szCs w:val="24"/>
              </w:rPr>
            </w:pPr>
            <w:r w:rsidRPr="007043FE">
              <w:rPr>
                <w:rFonts w:ascii="Times New Roman" w:hAnsi="Times New Roman" w:cs="Times New Roman"/>
                <w:sz w:val="24"/>
                <w:szCs w:val="24"/>
              </w:rPr>
              <w:t>Алынған нәтижелердің стратегиялық міндеттерді орындауға мүмкіндік беруіне; Белгіленген шаралардың күтілетін нәтижелерді қамтамасыз етуіне;</w:t>
            </w:r>
          </w:p>
          <w:p w:rsidR="00F704D6" w:rsidRPr="007043FE" w:rsidRDefault="00F704D6" w:rsidP="0008741A">
            <w:pPr>
              <w:spacing w:after="0" w:line="240" w:lineRule="auto"/>
              <w:rPr>
                <w:rFonts w:ascii="Times New Roman" w:eastAsia="Calibri" w:hAnsi="Times New Roman" w:cs="Times New Roman"/>
                <w:sz w:val="24"/>
                <w:szCs w:val="24"/>
              </w:rPr>
            </w:pPr>
            <w:r w:rsidRPr="007043FE">
              <w:rPr>
                <w:rFonts w:ascii="Times New Roman" w:hAnsi="Times New Roman" w:cs="Times New Roman"/>
                <w:sz w:val="24"/>
                <w:szCs w:val="24"/>
              </w:rPr>
              <w:t>Белгіленген ресурстардың шараларды орындауға мүмкіндік беруіне;</w:t>
            </w:r>
          </w:p>
        </w:tc>
      </w:tr>
      <w:tr w:rsidR="00F704D6" w:rsidRPr="007043FE" w:rsidTr="0008741A">
        <w:tc>
          <w:tcPr>
            <w:tcW w:w="3190" w:type="dxa"/>
            <w:tcBorders>
              <w:top w:val="single" w:sz="4" w:space="0" w:color="auto"/>
              <w:left w:val="single" w:sz="4" w:space="0" w:color="auto"/>
              <w:bottom w:val="single" w:sz="4" w:space="0" w:color="auto"/>
              <w:right w:val="single" w:sz="4" w:space="0" w:color="auto"/>
            </w:tcBorders>
            <w:hideMark/>
          </w:tcPr>
          <w:p w:rsidR="00F704D6" w:rsidRPr="00F704D6" w:rsidRDefault="00F704D6" w:rsidP="0008741A">
            <w:pPr>
              <w:spacing w:after="0" w:line="240" w:lineRule="auto"/>
              <w:rPr>
                <w:rFonts w:ascii="Times New Roman" w:eastAsia="Calibri" w:hAnsi="Times New Roman" w:cs="Times New Roman"/>
              </w:rPr>
            </w:pPr>
            <w:r w:rsidRPr="00F704D6">
              <w:rPr>
                <w:rFonts w:ascii="Times New Roman" w:hAnsi="Times New Roman" w:cs="Times New Roman"/>
                <w:b/>
              </w:rPr>
              <w:t>Қолданылатын әдістер</w:t>
            </w:r>
            <w:r w:rsidRPr="00F704D6">
              <w:rPr>
                <w:rFonts w:ascii="Times New Roman" w:hAnsi="Times New Roman" w:cs="Times New Roman"/>
              </w:rPr>
              <w:t xml:space="preserve">  (жобалау барысында жргізілетін шаралар):</w:t>
            </w:r>
          </w:p>
          <w:p w:rsidR="00F704D6" w:rsidRPr="00F704D6" w:rsidRDefault="00F704D6" w:rsidP="0008741A">
            <w:pPr>
              <w:spacing w:after="0" w:line="240" w:lineRule="auto"/>
              <w:rPr>
                <w:rFonts w:ascii="Times New Roman" w:eastAsia="Calibri" w:hAnsi="Times New Roman" w:cs="Times New Roman"/>
              </w:rPr>
            </w:pPr>
            <w:r w:rsidRPr="00F704D6">
              <w:rPr>
                <w:rFonts w:ascii="Times New Roman" w:hAnsi="Times New Roman" w:cs="Times New Roman"/>
              </w:rPr>
              <w:t>Жобалуды орындаушылар күтілетін нәтижелерге қол жеткізуде қандай шаралар  орындалуы тиіс?</w:t>
            </w:r>
          </w:p>
        </w:tc>
        <w:tc>
          <w:tcPr>
            <w:tcW w:w="3290" w:type="dxa"/>
            <w:tcBorders>
              <w:top w:val="single" w:sz="4" w:space="0" w:color="auto"/>
              <w:left w:val="single" w:sz="4" w:space="0" w:color="auto"/>
              <w:bottom w:val="single" w:sz="4" w:space="0" w:color="auto"/>
              <w:right w:val="single" w:sz="4" w:space="0" w:color="auto"/>
            </w:tcBorders>
          </w:tcPr>
          <w:p w:rsidR="00F704D6" w:rsidRPr="00F704D6" w:rsidRDefault="00F704D6" w:rsidP="0008741A">
            <w:pPr>
              <w:spacing w:after="0" w:line="240" w:lineRule="auto"/>
              <w:rPr>
                <w:rFonts w:ascii="Times New Roman" w:eastAsia="Calibri" w:hAnsi="Times New Roman" w:cs="Times New Roman"/>
              </w:rPr>
            </w:pPr>
          </w:p>
        </w:tc>
        <w:tc>
          <w:tcPr>
            <w:tcW w:w="3091" w:type="dxa"/>
            <w:tcBorders>
              <w:top w:val="single" w:sz="4" w:space="0" w:color="auto"/>
              <w:left w:val="single" w:sz="4" w:space="0" w:color="auto"/>
              <w:bottom w:val="single" w:sz="4" w:space="0" w:color="auto"/>
              <w:right w:val="single" w:sz="4" w:space="0" w:color="auto"/>
            </w:tcBorders>
          </w:tcPr>
          <w:p w:rsidR="00F704D6" w:rsidRPr="007043FE" w:rsidRDefault="00F704D6" w:rsidP="0008741A">
            <w:pPr>
              <w:spacing w:after="0" w:line="240" w:lineRule="auto"/>
              <w:rPr>
                <w:rFonts w:ascii="Times New Roman" w:eastAsia="Calibri" w:hAnsi="Times New Roman" w:cs="Times New Roman"/>
                <w:sz w:val="24"/>
                <w:szCs w:val="24"/>
              </w:rPr>
            </w:pPr>
          </w:p>
        </w:tc>
      </w:tr>
      <w:tr w:rsidR="00F704D6" w:rsidRPr="007043FE" w:rsidTr="0008741A">
        <w:tc>
          <w:tcPr>
            <w:tcW w:w="3190" w:type="dxa"/>
            <w:tcBorders>
              <w:top w:val="single" w:sz="4" w:space="0" w:color="auto"/>
              <w:left w:val="single" w:sz="4" w:space="0" w:color="auto"/>
              <w:bottom w:val="single" w:sz="4" w:space="0" w:color="auto"/>
              <w:right w:val="single" w:sz="4" w:space="0" w:color="auto"/>
            </w:tcBorders>
          </w:tcPr>
          <w:p w:rsidR="00F704D6" w:rsidRPr="00F704D6" w:rsidRDefault="00F704D6" w:rsidP="0008741A">
            <w:pPr>
              <w:spacing w:after="0" w:line="240" w:lineRule="auto"/>
              <w:rPr>
                <w:rFonts w:ascii="Times New Roman" w:eastAsia="Calibri" w:hAnsi="Times New Roman" w:cs="Times New Roman"/>
                <w:b/>
              </w:rPr>
            </w:pPr>
            <w:r w:rsidRPr="00F704D6">
              <w:rPr>
                <w:rFonts w:ascii="Times New Roman" w:hAnsi="Times New Roman" w:cs="Times New Roman"/>
                <w:b/>
              </w:rPr>
              <w:t>Ресурстар:</w:t>
            </w:r>
          </w:p>
          <w:p w:rsidR="00F704D6" w:rsidRPr="00F704D6" w:rsidRDefault="00F704D6" w:rsidP="0008741A">
            <w:pPr>
              <w:spacing w:after="0" w:line="240" w:lineRule="auto"/>
              <w:rPr>
                <w:rFonts w:ascii="Times New Roman" w:hAnsi="Times New Roman" w:cs="Times New Roman"/>
              </w:rPr>
            </w:pPr>
            <w:r w:rsidRPr="00F704D6">
              <w:rPr>
                <w:rFonts w:ascii="Times New Roman" w:hAnsi="Times New Roman" w:cs="Times New Roman"/>
              </w:rPr>
              <w:t>Қандай ресурстар: адамдар, материалдық құралдар,  қызметтер –   қажет болады?</w:t>
            </w:r>
          </w:p>
          <w:p w:rsidR="00F704D6" w:rsidRPr="00F704D6" w:rsidRDefault="00F704D6" w:rsidP="0008741A">
            <w:pPr>
              <w:spacing w:after="0" w:line="240" w:lineRule="auto"/>
              <w:rPr>
                <w:rFonts w:ascii="Times New Roman" w:hAnsi="Times New Roman" w:cs="Times New Roman"/>
              </w:rPr>
            </w:pPr>
            <w:r w:rsidRPr="00F704D6">
              <w:rPr>
                <w:rFonts w:ascii="Times New Roman" w:hAnsi="Times New Roman" w:cs="Times New Roman"/>
              </w:rPr>
              <w:t xml:space="preserve">Бұл ресурстар қандай көздерден түседі </w:t>
            </w:r>
          </w:p>
          <w:p w:rsidR="00F704D6" w:rsidRPr="00F704D6" w:rsidRDefault="00F704D6" w:rsidP="0008741A">
            <w:pPr>
              <w:spacing w:after="0" w:line="240" w:lineRule="auto"/>
              <w:rPr>
                <w:rFonts w:ascii="Times New Roman" w:eastAsia="Calibri" w:hAnsi="Times New Roman" w:cs="Times New Roman"/>
              </w:rPr>
            </w:pPr>
          </w:p>
        </w:tc>
        <w:tc>
          <w:tcPr>
            <w:tcW w:w="3290" w:type="dxa"/>
            <w:tcBorders>
              <w:top w:val="single" w:sz="4" w:space="0" w:color="auto"/>
              <w:left w:val="single" w:sz="4" w:space="0" w:color="auto"/>
              <w:bottom w:val="single" w:sz="4" w:space="0" w:color="auto"/>
              <w:right w:val="single" w:sz="4" w:space="0" w:color="auto"/>
            </w:tcBorders>
            <w:hideMark/>
          </w:tcPr>
          <w:p w:rsidR="00F704D6" w:rsidRPr="00F704D6" w:rsidRDefault="00F704D6" w:rsidP="0008741A">
            <w:pPr>
              <w:spacing w:after="0" w:line="240" w:lineRule="auto"/>
              <w:rPr>
                <w:rFonts w:ascii="Times New Roman" w:eastAsia="Calibri" w:hAnsi="Times New Roman" w:cs="Times New Roman"/>
              </w:rPr>
            </w:pPr>
            <w:r w:rsidRPr="00F704D6">
              <w:rPr>
                <w:rFonts w:ascii="Times New Roman" w:hAnsi="Times New Roman" w:cs="Times New Roman"/>
              </w:rPr>
              <w:t xml:space="preserve">Моральдық және материалдық ынталандыру негіздері, құралдар мен жабдықтар құны, басқа да шығындар деңгейі қалай жоспарланады? </w:t>
            </w:r>
          </w:p>
          <w:p w:rsidR="00F704D6" w:rsidRPr="00F704D6" w:rsidRDefault="00F704D6" w:rsidP="0008741A">
            <w:pPr>
              <w:spacing w:after="0" w:line="240" w:lineRule="auto"/>
              <w:rPr>
                <w:rFonts w:ascii="Times New Roman" w:eastAsia="Calibri" w:hAnsi="Times New Roman" w:cs="Times New Roman"/>
              </w:rPr>
            </w:pPr>
            <w:r w:rsidRPr="00F704D6">
              <w:rPr>
                <w:rFonts w:ascii="Times New Roman" w:hAnsi="Times New Roman" w:cs="Times New Roman"/>
              </w:rPr>
              <w:t>Жұмсалатын шығындардың тиімділігі қандай көрсеткіштермен бағаланады?</w:t>
            </w:r>
          </w:p>
        </w:tc>
        <w:tc>
          <w:tcPr>
            <w:tcW w:w="3091" w:type="dxa"/>
            <w:tcBorders>
              <w:top w:val="single" w:sz="4" w:space="0" w:color="auto"/>
              <w:left w:val="single" w:sz="4" w:space="0" w:color="auto"/>
              <w:bottom w:val="single" w:sz="4" w:space="0" w:color="auto"/>
              <w:right w:val="single" w:sz="4" w:space="0" w:color="auto"/>
            </w:tcBorders>
            <w:hideMark/>
          </w:tcPr>
          <w:p w:rsidR="00F704D6" w:rsidRPr="007043FE" w:rsidRDefault="00F704D6" w:rsidP="0008741A">
            <w:pPr>
              <w:spacing w:after="0" w:line="240" w:lineRule="auto"/>
              <w:rPr>
                <w:rFonts w:ascii="Times New Roman" w:eastAsia="Calibri" w:hAnsi="Times New Roman" w:cs="Times New Roman"/>
                <w:sz w:val="24"/>
                <w:szCs w:val="24"/>
              </w:rPr>
            </w:pPr>
            <w:r w:rsidRPr="007043FE">
              <w:rPr>
                <w:rFonts w:ascii="Times New Roman" w:hAnsi="Times New Roman" w:cs="Times New Roman"/>
                <w:sz w:val="24"/>
                <w:szCs w:val="24"/>
              </w:rPr>
              <w:t>Келтірілген шаралардың орындалуына қандай кедергілер болуы мүмкін ?</w:t>
            </w:r>
          </w:p>
        </w:tc>
      </w:tr>
    </w:tbl>
    <w:p w:rsidR="00F704D6" w:rsidRPr="007043FE" w:rsidRDefault="00F704D6" w:rsidP="00F704D6">
      <w:pPr>
        <w:tabs>
          <w:tab w:val="left" w:pos="9720"/>
        </w:tabs>
        <w:spacing w:after="0" w:line="240" w:lineRule="auto"/>
        <w:ind w:firstLine="709"/>
        <w:jc w:val="both"/>
        <w:rPr>
          <w:rFonts w:ascii="Times New Roman" w:eastAsia="Calibri" w:hAnsi="Times New Roman" w:cs="Times New Roman"/>
          <w:sz w:val="24"/>
          <w:szCs w:val="24"/>
          <w:lang w:val="kk-KZ"/>
        </w:rPr>
      </w:pPr>
    </w:p>
    <w:p w:rsidR="00F704D6" w:rsidRPr="007043FE" w:rsidRDefault="00F704D6" w:rsidP="00F704D6">
      <w:pPr>
        <w:spacing w:after="0" w:line="240" w:lineRule="auto"/>
        <w:ind w:firstLine="709"/>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 xml:space="preserve">Осылайша, келесі кезеңде атқарылатын жұмыстар: жобалау мақсатын айқындау; мақсатқа қол жеткізетін жолдарды болжау; жобаның шектелу аясын белгілеу; жобалау идеясын тұжырымдау; жобаның тұтас бағдарламасын, жоспарын жасау; бақылау түрлерін анықтау. </w:t>
      </w:r>
    </w:p>
    <w:p w:rsidR="00F704D6" w:rsidRPr="007043FE" w:rsidRDefault="00F704D6" w:rsidP="00F704D6">
      <w:pPr>
        <w:spacing w:after="0" w:line="240" w:lineRule="auto"/>
        <w:ind w:firstLine="709"/>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 xml:space="preserve">Бұл кезеңнің нәтижесі – объектінің құжаттық жобасын жасау, олар: тұжырымдамасы, моделі, бағдарламасы, жоспары. </w:t>
      </w:r>
    </w:p>
    <w:p w:rsidR="00F704D6" w:rsidRPr="007043FE" w:rsidRDefault="00F704D6" w:rsidP="00CC307E">
      <w:pPr>
        <w:numPr>
          <w:ilvl w:val="0"/>
          <w:numId w:val="78"/>
        </w:numPr>
        <w:spacing w:after="0" w:line="240" w:lineRule="auto"/>
        <w:ind w:left="0" w:firstLine="0"/>
        <w:jc w:val="both"/>
        <w:rPr>
          <w:rFonts w:ascii="Times New Roman" w:hAnsi="Times New Roman" w:cs="Times New Roman"/>
          <w:b/>
          <w:sz w:val="24"/>
          <w:szCs w:val="24"/>
          <w:lang w:val="kk-KZ"/>
        </w:rPr>
      </w:pPr>
      <w:r w:rsidRPr="007043FE">
        <w:rPr>
          <w:rFonts w:ascii="Times New Roman" w:hAnsi="Times New Roman" w:cs="Times New Roman"/>
          <w:b/>
          <w:sz w:val="24"/>
          <w:szCs w:val="24"/>
          <w:lang w:val="kk-KZ"/>
        </w:rPr>
        <w:t xml:space="preserve">Жобаалдылық кезең. Жобаалдылық зерттеудің негіздері. </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Жобаға ену, міндеті – психологиялық-педагогикалық, әдіснамалық, ұйымдастыру, материалды-техникалық қамтамасыз ету болып табылатын кезеңмен ескеріледі. Бұл кезеңге келесідей процедуралар енеді: диагностика, мәселелендіру, мақсаткерлік, тұжырымдау, жобаны форматтау, оны алдын ала әлеуметтендіру. Олардың ерекшеліктерін қарастырайық.</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Кез келген жобалық іс-әрекеттің есеп беру нүктесі болады. Әдетте бұл негізгі идеяның немесе жобаның түпкі идеясының туылу сәті. Педагогикалық шындықты қайта құру қажеттілігін сезіну бастапқыда мемлекеттік (немесе административті) декгейде пайда болуы мүмкін және тәжірибешілердің алдында әлеуметтік тапсырыс ретінде көрініс табуы мүмкін. Өзгеріскетерге деген құштарлық педагогикалық қоғамдастықтың, қызығушылық танытқан топтардың немесе жекелеген бір тұлғаның ішінде қалыптасуы мүмкін. Белгілі бір ойдың негізінде мүмкін болатын объект, пән, жобалық іс-әрекет жайында алғашқы түсініктер туындайды.</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Жоба жасау идеясы қандай да бір білім беру саласына (мәселесіне, пәніне) кездейсоқ пайда болған қызығушылықтың негізінде; әлеуметтік-педагогикалық объектіні, оның атрибутты белгілерін алдын ала анықтап, мақсатты бағытталған зерттеудің немесе оның бар бар болған күйін идеалды үлгімен салыстырудың нәтижесінде; объект туралы, оның даму тенденцияларын және бар мәселелердің типологизациясын анықтау мақсатында, көлемді ақпаратты зерттеу барысында туындауы мүмкін. Басқаша айтқанда, қандай да бір шындықтық бөлшегін өзгертуге, жетілдіруге деген тілек адамның «ішінде» пайда болуы, сырттай басталуы мүмкін және бірнеше талқылаулар мен ой елегінен өткізілулерден кейін қабылдануы мүмкін. Қалай болғанда да, білім беру процесінің субъектілерінің көз аясында жобалық іс-әрекет объектісі және оны қайта құрумен байланысты мәселе пайда болуы керек. Оларды табиғи ортадан, педагогикалық шындықтан, алынған тәжірибеден, ақпараттық желілерден, бір сөзбен айтқанда, барлық жерден табуға болады. Ол үшін бар болғаны бақылай, ойлай, зерттей, талдай, салыстыра, бағалай білу керек.</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Жоғарыда көрсетіліп кеткендей, жобалау актісіне қандай да бір шындық саласындағы «</w:t>
      </w:r>
      <w:r w:rsidRPr="007043FE">
        <w:rPr>
          <w:rFonts w:ascii="Times New Roman" w:hAnsi="Times New Roman" w:cs="Times New Roman"/>
          <w:b/>
          <w:sz w:val="24"/>
          <w:szCs w:val="24"/>
          <w:lang w:val="kk-KZ"/>
        </w:rPr>
        <w:t>жетілдірілмегендік</w:t>
      </w:r>
      <w:r w:rsidRPr="007043FE">
        <w:rPr>
          <w:rFonts w:ascii="Times New Roman" w:hAnsi="Times New Roman" w:cs="Times New Roman"/>
          <w:sz w:val="24"/>
          <w:szCs w:val="24"/>
          <w:lang w:val="kk-KZ"/>
        </w:rPr>
        <w:t xml:space="preserve"> туралы білім» себепші болады. Сондықтан жобалық іс-әрекеттің басталуына міндетті түрде қоршаған әлемді алдын ала зерттеу кіреді. Педагогикалық шындықтағы кейбір мақсатты бағытталған өзгертулерді бастау үшін, келесілерді анықтау қажет:</w:t>
      </w:r>
    </w:p>
    <w:p w:rsidR="00F704D6" w:rsidRPr="007043FE" w:rsidRDefault="00F704D6" w:rsidP="00CC307E">
      <w:pPr>
        <w:numPr>
          <w:ilvl w:val="0"/>
          <w:numId w:val="79"/>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қоршаған әлемде, табиғи немесе әлеуметтік ортада, адамдарда, өз-өзімізде бізді не қанағаттандырады;</w:t>
      </w:r>
    </w:p>
    <w:p w:rsidR="00F704D6" w:rsidRPr="007043FE" w:rsidRDefault="00F704D6" w:rsidP="00CC307E">
      <w:pPr>
        <w:numPr>
          <w:ilvl w:val="0"/>
          <w:numId w:val="79"/>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қажетті өзгертулерді енгізу үшін қандай білім беру (педагогикалық, әлеуметтік, басқа да) мүмкіндіктері мен ресурстар бар;</w:t>
      </w:r>
    </w:p>
    <w:p w:rsidR="00F704D6" w:rsidRPr="007043FE" w:rsidRDefault="00F704D6" w:rsidP="00CC307E">
      <w:pPr>
        <w:numPr>
          <w:ilvl w:val="0"/>
          <w:numId w:val="79"/>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заттардың қазіргі жағдайына араласудың салдарлары қандай болуы мүмкін.</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Басқаша айтқанда әлеуметтік-білім беру жағдаятын жан-жақты диагностикалау қажет. Ол нағыз жобалаудың өте қажет жағдайы болып табылады және жобаның түпкі идеясының туылуының негізгі қайнар көзі болады. «Ересек», кәсіби және оқыту жобалау тәжірибесінде жобалық іс-әрекеттің алдында болатын, жобаалдылық зерттеу деген түсінік бар. Бұндай зерттеу келесілерді қамтамасыз етеді:</w:t>
      </w:r>
    </w:p>
    <w:p w:rsidR="00F704D6" w:rsidRPr="007043FE" w:rsidRDefault="00F704D6" w:rsidP="00CC307E">
      <w:pPr>
        <w:numPr>
          <w:ilvl w:val="0"/>
          <w:numId w:val="80"/>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шынайы жағдаятты, оны сандық және сапалық бағалауды дигностикалау мүмкіндігі;</w:t>
      </w:r>
    </w:p>
    <w:p w:rsidR="00F704D6" w:rsidRPr="007043FE" w:rsidRDefault="00F704D6" w:rsidP="00CC307E">
      <w:pPr>
        <w:numPr>
          <w:ilvl w:val="0"/>
          <w:numId w:val="80"/>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мәселенің дамуындағы «ауру нүктелерді» анықтау;</w:t>
      </w:r>
    </w:p>
    <w:p w:rsidR="00F704D6" w:rsidRPr="007043FE" w:rsidRDefault="00F704D6" w:rsidP="00CC307E">
      <w:pPr>
        <w:numPr>
          <w:ilvl w:val="0"/>
          <w:numId w:val="80"/>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жобаны жасауда әлеуметтік қажеттілікті эксперименттік дәлелдеу;</w:t>
      </w:r>
    </w:p>
    <w:p w:rsidR="00F704D6" w:rsidRPr="007043FE" w:rsidRDefault="00F704D6" w:rsidP="00CC307E">
      <w:pPr>
        <w:numPr>
          <w:ilvl w:val="0"/>
          <w:numId w:val="80"/>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жобаны бастау және серіктестерді тарту туралы шешімдерді қабылдау үшін сенімді аргументация құру;</w:t>
      </w:r>
    </w:p>
    <w:p w:rsidR="00F704D6" w:rsidRPr="007043FE" w:rsidRDefault="00F704D6" w:rsidP="00CC307E">
      <w:pPr>
        <w:numPr>
          <w:ilvl w:val="0"/>
          <w:numId w:val="80"/>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жағдаятты жан-жақты талдау оны зерттеу нәтижелері немесе ғылыми тереңдіктің әр түрлі деңгейін талқылау арқылы негізделеді: дұрыс ой деңгейінен қатаң математикалық әдістер мен әдістемелерді қолдануға дейін.</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Сандық және сапалық бағалаудың көмегімен «диагноз» қоя отырып, жобаалдылық зерттеу қандай да бір себептерге байланысты жобалық режимде қайта құру керек «объектінің» шекарасын белгілеуге көмектеседі. Сонымен қатар шындықты зерттеу әр түрлі бағытта болуы мүмкін:</w:t>
      </w:r>
    </w:p>
    <w:p w:rsidR="00F704D6" w:rsidRPr="007043FE" w:rsidRDefault="00F704D6" w:rsidP="00CC307E">
      <w:pPr>
        <w:numPr>
          <w:ilvl w:val="0"/>
          <w:numId w:val="81"/>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теориялық (идеалды, модельді) түсініктен (оқыту барысында немесе имитациялық жобалау арқылы) «қандай болуы керек» және «қазір қандай» принципі бойынша тәжірибемен салыстыруға дейін;</w:t>
      </w:r>
    </w:p>
    <w:p w:rsidR="00F704D6" w:rsidRPr="007043FE" w:rsidRDefault="00F704D6" w:rsidP="00CC307E">
      <w:pPr>
        <w:numPr>
          <w:ilvl w:val="0"/>
          <w:numId w:val="81"/>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эмпирикалық материалдың (бір субъектінің алған немесе әр түрлі субъектілердің қосуы нәтижесінде алынған) кездейсоқ жинақталуынан талдауға, жүйелеуге және теориялық қорытуға дейін.</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Жобаның бастапқы кезеңінде кейде тек қиындықтар (мәселелер) саласын ғана емес, сонымен қатар мамандардың біліктілігінің жеткіліксіздігі саласын да анықтау, осы мәселелерді шешу; объектінің немесе жағдаяттың даму приориттерінің (қазір бар және объективті қажетті) қажеттігі туындайды.</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Диагностикалау  кезеңінде жобаға қатысушыларға белсенділіктің күрделі, арнайы біліктер мен дағдыларды талап ететін формалары қажет болуы мүмкін. Мысалы, мәліметтер базасында мәселелік-ақпараттық іздеу жүргізу; мекен-жайлық жобаалдылық зерттеу жүргізу; әлеуметтік сауалнама жүргізу; қоғамдық (кешенді, арнайы) экспертиза ұйымдастыру. Экспресс-диагностика. Мониторинг. (Мониторинг – қандай да бір табиғи немесе әлеуметтік объектінің күйіндегі өзгерістерді бағалау, болжам жасау және тұрақты бақылаулар жүйесі. (Современный толковый словарь русского языка. – М., 2004. – С.358.)). Скрининг. (Скрининг – профилактикалық іс-шараларды өткізу және ауруларды анықтау мақсатында көлемді медициналық тексеруден өткізу, бақылау. (Там же. – С. 751). Машиналық және машиналық емес имитациялық модельдеу мүмкіндіктерін пайдалану.</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Жобаға қатысушылар жағдаятты қарастыру барысында көптеген нәтижелі көзқарастар немесе, керісінше олардың жалпылығы анықталуы мүмкін. Алынған мәліметтер бұрын белгілі болған болжалдарды дәлелдеуі және оларды нығайтуы; кейбір пародоксальды сәттерді анықтауы және мәселені күтпеген жағынан көрсетуі; мүлдем жаңа ақпарат беруі мүмкін.</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Осылайша, жобалық іс-әрекеттің бастапқы импульсі субъектінің жобалаудың қандай да бір саласына қатысты зерттеу-іздеу позициясын құруынан пайда болады (сыртқы әлем, қоршаған орта, ішкі әлем, білім беру мазмұны және т.б.). Педагогтың жұмысы -  қалай да болсын осы саланы немесе осы позицияны анықтауға көмектесу.</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Педагогтың міндеті айналаға қарау, жағдаятты зерттеу, қарама-қайшылықтарды көру және оны өз әрекетімен жеңуді қалау үшін стимул жасау болады. Басқалармен бірге әрекет ете отырып, жауап бере алатын қоршаған өмірге өз сұрағын қалыптастыруға көмектесу. Осылай, жобаның ең басында өмірдің, кәсіптің, білімнің шынай мәселелерімен оқытудың арасында байланыс орнайды. Жобалық іс-әрекеттің бастапқы кезеңінде педагогикалық өнімділік үшін, педагог қамтамасыз етуі керек:</w:t>
      </w:r>
    </w:p>
    <w:p w:rsidR="00F704D6" w:rsidRPr="007043FE" w:rsidRDefault="00F704D6" w:rsidP="00CC307E">
      <w:pPr>
        <w:numPr>
          <w:ilvl w:val="0"/>
          <w:numId w:val="82"/>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болашақ жобаның мәнін құрайтын мәселені іздеу үшін қатысушылардың шынайы қызығушылығын оятуды;</w:t>
      </w:r>
    </w:p>
    <w:p w:rsidR="00F704D6" w:rsidRPr="007043FE" w:rsidRDefault="00F704D6" w:rsidP="00CC307E">
      <w:pPr>
        <w:numPr>
          <w:ilvl w:val="0"/>
          <w:numId w:val="82"/>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қоршаған немесе ақпараттық ортада іздеу еркіндігінің жоғары деңгейін;</w:t>
      </w:r>
    </w:p>
    <w:p w:rsidR="00F704D6" w:rsidRPr="007043FE" w:rsidRDefault="00F704D6" w:rsidP="00CC307E">
      <w:pPr>
        <w:numPr>
          <w:ilvl w:val="0"/>
          <w:numId w:val="82"/>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маңызды ақпарат алуға рұқсатты;</w:t>
      </w:r>
    </w:p>
    <w:p w:rsidR="00F704D6" w:rsidRPr="007043FE" w:rsidRDefault="00F704D6" w:rsidP="00CC307E">
      <w:pPr>
        <w:numPr>
          <w:ilvl w:val="0"/>
          <w:numId w:val="82"/>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жобаға қатысушылардың шындықты зерттеу тәсілдерімен қамтамасыз етілуін;</w:t>
      </w:r>
    </w:p>
    <w:p w:rsidR="00F704D6" w:rsidRPr="007043FE" w:rsidRDefault="00F704D6" w:rsidP="00CC307E">
      <w:pPr>
        <w:numPr>
          <w:ilvl w:val="0"/>
          <w:numId w:val="82"/>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жолдастарымен (әріптестерімен) алған сезімдерімен бөлісу мүмкіндігін;</w:t>
      </w:r>
    </w:p>
    <w:p w:rsidR="00F704D6" w:rsidRPr="007043FE" w:rsidRDefault="00F704D6" w:rsidP="00CC307E">
      <w:pPr>
        <w:numPr>
          <w:ilvl w:val="0"/>
          <w:numId w:val="82"/>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мәселені зерттеудегі негативті әсерлерді «ұстауға» психологиялық дайындығын;</w:t>
      </w:r>
    </w:p>
    <w:p w:rsidR="00F704D6" w:rsidRPr="007043FE" w:rsidRDefault="00F704D6" w:rsidP="00CC307E">
      <w:pPr>
        <w:numPr>
          <w:ilvl w:val="0"/>
          <w:numId w:val="82"/>
        </w:numPr>
        <w:tabs>
          <w:tab w:val="num" w:pos="0"/>
        </w:tabs>
        <w:spacing w:after="0" w:line="240" w:lineRule="auto"/>
        <w:ind w:left="0" w:firstLine="0"/>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алынған мәліметтерді қорытындылау және көрсетуге көмек беруге.</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С.И. Гессеннің пікірінше, әр түрлі жұмыстармен байланыстың мақсаты мәселені түсінуге итермелеу. Көзқарасты және ойды іздеушілік (диагностикалық, зерттеу) және рефлексивті әрекеттердің көмегімен қарату қоршаған әлемге, адамдарға, өзіне қызығушылығын оятады. Осылайша, жобалауға адамның сұрақтар қою арқылы әлеммен, өмірмен, басқа адамдармен диалогы кіреді.</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Жобаалдылық кезеңде жағдаяттың (объектінің) толық сипатын алу маңызды. Кейде «субъектілердің жеткіліктігі» принципіне сүйене отырып, осындай сипаттың толықтығын қамтамасыз ету үшін мәселені (болашақ жобалаудың пәнін) рөлдік қарастыруды мақсатты ұйымдастыру керек. (В.П.Бедерханова). Ол жолбалаудың нәтижесі оған жанама түрде ғана тигендерді де қоса алғанда, қызығушылық танытқан адамдарды есептеуді білдіреді.</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Алынған диагностикалық мәліметті құрылымдау, дифференциациялау, математикалық және статистикалық өңдеу арқылы жалпылау және реттеу керек. Объектінің күйін визуализациялау тәсілінің көмегімен зерттелінген мәліметтерді көрнекілік ретінде көрсету (суреттер, диаграммалар, компьютерлік графика) жобалаудың пәнін нақты анықтауға көмектеседі.</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Жобалауды бастау үшін, санада тек қайта құрудың шамаланған объектісінің шынайы күйі туралы бағалық білімдердің ғана емес, сонымен қатар алдағы іс-әрекеттің мақсатты бағдары болуға қабілетті осы объектінің идеалды бейнесінің болуы қажет. Бұл ереже, қажетті болашақ бейнесенің қайта құрылатын потенциалы жобаға қатысушылардың жас мөлшеріне тәуелсіз кең қолданылатын, педагогикалық жобалаудың барлық түрлеріне қатысты. Индивидуалды немесе біріккен санада бұндай бейне өмірлік іс-әрекеттің моделі, идеалы, перспективасы ретінде көрініс табады және мақсаттар және жобалық іс-әрекеттің соңғы нәтижесі туралы алдын ала түсініктерді бейнелейді. (Бұл түсініктер бірнеше рет өзгеруі және түзетілуі мүмкін).</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Идеалды түсініктің қалыптасуы, жобалау объектісінің қанағаттандырылмаған жеке күйін эмоционалды уайымдау жағдаятын педагогикалық құрастырудан басталып, қоғамның (социумның) және құрастырушылардың маңызды қажеттіліктеріне жауап беретін мақсат бейнесін дайындаумен жалғасады.</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 xml:space="preserve">Бейненің көпқызметтік маңызы философтардың, психологтардың, педагогтардың көптеген еңбектерінде суреттелген. </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Жобалау объектісінің бейнесін ойда жасап болған соң, керек қазіргі Мен және оның болашақ күйінің арақатынасын белгілеу. Қазір объект қандай, және оны болашақта қалай көргіңіз келеді. Сонымен қатар болжам жасаудың стандартты әдістері мен әдістемелері қолданылуы; әсерлерді еркін фиксациялау жүргізілуі мүмкін.</w:t>
      </w:r>
    </w:p>
    <w:p w:rsidR="00F704D6" w:rsidRPr="007043FE" w:rsidRDefault="00F704D6" w:rsidP="00F704D6">
      <w:pPr>
        <w:spacing w:after="0" w:line="240" w:lineRule="auto"/>
        <w:jc w:val="both"/>
        <w:rPr>
          <w:rFonts w:ascii="Times New Roman" w:hAnsi="Times New Roman" w:cs="Times New Roman"/>
          <w:sz w:val="24"/>
          <w:szCs w:val="24"/>
          <w:lang w:val="kk-KZ"/>
        </w:rPr>
      </w:pPr>
      <w:r w:rsidRPr="007043FE">
        <w:rPr>
          <w:rFonts w:ascii="Times New Roman" w:hAnsi="Times New Roman" w:cs="Times New Roman"/>
          <w:sz w:val="24"/>
          <w:szCs w:val="24"/>
          <w:lang w:val="kk-KZ"/>
        </w:rPr>
        <w:t>Психологиялық-педагогикалық тұрғыдан алғанда жобалық іс-әрекеттің бастапқы кезеңінде оған қатысушылардың әрбірі үшін өте маңызды: қоршаған әлемді өз күшімен жақсартуға нағыз мүмкіндіктер мен қабілеттерді табу. Сондықтан жобалық іс-әрекет жүйесінде болашақ бейнені жасау процесінде педагогикалық көмектің маңызын қайта бағалау қиын. Бұл бейне функционалды жан-жақты және соңында болжаммен, мақсатпен, стимулмен, бағдармен, өлшемдермен, нормативтермен, басқа да көптеген әрекеттер және процедуралармен тығыз байланыстағы жоба шеңберінде қалады.</w:t>
      </w:r>
    </w:p>
    <w:p w:rsidR="009C1902" w:rsidRDefault="009C1902" w:rsidP="00B2175B">
      <w:pPr>
        <w:tabs>
          <w:tab w:val="left" w:pos="180"/>
        </w:tabs>
        <w:spacing w:after="0" w:line="240" w:lineRule="auto"/>
        <w:jc w:val="both"/>
        <w:rPr>
          <w:rFonts w:ascii="Times New Roman" w:hAnsi="Times New Roman" w:cs="Times New Roman"/>
          <w:sz w:val="24"/>
          <w:szCs w:val="24"/>
          <w:lang w:val="kk-KZ"/>
        </w:rPr>
      </w:pPr>
    </w:p>
    <w:p w:rsidR="009C1902" w:rsidRPr="007043FE" w:rsidRDefault="009C1902" w:rsidP="00B2175B">
      <w:pPr>
        <w:tabs>
          <w:tab w:val="left" w:pos="180"/>
        </w:tabs>
        <w:spacing w:after="0" w:line="240" w:lineRule="auto"/>
        <w:jc w:val="both"/>
        <w:rPr>
          <w:rFonts w:ascii="Times New Roman" w:hAnsi="Times New Roman" w:cs="Times New Roman"/>
          <w:sz w:val="24"/>
          <w:szCs w:val="24"/>
          <w:lang w:val="kk-KZ"/>
        </w:rPr>
      </w:pPr>
    </w:p>
    <w:p w:rsidR="00253F56" w:rsidRPr="009C1902" w:rsidRDefault="00253F56" w:rsidP="00B2175B">
      <w:pPr>
        <w:ind w:left="-567" w:firstLine="141"/>
        <w:rPr>
          <w:rFonts w:ascii="Times New Roman" w:hAnsi="Times New Roman" w:cs="Times New Roman"/>
          <w:b/>
          <w:sz w:val="24"/>
          <w:szCs w:val="24"/>
          <w:lang w:val="kk-KZ"/>
        </w:rPr>
      </w:pPr>
      <w:r w:rsidRPr="009C1902">
        <w:rPr>
          <w:rFonts w:ascii="Times New Roman" w:hAnsi="Times New Roman" w:cs="Times New Roman"/>
          <w:b/>
          <w:sz w:val="24"/>
          <w:szCs w:val="24"/>
        </w:rPr>
        <w:t>Педагогика әдіснамасы саласындағы қазақстандық ғалымдар</w:t>
      </w:r>
      <w:r w:rsidR="00831206" w:rsidRPr="009C1902">
        <w:rPr>
          <w:rFonts w:ascii="Times New Roman" w:hAnsi="Times New Roman" w:cs="Times New Roman"/>
          <w:b/>
          <w:sz w:val="24"/>
          <w:szCs w:val="24"/>
          <w:lang w:val="kk-KZ"/>
        </w:rPr>
        <w:t>.</w:t>
      </w:r>
    </w:p>
    <w:p w:rsidR="00253F56" w:rsidRPr="00253F56" w:rsidRDefault="00253F56" w:rsidP="00B2175B">
      <w:pPr>
        <w:spacing w:after="0" w:line="240" w:lineRule="auto"/>
        <w:ind w:left="-567" w:firstLine="141"/>
        <w:jc w:val="both"/>
        <w:rPr>
          <w:rFonts w:ascii="Times New Roman" w:hAnsi="Times New Roman" w:cs="Times New Roman"/>
        </w:rPr>
      </w:pP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Ғылым пәндік өлшемде болатындықтан философ Орақ Жолмырзаұлы Алиев ғылымның жалпы пәндік моделін құрастырды. О.Ж. </w:t>
      </w:r>
      <w:r w:rsidRPr="00253F56">
        <w:rPr>
          <w:rFonts w:ascii="Times New Roman" w:hAnsi="Times New Roman" w:cs="Times New Roman"/>
          <w:noProof/>
        </w:rPr>
        <w:drawing>
          <wp:anchor distT="0" distB="0" distL="114300" distR="114300" simplePos="0" relativeHeight="251639808" behindDoc="1" locked="0" layoutInCell="1" allowOverlap="1">
            <wp:simplePos x="0" y="0"/>
            <wp:positionH relativeFrom="column">
              <wp:posOffset>68580</wp:posOffset>
            </wp:positionH>
            <wp:positionV relativeFrom="paragraph">
              <wp:posOffset>10795</wp:posOffset>
            </wp:positionV>
            <wp:extent cx="1040765" cy="1310640"/>
            <wp:effectExtent l="19050" t="0" r="6985" b="0"/>
            <wp:wrapTight wrapText="bothSides">
              <wp:wrapPolygon edited="0">
                <wp:start x="-395" y="0"/>
                <wp:lineTo x="-395" y="21349"/>
                <wp:lineTo x="21745" y="21349"/>
                <wp:lineTo x="21745" y="0"/>
                <wp:lineTo x="-395" y="0"/>
              </wp:wrapPolygon>
            </wp:wrapTight>
            <wp:docPr id="11" name="Рисунок 1" descr="Image may contain: 1 person, sunglasses, suit, eyeglasses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may contain: 1 person, sunglasses, suit, eyeglasses and closeup"/>
                    <pic:cNvPicPr>
                      <a:picLocks noChangeAspect="1" noChangeArrowheads="1"/>
                    </pic:cNvPicPr>
                  </pic:nvPicPr>
                  <pic:blipFill>
                    <a:blip r:embed="rId41" cstate="print"/>
                    <a:srcRect/>
                    <a:stretch>
                      <a:fillRect/>
                    </a:stretch>
                  </pic:blipFill>
                  <pic:spPr bwMode="auto">
                    <a:xfrm>
                      <a:off x="0" y="0"/>
                      <a:ext cx="1040765" cy="1310640"/>
                    </a:xfrm>
                    <a:prstGeom prst="rect">
                      <a:avLst/>
                    </a:prstGeom>
                    <a:noFill/>
                    <a:ln w="9525">
                      <a:noFill/>
                      <a:miter lim="800000"/>
                      <a:headEnd/>
                      <a:tailEnd/>
                    </a:ln>
                  </pic:spPr>
                </pic:pic>
              </a:graphicData>
            </a:graphic>
          </wp:anchor>
        </w:drawing>
      </w:r>
      <w:r w:rsidRPr="00253F56">
        <w:rPr>
          <w:rFonts w:ascii="Times New Roman" w:hAnsi="Times New Roman" w:cs="Times New Roman"/>
        </w:rPr>
        <w:t xml:space="preserve">Алиев - «Тұран» білім беру корпорациясының вице президенті, э.ғ.д., професоор, М.В.Ломоносов атындағы ММУ-дің философиялық-экономикалық ғылыми кеңесінің  тұрақты мүшесі. Ғалым «Теориялық экономика:жалпыпәндік модель» атты монографиясында ғылымның жалпыпәндік теориясы негізінде жинақталған  ғылыми пән ретіндегі теориялық экономиканың тұжырымдамалық жалпыпәндік моделін ұсынған.  Теориялық экономиканың субьектілер, обьектілер, пәндік анықтылығы, қызметтері мен нәтижелерінің  типологиясы жасалған.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Бұл ұсынылған ғылыми пәннің жалпы теориясы замануи ғылымның жалпы териясын жасауға пәндік парадигма негіз бола алады. Аталмыш модель қазіргі уақыттағы ғылыми және оқу пәнін тұжырымдамалық-әдіснамалық тұрғыдан қарастыруға мүмкіндік береді. Сондай-ақ жеке ғылыми пәндердің, ғылымдар жүйесінің нақты жағдайын бағалауға көмектеседі.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О.Ж. Алиев  ғылыми пәннің тұтас ұғымдық  құрылымын (зерттеудің философиялық деңгейі) және ғылыми пәннің интегральды моделін (зерттеудің ғылымтанулық деңгейі) жасаған. Осы модель негізінде педагогиканың философиялық және әдіснамалық негіздері, педагогикалық зерттеудің ғылыми, ұғымдық және өлшемдік аппараты нақтыланды. </w:t>
      </w:r>
    </w:p>
    <w:p w:rsidR="00253F56" w:rsidRPr="00253F56" w:rsidRDefault="00253F56" w:rsidP="00B2175B">
      <w:pPr>
        <w:spacing w:after="0" w:line="240" w:lineRule="auto"/>
        <w:ind w:left="-567" w:firstLine="141"/>
        <w:jc w:val="both"/>
        <w:rPr>
          <w:rFonts w:ascii="Times New Roman" w:hAnsi="Times New Roman" w:cs="Times New Roman"/>
        </w:rPr>
      </w:pP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Қазақстанда педагогика ғылымының қалыптасуында профессор Р.Г. Лембергтің алатын орны айрықша. Ол дидактиканың дамуына қомақты үлес қосты.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43904" behindDoc="0" locked="0" layoutInCell="1" allowOverlap="1">
            <wp:simplePos x="0" y="0"/>
            <wp:positionH relativeFrom="column">
              <wp:posOffset>102870</wp:posOffset>
            </wp:positionH>
            <wp:positionV relativeFrom="paragraph">
              <wp:posOffset>100330</wp:posOffset>
            </wp:positionV>
            <wp:extent cx="1236345" cy="1656080"/>
            <wp:effectExtent l="19050" t="0" r="1905" b="0"/>
            <wp:wrapSquare wrapText="bothSides"/>
            <wp:docPr id="68" name="Рисунок 90" descr="lembe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emberg2"/>
                    <pic:cNvPicPr>
                      <a:picLocks noChangeAspect="1" noChangeArrowheads="1"/>
                    </pic:cNvPicPr>
                  </pic:nvPicPr>
                  <pic:blipFill>
                    <a:blip r:embed="rId42" cstate="print"/>
                    <a:srcRect/>
                    <a:stretch>
                      <a:fillRect/>
                    </a:stretch>
                  </pic:blipFill>
                  <pic:spPr bwMode="auto">
                    <a:xfrm>
                      <a:off x="0" y="0"/>
                      <a:ext cx="1236345" cy="1656080"/>
                    </a:xfrm>
                    <a:prstGeom prst="rect">
                      <a:avLst/>
                    </a:prstGeom>
                    <a:noFill/>
                    <a:ln w="9525">
                      <a:noFill/>
                      <a:miter lim="800000"/>
                      <a:headEnd/>
                      <a:tailEnd/>
                    </a:ln>
                  </pic:spPr>
                </pic:pic>
              </a:graphicData>
            </a:graphic>
          </wp:anchor>
        </w:drawing>
      </w:r>
      <w:r w:rsidRPr="00253F56">
        <w:rPr>
          <w:rFonts w:ascii="Times New Roman" w:hAnsi="Times New Roman" w:cs="Times New Roman"/>
        </w:rPr>
        <w:t xml:space="preserve">          Раиса Григорьевна Лемберг (1883-1975) - қазақстандық көрнекті педагог, ғалым, профессор, Қазақ КСР ғылымына еңбегі сіңген қайраткер, көп жылдар бойы Қазақтың Абай атындағы педагогикалық институтында педагогика кафедрасын басқарған.  Раиса Григорьевна Лемберг 1883 жылы 21 ақпанда Ленинград қаласында дүниеге келді. 1899 жылы Одесса қаласында әйелдер гимназиясын алтын медальмен бітіргеннен кейін Петербург қаласына келеді. Онда университетке түсіп, бірнеше апта оқиды. Содан соң оқуды тастап, революциялық іске араласады, сол үшін ол Ресейден жер аударылады. 1900 жылы Германияға барып, Берлин университетінің жаратылыстану-дәрігерлік факультетіне оқуга туседі. Көп ұзамай өзінің ұшқыр ойы, ғылымға деген ерекше икемділігімен профессорлардың көзіне түсе бастады. Лембергті тек ғылым ғана қызықтырып қоймай, ол студенттердің революциялық қозғалыстарына, ереуілдеріне, шерулеріне қатысады.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Өзінің педагогикалық жұмысымен қатар марксизм ілімінің негізін салушылардың еңбегін терең оқып-үйренумен шұғылданады. Кейбір философиялық, қоғамдық-саяси мәнді еңбектерді неміс тілінен орыс тіліне аудара бастайды.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 xml:space="preserve">  Кеңес үкіметінің алғашқы күндерінде-ақ Р.Г.Лемберг жаңа кеңестік мектеп үшін күреседі.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Жаңа өмір үшін курескен Р.Г.Лемберг Одесса қаласында РСДРП-ның тапсырмасын орындау кезінде 1904 жылы ұсталып, абақтыға жабылады. Одан 1905 жылы босатылып, Берлин қаласындағы университеттегі оқуын аяқтауға оралады, бірақ ол ойы орындалмай, революциялық ici үшін Р.Г. Лембергті неміс жерінен кетуге мәжбүр етеді. Сондықтан ол Ленинградқа келіп, мектепте жұмыс істейді.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1924 жылы А.И.Герцен атындағы мемлекеттік педагогикалық институтында профессордың қызметін атқарады. Осында "Мектептен тыс жүргізілетін ағарту жұмыстары", "Бастауыш оқытудың әдістемесі", "Педагогика", "Педагогика тарихы" деген курстардан дәріс оқиды. 1931 жылы педагогика кафедрасының меңгерушісі болып тағайындалады.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1938 жылдан бастап Р.Г.Лемберг өз өмірінің 40 жылын Қазақтың Абай атындағы педагогикалық институтында педагогика кафедрасында өткізді. Р.Г.Лемберг Қазақстанға келгеннен кейін қазақ халқының тілін, қазақ мәдениетін білуге ерекше мән берді. Алғашқы ғылыми жұмысында Абайдың педагогикалық мұрасын зерттеумен шұғылданды.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1940 жылы Қазақтың Абай атындағы педагогикалық институты педагогика кафедрасының меңгерушісі болып тағайындалды. Осы жұмысты ол 1963 жылға дейін атқарды. Осы қызметін ол ғылым жолындағы шәкірттерінің бipi Р.Ж. Иржановаға тапсырған болатын-ды. Ол өзінің бүкіл ұзақ ғұмырын болашақ мұғалім кадрларын даярлауға арнап, жемісті еңбек eттi және кеңестік педагогика ғылымын дамытуға өлшеусіз үлес қосты.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 xml:space="preserve"> Оның қаламынан шыкқан 100-ге тарта ғылыми еңбек жарық көрді. Бұл еңбектер педагогика ғылымы мен халық ағарту ісінің өзекті мәселелеріне арналды.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Р.Г.Лембергтің ғылыми еңбектерінің ішінде төмендегідей монографиялық еңбектері мен кітаптарын ерекше атауға болады. "Кеңес мектебіндегі сабақ", "Кеңес мектебіндегі оқыту әдістері", "Дидактикалық очерктер", "Сабақ жүргізу туралы мәселе", "Оқушыларда ғылыми көзқарас қалыптастыру жолдары туралы", "Танымдық оқу процесінің құрылымы туралы", "Оқыту мен тәрбиелеудің бip тұтастығы", «Оқушы білімін есепке алу және оны бағалау", "Қазақстанда педагогика ғылымының дамуы", "Сабақта оқушылардың білімі мен ептілігін бекіту", "Бастауыш мектептегі сабақ" және т.б.</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Р.Г.Лембергтің еңбектерінің ішінде "Дидактикалық очерктері" екі рет баспадан басылып шықты. Оның дидактиканың өзекті мәселелеріне арналған бірнеше мақалалары "Советская педагогика", "Халық мұғалімі", институттың "Ғылыми хабаршысында" жарық көрді.  Р.Г.</w:t>
      </w:r>
      <w:r w:rsidRPr="00253F56">
        <w:rPr>
          <w:rFonts w:ascii="Times New Roman" w:hAnsi="Times New Roman" w:cs="Times New Roman"/>
        </w:rPr>
        <w:tab/>
        <w:t>Лембергтің "Дидактикалық очерктері'' (1964) атты еңбегінде сабақтың жаңа құрылымына жан-жақты психологиялық-педагогикалық талдау жасалады. Ғалым сабақта оқушылардың ойлау әрекетінің белсенділігін арттырудың тиімді жолдары мен әдістерін қарастырады. Лембергтің ұсыныстары мектептерде оқу қызметі тәжірибесінде тиімді қолданылды. Р.Г. Лемберг өзінің «Дидактикалық очерктер» еңбегінде пәнаралық байланыс идеясын оқушылардың ғылыми дүниетанымдық көзқарастарын қалыптастырудың маңызды шарты ретінде дәлелдейді.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Р.Г.</w:t>
      </w:r>
      <w:r w:rsidRPr="00253F56">
        <w:rPr>
          <w:rFonts w:ascii="Times New Roman" w:hAnsi="Times New Roman" w:cs="Times New Roman"/>
        </w:rPr>
        <w:tab/>
        <w:t>Лембергтің "Советская педагогика" журналында дидактиканың өзекті мәселелері жөніндегі мақалаларының кейбіреулері шет ел басылымдарында (ГДР, Польша, Румыния) қайта басылып шыққан болатын-ды.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Лембергтің кітаптары мен ғылыми еңбектері кеңес және шетел педагогтарының тарапынан өте жоғары бағаланды. Раиса Григорьевна ауқымды ғылыми-теориялық жұмысты кунделікті практикалық қызметімен орынды ұштастыра білді.   Оның педагогикадан, педагогика тарихынан оқыған лекциялары әр уақытта да лекторлық және педагогикалық шеберліктің үлгісі болып табылады.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Р.Г. Лемберг Қазақстанда, Орта Азия республикалары мен Ресейде ғылыми-педагогикалық кадрларды даярлау iciнe ерекше үлес қосты. Р.Г.Лембергтің ғылыми жетекшілігімен 3 ғылым докторы және 40-тан астам ғылым кандидаттарын даярлады. Олардың ішінде ғылым докторлары, профессорлар — Қ.Б.Бержанов, Г.А.Уманов, Н.Д.Хмель, А.А.Бейсенбаева, Т.С.Сабыров, педагогика ғылымдарының кандидаттары Х.Б. Бектенов, Р.Д.Иржанова, Б.Р.Айтмамбетова, И.М.Кузьменко, Д.Сейдуалиевті және көптеген шәкірттерін ерекше атауға болады.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Ғылыми-педагогикалық қызметтің саласында ерекше сіңірген еңбегі үшін Р.Г. Лемберг Еңбек Қызыл Ту орденімен, Қазақ ССР Жоғары Кеңесінің Президиумының Құрмет грамотасымен марапатталды, Қазақ ССР ғылымына еңбек сіңірген қайраткер атағы берілді.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Р.Г. Лемберг  туралы арнайы кітаптар да жазылуда  (Роботова А.С., Романчук К.В. Педагогика- как судьба. Очерки жизни и деятельности Раисы Григорьевны Лемберг: Документы, воспоминания. Публицистика и педагогические произведения /Под общей редакцией Г.А. Бордовского, В.А7 – Спб, 2010).</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Педагогика тарихына өзіндік үлес қосқан белгілі ғалымдардың қатарында Төлеген  Тәжібаевтың орны ерекше.</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42880" behindDoc="0" locked="0" layoutInCell="1" allowOverlap="1">
            <wp:simplePos x="0" y="0"/>
            <wp:positionH relativeFrom="column">
              <wp:posOffset>95250</wp:posOffset>
            </wp:positionH>
            <wp:positionV relativeFrom="paragraph">
              <wp:posOffset>40640</wp:posOffset>
            </wp:positionV>
            <wp:extent cx="876300" cy="1190625"/>
            <wp:effectExtent l="19050" t="0" r="0" b="0"/>
            <wp:wrapSquare wrapText="bothSides"/>
            <wp:docPr id="225" name="Рисунок 86" descr="Тажибаев Тулеген Тажиб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Тажибаев Тулеген Тажибаевич"/>
                    <pic:cNvPicPr>
                      <a:picLocks noChangeAspect="1" noChangeArrowheads="1"/>
                    </pic:cNvPicPr>
                  </pic:nvPicPr>
                  <pic:blipFill>
                    <a:blip r:embed="rId43" cstate="print"/>
                    <a:srcRect/>
                    <a:stretch>
                      <a:fillRect/>
                    </a:stretch>
                  </pic:blipFill>
                  <pic:spPr bwMode="auto">
                    <a:xfrm>
                      <a:off x="0" y="0"/>
                      <a:ext cx="876300" cy="1190625"/>
                    </a:xfrm>
                    <a:prstGeom prst="rect">
                      <a:avLst/>
                    </a:prstGeom>
                    <a:noFill/>
                    <a:ln w="9525">
                      <a:noFill/>
                      <a:miter lim="800000"/>
                      <a:headEnd/>
                      <a:tailEnd/>
                    </a:ln>
                  </pic:spPr>
                </pic:pic>
              </a:graphicData>
            </a:graphic>
          </wp:anchor>
        </w:drawing>
      </w:r>
      <w:r w:rsidRPr="00253F56">
        <w:rPr>
          <w:rFonts w:ascii="Times New Roman" w:hAnsi="Times New Roman" w:cs="Times New Roman"/>
        </w:rPr>
        <w:t xml:space="preserve"> Академик Т. Тәжібаев (1910-1964) – Қазақ мемлекеттік университетінің үшінші ректоры (1948-1953), Қазақ ҚСР-інің Халық ағарту Комиссарлар Кеңесінің төрағасының орынбасары (1941-1944), республиканың сыртқы істер министрі (1944-1948), Қазақ ҚСР-інің Министрліктер Кеңесі төрағасының орынбасары  (1953—1957). Төлеген Тәжібаев – көрнекті қоғам және мемлекет қайраткері, Қазақстанда психология және педагогика ғылымдарының қалыптасуы мен дамуына белсене атсалысқан, мазмұнды мұрасын қалдырған ғұлама ғалым, елімізде тұңғыш  рет педагогика ғылымдарының докторы, Қазақстан Республикасының  Ғылым академиясының академигі.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Академик Т. Тәжібаевтың мұрасын Қ.Б. Жарықбаев, С.Қ. Қалиев, Қ.Б. Сейталиев  Р.Х. Аймағамбетова және тағы басқа танымал ғалымдар өздерінің кандидаттық пен докторлық диссертациялары негізінде жазылған ғылыми еңбектерінде теориялық тұрғыдан талдап, болашақ зерттеушілерге  тарихи-педагогикалық ізденістің қисынын ұсынуда. Дегенмен де, ғылымның  классикалық еместен кейінгі дәуірінде Т. Тәжібаевтың зерттеулерін жаңаша ойластырып, оларды әдіснамалық талдау нысаны деңгейінде қарастыру қажет. Себебі,  ғылымға келіп жатқан жас буын педагогика тарихын бір рет айтылып, әрі жазылып кеткен, қазір соны қайталаудың қажеттілігі қаншалықты маңызды деген пікірде. Бірақ өткенді шынайы пайымдап, оны әрі қарай қазақ елінің мәңгілігін өміршең етуге қызмет жасату үшін тарихи-педагогикалық мұраны ғылымның философиясы мен педагогикасы қағидалары арқылы түсінуге ұмтылысқа аға ұрпақ жетекші болғаны абзал. Оның үстіне, әрбір зерттелетін тақырыптың өз тарихы, өз генезисі, эволюциясы бар. Бұларды терең қарастырмайынша, ізденіс қарқынды жүргізілмейді, әрі түрлі кедергілерге кезігуі мүмкін.</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 xml:space="preserve">Т. Тәжібаевтың ғылыми еңбектері негізінен психология мен педагогиканың тарихын зерттеуге арналған. Ол 1939 жылы «К.Д. Ушинский – Ресейдегі педагогикалық психологияның негізін салушы» деген тақырыпта педагогика ғылымдарының кандидаты ғылыми дәрежесін алу үшін дайындалған диссертациясын ойдағыдай қорғап шығады. Демек, ғалымның диссертациясы пәнаралық әдіснама тұрғысынан орындалып, жиырмасыншы ғасырда педагогикалық психология ғылымының негізін салушылардың алғашқы легінде тұр деген сөз. Сондай-ақ, педагогика тарихындағы жеке персоналийларды зерттеудің үлгісін көрсеткені де ақиқат. Қазіргі уақытта зерттеушілер жеке ғұламалардың педагогикалық көзқарастарын және оларды білім беру үдерісінде пайдалану жолдарымен бірге зерделеуде. Әйтсе де,  әуелі сол ойшылдардың қалдырған еңбектерін тарихи-педагогикалық  зерттеу талаптарына сәйкес толық талдап барып, ондағы өзекті, бүгінгі күнгі тәжірибеге қажетті тұстарын іріктеп ала отырып, пайдаға жаратудың өзі де ғылыми шеберлік деп түсінеміз.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Т. Тәжібаев 1962 жылы Ленинград педагогикалық институтында «ХІХ ғасырдың ІІ жартысында Қазақстанда халық ағарту ісі, мектеп пен педагогикалық пікірдің дамуы» тақырыбында педагогика ғылымының докторы ғылыми дәрежесін алу үшін диссертация қорғады. Докторлық диссертациясына оның «ХІХ ғасырдың ІІ жартысында Қазақстанда халық ағарту ісі мен педагогикалық ой-пікірдің дамуы» (1958 ж),  «ХІХ ғасырдың ІІ жартысында Қазақстанда халық ағарту ісі мен мектеп» (1962 ж), «ХІХ ғасырдың ІІ жартысында педагогикалық ой-пікірдің дамуы» (1965 ж) атты  бірнеше монографиялық еңбектері негіз болды. Академиктің еңбектеріне жүргізілген талдау нәтижесінде оның сол кезде өз зерттеулерін тарихи-педагогикалық зерттеудің әдіснамасын ғылыми болжамдықпен қолдана алғанын аңғардық. Сондықтан, зерттеушіге қажет болатын Т. Тәжібаевтың зерттеулерінде қолданылған әдіснамалық ұстанымдар мен тұғырлардың жүйесі ғылыми пайымдауды қажет етеді.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1961-1964 жылдары – С.М. Киров атындағы Қазақ мемлекеттік университетінің педагогика және психология кафедрасының профессоры, кафедра меңгерушісі қызметін атқарды. Оның негізгі ғылыми еңбектері Қазақстандағы ХІХ ғасырдың ІІ жартысында педагогикалық ой-пікірдің даму тарихына, жалпы психология мен педагогика мәселелеріне арналды. Шын мәнінде бұл жұмыстар республикада психология ғылымының дамуына себеп болды. Т. Тәжібаев алғаш рет Абай құнанбаевтың, Шоқан Уәлихановтың, Ы. Алтынсаринның философиялық, психологиялық және педагогикалық көзқарастарына талдау жасады.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Төлеген Тәжібаев  өз кезеңінде қазақ тілінің рөлін көтеру қажеттігін негіздеген интеллигенция өкілі болды. Бұл ретте  кеңес психологиясының негізін салушы Л.С. Выготскийдің идеяларына сүйенді. Ол педагогиканың әдіснамалық негіздерін де нақты қағидалармен байытты. Нақтырақ  айтсақ,  әлеуметтік педагогиканың ұстанымдары – оның теориялық негіздерінің маңызды құрамдас бөліктері, өзінің мазмұнында олар тұлғаның әлеуметтік ортада әлеуметтенуін зерттеуге және әлеуметтік-педагогикалық үдерісте қолдануға қажет ережелер, талаптар жинағы десек болады. Аталмыш ұстанымдар ХХ ғасырдағы педагогиканың мазмұнынан да табылатын еді.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Сондықтан, академик Төлеген Тәжібаевтың  Қазақстанның ХІХ ғасырдағы оқу-ағарту ісі мен мектеп жайындағы екі монографиялық еңбегінде, педагогикалық психология саласында К.Д. Ушинский мен қазақтың ағартушы демократы, педагог Ы. Алтынсарин шығармашылығы және психология ғылымының салалары  бойынша жүргізілген зерттеулерінде, 1962 жылы «Қазақстан» баспасынан шыққан «ХІХ ғасырдың ІІ жартысында педагогикалық ой-пікірдің дамуы» атты еңбегінде мектепке дейін отбасы мен ата-аналар тәрбиесінің қазақ балаларына ықпалы неғұрлым өнегелі әрі табысты болатынын Қазан төңкерісіне дейінгі дәуірлерден алынған мысалдармен дәйектей отырып, сол себепті баланың сезімталдығы мен ақыл-ойының өсуі әлдеқайда шапшаң деген пікір айтады. Демек, академик баланың ақыл-ой саласында әлеуметтенуін мұқият зерттеп барып, осындай қорытындыларды ұсынып отыр.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Сондай-ақ,  Қазақстанда оқу-ағарту ісі мен білім берудің жай-жапсарын отбасы мен ауыл өңірінен басталатыны жөніндегі пікірлерін Төлеген Тәжібаев өзінің «ХІХ ғасырдың екінші жартысындағы Қазақстандағы оқу-ағарту ісімен педагогикалық ой-пікір дамуы», «Қазақстанда ХІХ ғасырдың екінші жартысындағы ағарту ісі мен мектеп», «Қазақстанда қазақ балаларының ауыл мектептері мен тәрбиеленуі» деген ғылыми еңбектері мен зерттеулерінде арнайы зерделеген. Академик Төлеген Тәжібаевтың еңбектеріне жасалған қысқаша талдаудың өзінен біз ғалым сол кездің өзінде әлеуметтік педагогиканың  табиғатқа сәйкестілік, мәдениетке сәйкестілік, гуманизм, әлеуметтілік сияқты  ұстанымдарын әдіснамалық, теориялық және тәжірибелік деңгейде шебер қолданып, осы ұстанымдар жүйесін педагогика мен психология ғылымдарына енгізуге ат салысқанын аңғарамыз.</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Кәсіби педагогиканың теориялық-әдіснамалық тұжырымдамасын, инженер маман даярлау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жүйесін ҚР ҰҒА академигі Ажес Петрович  Сейтешев пен оның шәкірттері ұсынды. А.П. Сейтешев ТМД елдерінде кәсіптік білім берудің негізін салушы ретінде мойындалған. Оның ғылыми мектебі кәсіптік білім беру технологиялары, мамандардың қалыптасуының теориялары мен ұстанымдары бағытында жұмыс жасады (В.В. Егоров, Ы. Наби, Б. Абдыкаримов и др.).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А.П. Сейтешев болашақ инженер-педагогтардың кәсібилігін қалыптастыруды зерттеудің әдіснамалық тұғырларын сипаттай отырып,  инженер-педагогтардың кәсібилігін қалыптастыруда ізгілік, антропологиялық, креативтік, аксиологиялық, акмеологиялық мәдени, технологиялық, тұлғалық-бағдарлы амалдарды қолдану тиімді болады деп есептейді.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А.П. Сейтешевтің зерттеулерінің нәтижелері: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кәсіби педагогиканың теориялық тұжырымдамасы мен әдіснамасы;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мектеп оқушыларын өндірістік мамандықтарға бағдарлаудың әдіснамалық ұстанымдары;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оқушы тұлғасында кәсіптік бағыттылықты тәрбиелеу жүйесінің тұжырымдамасы мен моделі;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үздіксіз кәсіптік білім берудің әдіснамасы мен ғылыми тұжырымдамасы;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«инженер-педагог» маманның моделі және ауыл шаруашылығы саласы жоғары оқу орнында болашақ инженер-педагогтің тұтас тұлғасын кезеңдік қалыптастырудың тұжырымдамасы;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жоғары оқу орнындағы тәрбие жүйесін қайта құрудың жаңа тұжырымдамасы.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318770</wp:posOffset>
            </wp:positionH>
            <wp:positionV relativeFrom="paragraph">
              <wp:posOffset>46355</wp:posOffset>
            </wp:positionV>
            <wp:extent cx="895350" cy="991870"/>
            <wp:effectExtent l="19050" t="0" r="0" b="0"/>
            <wp:wrapSquare wrapText="bothSides"/>
            <wp:docPr id="12" name="Рисунок 57" descr="сейте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ейтешев"/>
                    <pic:cNvPicPr>
                      <a:picLocks noChangeAspect="1" noChangeArrowheads="1"/>
                    </pic:cNvPicPr>
                  </pic:nvPicPr>
                  <pic:blipFill>
                    <a:blip r:embed="rId44" cstate="print"/>
                    <a:srcRect/>
                    <a:stretch>
                      <a:fillRect/>
                    </a:stretch>
                  </pic:blipFill>
                  <pic:spPr bwMode="auto">
                    <a:xfrm>
                      <a:off x="0" y="0"/>
                      <a:ext cx="895350" cy="991870"/>
                    </a:xfrm>
                    <a:prstGeom prst="rect">
                      <a:avLst/>
                    </a:prstGeom>
                    <a:noFill/>
                    <a:ln w="9525">
                      <a:noFill/>
                      <a:miter lim="800000"/>
                      <a:headEnd/>
                      <a:tailEnd/>
                    </a:ln>
                  </pic:spPr>
                </pic:pic>
              </a:graphicData>
            </a:graphic>
          </wp:anchor>
        </w:drawing>
      </w:r>
      <w:r w:rsidRPr="00253F56">
        <w:rPr>
          <w:rFonts w:ascii="Times New Roman" w:hAnsi="Times New Roman" w:cs="Times New Roman"/>
        </w:rPr>
        <w:t xml:space="preserve"> Кәсіптік педагогиканың негізін салушы, педагогика ғылымдарының докторы, профессор, Қазақстан Республикасы Ұлттық ғылым академиясының академигі, Қазақстан Республикасы ғылымына еңбек сінірген қайраткер Ажес Петрович Сейтешев 1929 жылы қазан айының 9-ші жұлдызында бұрынғы Гурьев облысы, Еспол ауданында (қaзipгi Атырау облысы, Индер ауданы) дүниеге келді. Әке-шешесінен 3 жасында жетім қалған Ажес 1932 жылы Өрлік елді мекеніндегі балалар үйіне тапсырылады да, сонда 1938 жылға дейін тәрбиеленеді.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Гурьев қаласына өз бетімен келіп, жастайынан жетімдіктің, жоқшылықтың тауқыметін тартады. Соғыс жылдарында Гурьев қаласында әр түрлі мекемелерде слесарьлық қызмет атқарады. Соғыс аяқталғаннан кейін 1946 жылы қаладағы қолөнер училищесіне оқуға түсіп, оны 1948 жылы токарь мамандығы бойынша үздік бітіріп шығады. Сол жылы жолдамамен Ташкент қаласындағы индустриялық педагогикалық техникумға оқуға түседі. Техникумда оқып жүргенінде армия қатарына алынып, 1953 жылға дейін әскери борышын өтейді. Әскери борышын өтегеннен кейін техникумда оқуын жалғастырады. Қырғызстанның Фрунзе қаласына мамандығы бойынша жолдама алады.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Фрунзе қаласындағы 3-ші  техникалық училищеде өндірістік оқу шеберінің қызметін атқара жүріп, кешкі политехникалық институтқа оқуға түсіп, оны 1962 жылы үздік дипломмен бітіріп, осы училищеде оқу-өндіріс жөніндегі директордың орынбасары және директоры қызметін атқарады.   Кәсіптік-техникалық училищеде жұмыс атқарған кезінде ол 380 жас жұмысшы кадрларын даярлады, оның түлектерінің 6ipi Мемлекеттік сыйлықпен марапатталды.   1969 жылдан 1974 жылға дейін Қырғыз педагогикалық ғылыми-зерттеу институтының аға ғылыми қызметкері болып жұмыс істеді. 1975 жылдан 1980 жылдарға дейін жоғарыда аталған институттың кәсіптік-техникалық педагогика бөлімін басқарды.   1980 жылдан бастап, Қазақтың ауылшаруашылық институтында инженерлік-педагогикалық факультетінде еңбек етті.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 xml:space="preserve"> А.П.Сейтешев кәсіптік-техникалық училищелерде оқушының жеке тұлғасын кезеңмен қалыптастырудың теориялық тұжырымдамасы негізінде Қырғызстан және Қазақстан мектептерінде оқу-тәрбие үрдісін интенсификациялау бойынша 20 жылдан астам тәжірибе жұмысын жүргізді.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1964 жылы кандидаттық диссертациясын ойдағыдай қорғаса, 1973 жылы болашақ жас жұмысшаларды даярлаудың әлеуметтік-психологиялық және педагогикалық мәселелері бойынша докторлық диссертация қорғады.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Қазақтың ауылшаруашылық институтының кәсіптік педагогика кафедрасының меңгерушісі, профессоры, лаборатория меңгерушісі қызметтерін атқарды.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Профессор Ажес Петрович Сейтешев бұрынғы Орта Азия және Қазақстанда, қала берді Ресейде кәсіптік-техникалық педагогика саласындағы көрнекті маман, ғалым болды. Оның 42 монографиялық еңбегі, 24 оқулығы, 80 кітабы, мыңнан астам ғылыми-әдістемелік мақалалары жарық көрді.   А.П.Сейтешев көп жылдар болашақ жас жұмысшы тұлғасын қалыптастырудың тұтас үрдісін зерттеу мәселесімен айналысты. Осы тақырыпта бірнеше монографиялық еңбектері мен кітаптары жарияланды.   А.П.Сейтешев Қазақстан Республикасы Ұлттық ғылым академиясының академигі және бұрынғы КСРО Педагогикалық ғылымдар академиясының академигі секілді ғылыми атақтарга ие. Ғылыми зерттеу жұмысының негізгі бағыттары: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1. А.П.Сейтешевтің ғылыми жұмысы кәсіби педагогиканың жан-жақты мәселелерін қамтиды, жоғары мектеп педагогикасының мәселелері, кәсіптік оқытудың психологиялық мәселелері, жастарды кәсіби даярлау жүйесінің ғылыми тұжырымдамасы мен әдіснамасын жасау; кәсіптік бағдар беру жүйесін құрудың әдіснамалық қағидалары; кәсіби педагогикада жобалау зерттеулерінің негізгі бағыттары (жастарды кәсіптік даярлау жүйесінде педагогикалық жобалаудың әдіснамалық негіздері).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2. А.П.Сейтешевтің ғылыми-зерттеу жұмысының негізгі басты бағыты - болашақ жас жұмысшының жеке тұлғасын тұтас үдерісте қалыптастырудың ғылыми тұжырымдамасын жасау.</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 xml:space="preserve">  А.П.Сейтешевтің «Оқушылардың техникалық қызығушылығын дамыту», «Кәсіптік-техникалық училищенің оқушылары мен жас жұмысшылардың кәсіптік бағыттылығын тәрбиелеу жолдары», «Оқушыларды жұмысшы мамандығына бағдарлаудың педагогикалық негіздері», «Болашақ жас жұмысшының жеке тұлғасын қалыптастыру жолдары» және т.б. еңбектері мектеп муғалімдері, кәсіптік-техникалық училищелердің шеберлері мен оқытушылары үшін қолдан-қолға түспейтін кітаптары болып есептеледі.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Ол халықаралық, республикалық аймақтық ғылыми-тәжірибелік конференцияларға, педагогикалық оқуларға белсене қатысып отырды, Фрунзе, Ташкент, Киев, Харьков, Минск, Москва, Свердловск, Алматы, Шымкент және т.б. қалаларда өткен халықаралық конференцияларда ғылыми баяндамалар жасады.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А.П.Сейтешев докторлық диссертациясын елімізде кәсіптік педагогикалық негізін салушы, белгілі ғалым, Кеңестер Одағының батыры, КСРО Педагогикалық ғылым академиясының академигі, педагогика ғылымдарының докторы, С.Я.Батышевтің ғылыми жетекшілігімен қорғаған болатын.</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Этнопсихология және этнопедагогика ғылыми-зерттеу орталығының ғылыми жетекшісі.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Қазақстанда орта кәсіптік-техникалық білім беру, тәрбиесі қиын балалар мәселелерін алғашқылардың бірі болып профессор Г.А. Умановтың ғылыми мектебі зерттеді. Г.А. Умановтың ғылыми мектебінде тұлғаны әлеуметтендіру,  (В.В. Трифонов, Г.Ж. Меңлібекова және т.б.);  тәрбиесі қиын балалармен жұмыс (Л.К . Керімов және т.б.), білім беруді ақпараттандыру (Г.К. Нұрғалиева және басқалар); жоғары педагогикалық білім беру мазмұнын дамыту және мұғалімдердің шығармашылық қабілетін дамыту (Ш.Т. Таубаева, А.Д. Қайдарова, В.В. Шахгулари және басқалар) мәселелрі терең зерттелді.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45952" behindDoc="0" locked="0" layoutInCell="1" allowOverlap="1">
            <wp:simplePos x="0" y="0"/>
            <wp:positionH relativeFrom="column">
              <wp:posOffset>-8255</wp:posOffset>
            </wp:positionH>
            <wp:positionV relativeFrom="paragraph">
              <wp:posOffset>110490</wp:posOffset>
            </wp:positionV>
            <wp:extent cx="1057275" cy="1447800"/>
            <wp:effectExtent l="19050" t="0" r="9525" b="0"/>
            <wp:wrapSquare wrapText="bothSides"/>
            <wp:docPr id="118" name="Рисунок 56" descr="ум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манов"/>
                    <pic:cNvPicPr>
                      <a:picLocks noChangeAspect="1" noChangeArrowheads="1"/>
                    </pic:cNvPicPr>
                  </pic:nvPicPr>
                  <pic:blipFill>
                    <a:blip r:embed="rId45" cstate="print"/>
                    <a:srcRect/>
                    <a:stretch>
                      <a:fillRect/>
                    </a:stretch>
                  </pic:blipFill>
                  <pic:spPr bwMode="auto">
                    <a:xfrm>
                      <a:off x="0" y="0"/>
                      <a:ext cx="1057275" cy="1447800"/>
                    </a:xfrm>
                    <a:prstGeom prst="rect">
                      <a:avLst/>
                    </a:prstGeom>
                    <a:noFill/>
                    <a:ln w="9525">
                      <a:noFill/>
                      <a:miter lim="800000"/>
                      <a:headEnd/>
                      <a:tailEnd/>
                    </a:ln>
                  </pic:spPr>
                </pic:pic>
              </a:graphicData>
            </a:graphic>
          </wp:anchor>
        </w:drawing>
      </w:r>
      <w:r w:rsidRPr="00253F56">
        <w:rPr>
          <w:rFonts w:ascii="Times New Roman" w:hAnsi="Times New Roman" w:cs="Times New Roman"/>
        </w:rPr>
        <w:t xml:space="preserve"> Григорий Абрамович Уманов — Абай атындағы Қазақтың Ұлттық Педагогикалық университетінің профессоры, педагогика ғылымдарының докторы, Қазақстан Республикасы ғылымына еңбек сіңірген кайраткер.</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Григорий Абрамович — Әл-Фараби атындағы қазақтың Ұлттық университетінің тарих факультетінің түлегі. Университетті 1954 жылы бітірген Григорий Абрамович еңбек жолын Алматы медицина училищесінде тарих пәнінің мұғaлімі болып жұмыс істеуден бастайды. Кейіннен Алматы қаласындағы еңбек колониялары мектептерінде ұстаздық қызмет атқарады, кейін сол мектептің директоры болып жұмыс істейді.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Григорий Абрамович Уманов сол кездің өзінде «қиын» балаларды тәрбиелеудің ерекшеліктерін зерттеумен айналысты. Бұл зерттеу жұмыстарының негізінде 60-жылдардың бас кезінде "СССР-де кәмелетке жетпеген балалардың қылмыс жасау себептері'' атты тақырыпта кандидаттық диссертациясын ойдағыдай қорғап шықты.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 xml:space="preserve"> Г.А Уманов 1975 жылдан бастап Абай атындағы Қазақтың Ұлттық педагогикалық университетінің педагогика кафедрасының меңгерушісі қызметін атқарды. Оның кафедраға келуімен кафедра қызметкерлерінің ғылыми мүмкіншіліктері мен іскерлік диапазоны ұлғая тусті.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Г.А. Уманов педагогика кафедрасын 22 жыл басқарды, оның басшылық жасаған кезінде кафедрада 90 кандидаттық, 25 докторлық диссертация қорғалды. Педагогика кафедрасы  Қазақстандағы педагогика саласында ғылыми мектептер қалыптастырды және танымал ғылыми-педагогикалық мамандарды даярлап шығарды. Педагогика кафедрасында оның іскерлік-кәсіби сапаларымен қатар, ұйымдастырушылық қабілеті мен ғалым ретінде касиеттері қалыптасты. Кафедраны басқаруда ол профессор Р.Г.Лембергтің және доцент Райхан Иржанованың дәстурін одан әpi жалғастырды.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Кафедраны басқарған кезінде Григорий Абрамович кафедра мүшелерімен бірге біршама жаңашылдық істерді іске асырды. Сондай жаңашылдық істердің қатарына 1988 жылы қала мектептерінің базасында ғылыми-оқу-әдістемелік кешендерді құру идеясын жатқызуға болады. Ғылыми-оқу-әдістемелік кешендердің базасында студенттердің тәжірибесі icкe асырылды, аспиранттардың, мұғалімдердің ғылыми-зерттеу жұмыстары мен кафедра оқытушыларының зерттеу нәтижелері сынақтан өткізілді. Мектептің педагогикалық ұжымымен байланыстың екіжақты пайдасы болды. Ол — бipнeшe ғылыми еңбектердің авторы. Атап айтқанда, "Жеке оқушылармен жүргізілетін тәрбие жұмысының мәселелері" (1968), "Кәсіптік-техникалық училищедегі тәрбие жұмысының жүйесі'' (1969) атты монографиялары жарық көрді.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1970 жылы Г.А. Уманов "Қазақстанда кәсіптік-техникалық білім беруді дамытудың педагогикалық проблемалары" тақырыбында докторлық диссертациясын қорғады. Г.А.Уманов — Қазақстанда ғана белгілі ғалым емес, сонымен қатар ТМД елдерінде де танымал. Ол республикада педагогика ғылымын дамытуға ерекше еңбек сіңірді. Көп жылдар кандидаттық және докторлық кеңестердің төрағасы және мүшeci болды. Г.А.Уманов аспиранттардың, ізденушілердің кандидаттық және докторлық диссертацияларына ғылыми жетекшілік eттi.</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Григорий Абрамовичтің ғылыми-зерттеу жұмысының негізгі бағыттарына Қазақстанда кәсіптік-техникалық білім берудің қалыптасу және даму тенденциясының тарихы, шет елдерде білім берудің және педагогикалық кадрларды даярлаудың даму тарихы, орта және жоғары мектеп дидактикасының ғылыми негіздері, сонымен қатар "қиын" жасөспірімдерді тәрбиелеудің теориясы мен тәжірибесі жатады. Ғылыми-зерттеу жұмысының нәтижелері Григорий Абрамовичтің жарық қөрген 120 еңбегінде көpiнic тапты.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Григорий Абрамович Уманов халықаралық деңгейде таяу шетелдермен қатар, алыс шетелдермен ғылыми-педагогикалық байланыста жұмыс жасады.   Педагогика ғылымын дамытудағы ерекше еңбегі және белсенді шығармашылық ғылыми-зерттеу жұмысы үшін Григорий Абрамович "Қазақ ССР халық ағарту ісінің үздігі", "СССР денсаулық сақтау ісінің үздігі" белгілерімен, Н.К.Крупская және Ыбырай Алтынсарин атындағы медальдармен және "Қазақ ССР Жоғары мектебіне еңбегі сіңген қызметкер" құрметті атағымен марапатталды.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Қазақстанда профессор Н.Д. Хмельдің  тұтас педагогикалық үдеріс теориясын зерделеген ғылыми  мектебінің орны ерекше.</w:t>
      </w:r>
      <w:r w:rsidRPr="00253F56">
        <w:rPr>
          <w:rFonts w:ascii="Times New Roman" w:hAnsi="Times New Roman" w:cs="Times New Roman"/>
          <w:noProof/>
        </w:rPr>
        <w:drawing>
          <wp:anchor distT="0" distB="0" distL="114300" distR="114300" simplePos="0" relativeHeight="251644928" behindDoc="0" locked="0" layoutInCell="1" allowOverlap="1">
            <wp:simplePos x="0" y="0"/>
            <wp:positionH relativeFrom="column">
              <wp:posOffset>-13335</wp:posOffset>
            </wp:positionH>
            <wp:positionV relativeFrom="paragraph">
              <wp:posOffset>48260</wp:posOffset>
            </wp:positionV>
            <wp:extent cx="990600" cy="1419225"/>
            <wp:effectExtent l="19050" t="0" r="0" b="0"/>
            <wp:wrapSquare wrapText="bothSides"/>
            <wp:docPr id="71" name="Рисунок 91" descr="фото ъхм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фото ъхмель"/>
                    <pic:cNvPicPr>
                      <a:picLocks noChangeAspect="1" noChangeArrowheads="1"/>
                    </pic:cNvPicPr>
                  </pic:nvPicPr>
                  <pic:blipFill>
                    <a:blip r:embed="rId46" cstate="print"/>
                    <a:srcRect/>
                    <a:stretch>
                      <a:fillRect/>
                    </a:stretch>
                  </pic:blipFill>
                  <pic:spPr bwMode="auto">
                    <a:xfrm>
                      <a:off x="0" y="0"/>
                      <a:ext cx="990600" cy="1419225"/>
                    </a:xfrm>
                    <a:prstGeom prst="rect">
                      <a:avLst/>
                    </a:prstGeom>
                    <a:noFill/>
                    <a:ln w="9525">
                      <a:noFill/>
                      <a:miter lim="800000"/>
                      <a:headEnd/>
                      <a:tailEnd/>
                    </a:ln>
                  </pic:spPr>
                </pic:pic>
              </a:graphicData>
            </a:graphic>
          </wp:anchor>
        </w:drawing>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Надежда Дмитриевна Хмель Украинаның Полтава облысы Варваровка селосында 1928 жылы дүниеге келді. Оның тағдыры сонау алғашқы сәттерден Ұлы Отан соғысының отты жылдарымен тұспа тұс келді. Соғыс әкесінен айырды. Анасына қолғабыс тигізу, өзінен кейінгі екі сіңілісіне қарайласу жас қыздың иығына түсті.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1946 жылы Н.Д.Хмель Абай атындағы Қазақ педагогикалық институтының жаратылыстану-география факультетіне оқуға түcті. Институтты үздік бітіргеннен кейін Алматы қаласында 35 мектепте химия мен биологиядан сабақ берді. Кейіннен Қазақстан ЛKCM Орталық комитетінің нұсқаушысы, мектептің оқу ісінің меңгерушісі қызметтерін атқарып, кейін аспирантураға оқуға түсті. 1962 жылдан 2008 жылға  дейін Абай атындағы Қазақтың педагогикалық институтының педагогика кафедрасының профессоры болып жұмыс icтeді.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 xml:space="preserve">Дидактика саласында белгілі ғалым, ұлағатты ұстаз. Н.Д.Хмель 1965 жылы көрнекті ғалым, профессор Р.Г. Лембергтің ғылыми жетекшілігімен "Жоғары сынып оқушыларының жан-жақты қызығушылығын қалыптастырудағы жұмыстар" тақырыбында кандидаттық диссертациясын, ал 1986 жылы "Мұғалімді кәсіби даярлаудың теориялық негіздері" тақырыбында докторлық диссертациясын қорғады.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 xml:space="preserve"> Әр түрлі жылдарда оның көптеген еңбектері жарық көрді. "Жоғары сынып оқушыларының мәдени қызығулары" (1964 жыл), "Студенттердің өз бетімен жұмысын ұйымдастыру" (1969 ж), "Педагогикалық мәдениет және педагогикалық шеберлік" (1974ж), "Педагогикалық үдеріс - мұғалімнің қызметінің нысаны" (1979 ж), "Мұғалімді кәсіптік даярлаудың теориялық негіздері" (1998 ж), "Педагогика ғылымының әдіснамалық негіздерінен магистранттарға арналған арнаулы курстың бағдарламасы, "Теория и технология реализации целостного педагогического процесса" (учебное пособие, 2002), "Жалпы білім беретін мектептегі педагогикалық үдеріс" (2002). Бұл еңбектердің барлығы да Надежда Дмитриевнаның мұғалім қызметін жетілдірудің теориялық және практикалық негіздері туралы ізденістері болып табылады.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 xml:space="preserve"> Педагогика ғылымдарының докторы, профессор Н.Д.Хмельдің ғылыми ізденістерінің негізгі бағыттары - мектеп пен жоғары оқу орнының тұтас педагогикалық урдісінің ерекшеліктері мен оны icкe асыруға педагогтің даярлығының мазмұны арасындағы өзара байланысын анықтау. Бұл мәселе және оның жекеленген қырлары Н.Д.Хмельдің басшылығымен орындалған жұмыстарда өз шешімін тапты.   Бүгінде олар жалғасын тауып, мұғалімді кәсіби даярлаудың әртүрлі аспектілеріне байланысты тақырыптарға арналған 70-тан астам кандидаттық және докторлық диссертациялар және ондаған зерттелініп жатқан жұмыстардың мазмұнында қарастырылып отыр. Зерттеу міндеттерін шешуге шығармашылықпен қарау және ғылыми-педагогикалық жұртшылықтың тарапынан өз бағасын алуы 1976 жылы профессор Н.Д.Хмельдің жетекшілігімен кафедрада "Жоғары педагогикалық оқу орындарында оқу-тәрбие үдерісінің ғылыми негіздері'' атты зертхананы ұйымдастыруға негіз болды.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 xml:space="preserve"> Н.Д.Хмельдің 5 монография, 150 ден астам ғылыми еңбегі жарық көрді. Көп жылдар диссертациялық кеңестің ғалым-хатшысы, докторлық кеңестің мүшeci, кейін төрайымы болды.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Республикада педагогика ғылымын дамытудағы қызметі мен белсенді шығармашылық ғылыми-зерттеу жұмыстары үшін «Қазақстан Республикасының ғылымын дамытуға сіңірген еңбегі үшін»  белгілерімен марапатталды.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Біртұтас педагогикалық үдеріс теориясы мен практикасының дамуына ХХ ғасырдың екінші жартысында Н.Д. Хмельдің ғылыми мектебі зор үлес қосты. Оның эволюцияны зерттеудегі арнайы әдіснамасының негізіне тарихи-генетикалық ұстаным алынған. Оны жүзеге асуы уақыттың өзгеруі кезіндегі тарихи–педагогикалық үдеріс дамуын, арнайы кезеңдерін түсінуді қарастырады. Н.Д. Хмельдің ғылыми тұжырымдамасын орта және жоғары мектеп педагогикасын, болашақ мұғалімдердің кәсіби-дидактикалық құзыреттілігін қалыптастыру жүйесін зерттеудің әдіснамалық базасы ретінде қарастыруға болады.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Тұтас педагогикалық үдерістің теориясы мен практикасының дамуына ХХ ғасырдың екінші жартысында профессор   Н.Д. Хмельдің ғылыми мектебі үлкен үлес қосты. Ғылыми мектептердің дамуына арнайы әдіснамалық негізінде тарихи-генетикалық ұстаным жатыр. «Ғылыми мектеп», «ғылыми-педагогикалық мектеп» ұғымының анықтамасына Ростов мемлекеттік педагогикалық институтының ғалымдары Е.В. Бондаревская, В.В. Сериков берген түсініктемені қабылдауға болады. Ғалымдардың пікірінше, ғылыми мектеп құру үшін ғалымның идеясы, оның зерттеу бағдарламасы, ғылыми және педагогикалық жұмыстың өзгеше стилі, ақпараттық байланыстар және т.б. болулары шарт. Қазір Қазақстанда  Н.Д. Хмель, Н.Н. Хан,  М.С. Сарыбеков, К.С. Успанов, С.Т. Каргин және т.б. ғылыми-педагогикалық мектептері жұмыс жасауда.</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Тұтас педагогикалық үдерістің теориясын жасаған қазақстандық ғалым Н.Д. Хмельдің ғылыми-педагогикалық мектебінің зерттеулері төмендегідей бағытты қамтиды: тұлғалық (педагогтің тұлғалық сапа көрсеткіштері); кәсіби бағыттылық (педагогтің кәсіби өсуі); педагогтің дидактикалық даярлығы; педагогті кәсіби даярлаудағы әртүрлі іс-әрекеттер рөлі; тұтас педагогикалық үдерісте оқу мен оқудан тыс уақыттардың бірлігі; басқарушылық; диагностикалық; педагогтің өз білімі мен біліктілігін жетілдіруі.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Н.Д. Хмельдің ғылыми тұжырымдамасы орта және жоғары мектеп педагогикасының, білім беру саласы қызметкерлерінің біліктілігін көтеру жүйесі педагогикасының, педагогика саласындағы зерттеудің әдіснамалық базасы болып табылады.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Н.Д. Хмель модельдеуді біртұтас педагогикалық үдерісті жүзеге асырудың маңызды бөлігі деп есептейді, яғни: «зерттеуші ұстаз үшін модельдеу зерттелінетін құбылыстың идеалдық моделін қайта жасаудың тәсілі болады. Практик ұстаз үшін модельдеу іс-әрекетінің мақсатына сәйкес оның жағдайын ұстаз өзгерткісі келетін белгілі бір педагогикалық құбылысты немесе үдерісті тұтасымен ойша (алдын-ала) қайта құру тәсілі болады. Басқаша айтқанда, модельдеу ұстаз үшін педагогикалық теория мен нақтылы практикалық іс-әрекет арасындағы бөлік болады».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Профессордың ғылыми мектебінің тағы бір жетістігі студенттерді, магистранттарды, докторанттарды даярлаудың теориясы мен практикасына байланысты болды. Республикада 1996 жылы эксперименттік режимде басталған магистрлік бағдарламаны жүзеге асыруға әл-Фараби атындағы Қазақ ұлттық университетінде профессор бастаған ғылыми мектеп мүшелері белсене қатысты.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Ұлттық білім мазмұны, ұлттық тәрбие әдістері жалпы ғылымда, оның ішінде педагогика ғылымында саралануда. 1990 жылдан бері, 35 докторлық, 250 кандидаттық диссертация этнопедагогика саласында қорғалды. Бұл – баға жетпес құндылық. Бұл салада профессорлар Қ. Жарықбаев, С. Қалиев, С.А. Ұзақбаева, К.Ж. Қожахметова жетекшілік етіп келе жатқан ғылыми мектептер қалыптасуда.</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Ғылымда бағыт көп. Әрбір ғалым өзінің танымдық, өмірлік, кәсіби және менталдық тәжірибесіне, интеллектуалдық әлеуетіне сәйкес белгілі бір ғылыми бағытта еңбек етеді. Ғылымды жаңа білім жасап шығаратын өндіріс деп ұғынсақ, ғылыми бағыт соның идеясын, теориясын, ұстанымдарын түсінуге негіз болады. Өйткені, ол бағытта нақты ғылымнан қор жинақталып, реттеліп, жүйеленеді. Осы бар қорға сүйене отырып, ғылыми бағытқа келген жаңа ғылыми қызметкер әуелі ғылыми бағыттың бағдарламасымен, жасаған еңбектерімен танысады, ой түйеді, қай бағытта зерттеу  керектігін аңғарады. Осындай жаңа ғылыми бағыттың бірі – этнопедагогика мәселелері. 1974 жылы Г.Н. Волковтың еңбегі жарық көргенге дейін көбіне халықтық тәрбие мүмкіндіктерін оқу-тәрбие үдерісінде пайдалануға назар аударылды. Қазақстан Республикасында соңғы жиырма бес жылда теориялық қағидалар зерделеніп, эмпирикалық материалдар тәп-тәуір жинақталды десек болады. Ал осылардың ғылыми тұжырымдамаларға, ұстанымдарға ұласуы әзірге баяу өрістеуде.</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Жаңа ғылыми білім, яғни этнопедагогиканың пайда болуы бірқатар әдіснамалық мәселелерді туындатады. Осы уақытқа дейін дайындалған «Қазақтың тәлім-тәрбиесі», «Қазақтың педагогикалық ой-пікірлер антологиясы» (Қ. Жарықбаев, С. Қалиев), «Қазақтың тәлімдік ойлар антологиясы» (С. Қалиев, К. Аюбай), диссертациялық зерттеулер, «Мәдени мұра» бағдарламасы бойынша жарық көрген философия, педагогика, психология бағыттарындағы зерттеулер нәтижелері ғылыми ізденіске өте қажет. Ғылымтанудағы, әсіресе педагогикалық ғылымтанудағы қағидаларға сүйенсек, зерттеушілер этнопедагогика ғылымының негіздерінің, әдіснамасы мен теорияларының, ұстанымдарының, әдістерінің қай уақытта, кімнің еңбегінде, қай түрде бастау алғанын қазақ тілінде жете танысуға мүмкіндік алып отыр. Осы материалдардың жинақталуымен тұспа-тұс жүйелі ғылымдардың жетік меңгергендігінің арқасында этнопедагогиканың теориялық-әдіснамалық негіздері зерделене бастады.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Этнопедагогикалық зерттеулердің эмпирикалық және ғылыми практикалық базасын профессорлар Қ.Б. Жарықбаев пен С.Қ. Қалиев жасады.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54144" behindDoc="0" locked="0" layoutInCell="1" allowOverlap="1">
            <wp:simplePos x="0" y="0"/>
            <wp:positionH relativeFrom="column">
              <wp:posOffset>326390</wp:posOffset>
            </wp:positionH>
            <wp:positionV relativeFrom="paragraph">
              <wp:posOffset>5080</wp:posOffset>
            </wp:positionV>
            <wp:extent cx="1047750" cy="1035685"/>
            <wp:effectExtent l="19050" t="0" r="0" b="0"/>
            <wp:wrapSquare wrapText="bothSides"/>
            <wp:docPr id="58" name="Рисунок 27"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Новый рисунок (1)"/>
                    <pic:cNvPicPr>
                      <a:picLocks noChangeAspect="1" noChangeArrowheads="1"/>
                    </pic:cNvPicPr>
                  </pic:nvPicPr>
                  <pic:blipFill>
                    <a:blip r:embed="rId47" cstate="print"/>
                    <a:srcRect r="13126"/>
                    <a:stretch>
                      <a:fillRect/>
                    </a:stretch>
                  </pic:blipFill>
                  <pic:spPr bwMode="auto">
                    <a:xfrm>
                      <a:off x="0" y="0"/>
                      <a:ext cx="1047750" cy="1035685"/>
                    </a:xfrm>
                    <a:prstGeom prst="rect">
                      <a:avLst/>
                    </a:prstGeom>
                    <a:noFill/>
                  </pic:spPr>
                </pic:pic>
              </a:graphicData>
            </a:graphic>
          </wp:anchor>
        </w:drawing>
      </w:r>
      <w:r w:rsidRPr="00253F56">
        <w:rPr>
          <w:rFonts w:ascii="Times New Roman" w:hAnsi="Times New Roman" w:cs="Times New Roman"/>
        </w:rPr>
        <w:t xml:space="preserve">Педагогика және психология ғылымдарының докторы, профессор Құбығұл Бозайұлы Жарықбаев Қазақтың Ұлттық университетінің көрнекті тұлғасына айналды. Оның педагогикалық және психологиялық тарихи ойлары Қазақстанда, Орта Азияда, Ресей аймағында да іргелі еңбектері арқылы таныла бастады. Қ.Б. Жарықбаев – Қазақстан Республикасы ғылым мен техника қайраткері, педагогика ғылымдарының докторы, психология ғылымдарының докторы, профессор, ҚазҰУ-інің этнопедагогика және этнопсихология Орталығының тұрақты жетекшісі және негізін қалаушысы. Қ.Б. Жарықбаев 1980 жылы психология кафедрасының педагогика кафедрасынан бөлініп шығуына да бастамашы болып, жетекшілік етті.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Қ.Б. Жарықбаев 2000-2009 жыл аралығында ҚазҰУ-дың этнопсихологиялық және педагогикалық психология кафедрасында қызмет етті. Қазіргі уақытта қайта ұйымдастырылған жалпы және қолданбалы психология кафедрасында профессорлық қызметін атқаруда. Оның 6 монография, 54 оқулық пен оқу құралдары және 800-ден астам ғылыми еңбектері бар. Қ.Б. Жарықбаев мынадай теориялық курстар бойынша дәрістер жүргізуде: «Қазақ психологиясының тарихы», «Педагогикалық психология», «Жоғары мектептегі психология» және т.б.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Профессор Қ.Б. Жарықбаев психология кафедрасында өзінің білімі мен тәжірибесін жастардың, студенттердің жан-жақты дамуына өзіндік үлесін қосып, бар күш-жігерін жұмсап келеді. Ол – психология бойынша көптеген оқулықтар және оқу құралдарының, сонымен қатар психология терминдерінің қазақ тіліндегі сөздіктерінің авторы. Этнопсихология және этнопедагогика ғылыми-зерттеу орталығының ғылыми жетекшісі.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46976" behindDoc="0" locked="0" layoutInCell="1" allowOverlap="1">
            <wp:simplePos x="0" y="0"/>
            <wp:positionH relativeFrom="column">
              <wp:posOffset>-76200</wp:posOffset>
            </wp:positionH>
            <wp:positionV relativeFrom="paragraph">
              <wp:posOffset>325120</wp:posOffset>
            </wp:positionV>
            <wp:extent cx="923925" cy="1219200"/>
            <wp:effectExtent l="19050" t="0" r="9525" b="0"/>
            <wp:wrapSquare wrapText="bothSides"/>
            <wp:docPr id="18" name="Рисунок 54" descr="http://www.nci.kz/sites/default/files/image00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ci.kz/sites/default/files/image002_6.jpg"/>
                    <pic:cNvPicPr>
                      <a:picLocks noChangeAspect="1" noChangeArrowheads="1"/>
                    </pic:cNvPicPr>
                  </pic:nvPicPr>
                  <pic:blipFill>
                    <a:blip r:embed="rId48" r:link="rId49" cstate="print"/>
                    <a:srcRect/>
                    <a:stretch>
                      <a:fillRect/>
                    </a:stretch>
                  </pic:blipFill>
                  <pic:spPr bwMode="auto">
                    <a:xfrm>
                      <a:off x="0" y="0"/>
                      <a:ext cx="923925" cy="1219200"/>
                    </a:xfrm>
                    <a:prstGeom prst="rect">
                      <a:avLst/>
                    </a:prstGeom>
                    <a:noFill/>
                    <a:ln w="9525">
                      <a:noFill/>
                      <a:miter lim="800000"/>
                      <a:headEnd/>
                      <a:tailEnd/>
                    </a:ln>
                  </pic:spPr>
                </pic:pic>
              </a:graphicData>
            </a:graphic>
          </wp:anchor>
        </w:drawing>
      </w:r>
      <w:r w:rsidRPr="00253F56">
        <w:rPr>
          <w:rFonts w:ascii="Times New Roman" w:hAnsi="Times New Roman" w:cs="Times New Roman"/>
        </w:rPr>
        <w:t>Профессор Қ.Б. Жарықбаевтың әріптесі педагогика ғылымдарының докторы, профессор С.Қ. Қалиев этнопедагогиканың эмпирикалық базасын жасап шығарды.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Қазақ этнопедагогикасының көшбасшысы, педагогика ғылымдарының докторы, профессор, көрнекті педагог-ғалым Серғазы Қалиұлы 1929 жылы 25 маусымда бұрынғы Семей облысы, Абай ауданы, Қарауыл селосында дүниеге келген. 1945-46 оқу жылында Абай ауданы Қарауыл селосында Абай атындағы орта мектептің 9-сыныбын бiтipiп, Семейдегі Н.К.Крупская атындағы педагогика институтының қазақ тілі мен әдебиеті факультетіне оқуға түседі.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1949 жылы институтты ойдағыдай бiтipiп, Семей облысы Аякөз ауданы Сергиополь орта мектебіне әдебиет пәнінің мұғалімі болып еңбек жолын бастайды. Ал 1951-1957 жылдары Аякөз аудандық жастар комитетінің бірінші хатшысы, аудандық кеңсе атқару комитеті төрагасының орынбасары қызметтерін атқарды. 1957-1966 жылдары Аякөз қаласындагы темір жол қазақ мектебінде директор болып қызмет істеді.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1966-1984 жылдар аралығында Қазақ темір жол оқу бөлімінде мектеп нұсқаушысы, бөлім бастығының орынбасары, он жыл оқу бөлімінің бастығы қызметтерін атқарды.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Аспирантураны сырттай оқып бітірген С.Қалиұлы оқу-ағарту саласының басқару қызметтерін атқара жүріп, 1971 жылы Қырғыз мемлекеттік университетінде "F.Mүcipeпoв творчествосын орта мектепте оқытудың жолдары" деген тақырыпта кандидаттық диссертация қорғады. Ал соңғы 25 жыл бойы үздіксіз ғылыми еңбекпен айналысып, Ы.Алтынсарин атындағы ғылыми-зерттеу институтында аға ғылыми қызметкер, зертхана меңгерушісі, директордың ғылыми жұмыс жөніндегі орынбасары қызметтерін ойдағыдай атқарды.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Серғазы Қалиұлы үш жүзден астам ғылыми еңбектердің авторы. Оның ішінде қазақ этнопедагогика теориясы мен тарихы, оқытудың әдістемесіне байланысты 50-ге тарта кітап, оқулықтар мен оқу құралдары, 300-дей ғылыми мақалалары бар.</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Жарияланған еңбектерінің ішінде «F.Mүcipeпoв шығармаларын орта мектепте оқыту» (1974), "Tүpкciб және оқу ағарту ici" (1980), "Халық педагогикасының ауыз әдебиетіндегі көpiнici" (1986), "Мұхтар Әуезовтың педагогикалық және психологиялық көзқарастары" (1987), "Қазақстандағы педагогикалық ойлар мен мектептер тарихының анықтамасы" (I, II кітап, 1986, 1990), "XV-XIX г.г. ақын-жыраулар поэзиясындағы педагогикалық ойлар" (1990), "Еуропа ғалымдарының қазақ мәдениеті туралы ойлары" (1992), "Қазақтың салт-дәстүрлері және ағартушы - демократтары" (авторлар бірлестігінде, 1994), "Қазақтың салт-дәстүрлері" атты оқулығы (1995), "Қазақ тәлім-тәрбиесі" (Қ.Жарықбаевпен бipre, 1995) педагогикалық жоғары oқy орындарының студенттеріне арналган оқулықтары "Антология педагогической мысли Казахстана" (Қ.Б.Жарықбаевпен бipre, Алматы, Рауан, 1995), "Қазақтың тәлімдік ой-пікip антологиясы" (Қ. Жарықбаевпен 6ipre) 2 том, 1998, "Қазақ этнопедагогикасының теориялық негіздері" (2003) атты оқулықтары мен монографиялық еңбектерін ерекше атауға болады.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С.Қалиұлы 1996 жылы «Қазақтың халықтық тәлім-тәрбиесінің ғылыми-педагогикалық негіздері» атты тақырыпта педагогика ғылымдарының докторы ғылыми дәрежесін алу үшін докторлық диссертация қорғады. С.Қалиұлының бұл диссертациялық жұмысын қазақтың педагогика ғылымының алтын қорына қосылган сүбелі еңбек ретінде бағалауға болады. С.Қалиұлының профессор Қ. Жарықбаевпен бipiгiп жазган "Қазақ тәлім тәрбиесі" (1995), "Қазақ этнопедагогикасының теориялық негіздері және тарихы" (2003) оқу құралдары оқырманның қолдынан түспейтін еңбектерге айналды.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 xml:space="preserve"> С. Қалиұлының каламынан туған 37 монография, оқулықтар мен іргелі еңбектер және кітапшалармен катар, 20-дан астам әр түрлі бағдарламалар мен оқу әдістемелік құралдарды және оқу кестелерінің өзi ғылыми диапазоны жан-жақты ауқымды ғалым екендігін аңғартса керек. Ол - Қазақстанда халық педагогикасын теориялық және практикалық тұрғыдан алғаш зерттеушілердің бipi. Қазақ халқының ұлттық өнеріне ден қойып, зерттеуші орыс, батыс ғалымдары мен қазақ ағартушыларының этнопедагогикалық мұраларына талдау жасады.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 xml:space="preserve"> 1986 жылы жарық көрген "Халық педагогикасының ауыз әдебиетіндегі көpiнici" атты тұңғыш еңбек жазып, тұрмыс-салт жырлары мен лиро-эпостық жырлардағы халықтың даналығын зерттеп, талдау жасаған болатын-ды. Ол өзінің осы еңбегінде жастарды адамгершілік қасиеттерге, еңбек сүйгіштікке, өнерге тәрбиелеудегі ата-ананың, ауыл аймақтың, коршаған ортаның рөлінің ерекше екендігін нақты деректермен дәлелдеген. Этнопедагогиканың өзекті мәселелері бойынша 1991 жылы республикалық, ал 1991— 2001 жылдары Шымкент, Қызылорда, Жетісай, Торғай, Атырау, Семей, Ақтөбе, Жезқазған, Жамбыл калаларында аймақтық, облыстық конференцияларға қатынасып, ғылыми баяндамалар жасап, пікір алысты. Сондай-ақ, соңгы 10 жыл ішінде этнопедагогиканың проблемалары бойынша Мәскеу, Баку, Ташкент, Бішкек, Улан-Батор калаларындағы халықаралық ғылыми-теориялық конференцияларда баяндамалар жасады.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С. Қалиұлының басшылығымен 1994—98 жылдары "Қазақтың тәлімдік ой-пiкіp атологиясының" орысша-қазақша екі томдығы жарық көрді. Бұл еңбекте VI ғ. көне Орхон-Енисей жазуындағы тәлімдік үлгілерінен бастап, әл-Фараби, М.Қашқари, Ж.Баласағуни, А.Иассауи, С.Саран, К.Жалаири сияқты орта ғасыр ойшылдарының, XV—XVIII ғ.ғ. хандық дәуірдегі ақын-жыраулардың тәлімдік ой-пікірлеріне, XIX ғ. Шоқан, Ыбырай, Абай бастаған ағартушылардың озық ойларына жан-жақты талдау жасалған.</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С. Қалиұлы 1993 жылы «Қазақ салт-дәстүрі және демократ ағартушылары" атты еңбегінде қазақ ағартушыларының еңбектеріне жан-жақты талдау жасайды. Ағартушылардың қазақ халқының салт-дәстүрі, әдет-ғұрпы туралы кұнды педагогикалық ойларын ғылыми тұрғыдан талдап қарастырған. С.Қалиев 1994 жылы Қ.Аюбаевпен бірлесіп "Орыс, батыс ғалымдары қазақ мәдениеті туралы" деген еңбекті жазып, оқырман көпшілікке ұсынды. Шетел ғалымдары Марко Поло, Иоганн Шильтбергер, П.С.Паллас, Генрих Клапорт, А.Вамберн, Э.Вульфсон, Р.Каруц, А.Левшин, А.Янушкевич, Залесский, В.В.Радлов, Г.Н.Потанин т.б. XIII—XIX ғ.ғ. қазақ даласында саяхатта болып, халқымыздың салт-дәстүрі, әдет-ғұрпы, бала тәрбиесіне қатысты құнды ой- пікірлерді қалдырған болатын-ды.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С. Қалиұлының оқу-ағарту iciн жетік бiлуі, еңбек жолын ауыл мұғалімінен бастауы, оқу ағарту iciн ұйымдастырудағы белсенді қайраткерлік, ұйымдастырушылық icтepi, педагогикалық теорияларды педагогикалық тәжірибемен шебер ұйымдастыруы кейінгі жастарға үлгі болуға тұрарлық мәселелер.</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Оған бip дәлел С.Қалиұлы ұзақ жылдар бойы педагогика және тәрбие мәселелерінің өзекті проблемаларын баспасөз беттерінде көтере жүріп, жоғары оқу орындарында этнопедагогика кафедраларын, ал Білім академиясында этнопедагогика және тәрбие лабораторияларын ашуға мұрындық болды.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 xml:space="preserve"> Көрнекті ғалым С.Қалиұлы өзінің ғылыми жұмыстарын шәкірт даярлау iciмeн де тығыз ұштастыруда. Серғазы Қалиұлының ғылыми жетекшілігімен соңгы жылдары 16 кандидаттық диссертация қорғалып, бірнеше шәкірті ғылым докторы атағын алды, соңғы жылдары оның ресми оппоненттігімен 8 ғылым докторы, 30-ға тарта ғылым кандидаттары қорғаудан өттi.</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Ғалымның оқу-ағарту, ғылым саласындағы ұзақ жылдық жемісті еңбегі елеусіз қалған емес. Ғалым қанжығасындағы "Еңбектегі үздік еңбегі үшін", "Еңбек ардагері', "Егемендіктің 10 жылдығы", "Ы.Алтынсарин атындағы медальдары" мен Қазақстан Республикасы Жоғарғы Кеңесінің "Құрмет грамотасы", "КСРО және Қазақ КСР оқу-ағарту ісінің озаты" белгілері мен марапаттары соның айғағы.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Этнопедагогикалық зерттеулер таным үдерісінің түрі ретінде ұлттық тәрбиелік-білімдік дәстүрлерді мақсатты және жүйелі зерделеу арқылы халықтың педагогикалық мәдениеті туралы шынайы білімдерді  қалыптастырады.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Этнопедагогикалық зерттеулердің әдіснамасы мен әдістерін зерттеуде профессор К.Ж. Қожахметованың үлесі баршылық.</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57216" behindDoc="0" locked="0" layoutInCell="1" allowOverlap="1">
            <wp:simplePos x="0" y="0"/>
            <wp:positionH relativeFrom="column">
              <wp:posOffset>20320</wp:posOffset>
            </wp:positionH>
            <wp:positionV relativeFrom="paragraph">
              <wp:posOffset>75565</wp:posOffset>
            </wp:positionV>
            <wp:extent cx="913765" cy="1285875"/>
            <wp:effectExtent l="19050" t="0" r="635" b="0"/>
            <wp:wrapSquare wrapText="bothSides"/>
            <wp:docPr id="231" name="Рисунок 55" descr="кожахме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ожахметова"/>
                    <pic:cNvPicPr>
                      <a:picLocks noChangeAspect="1" noChangeArrowheads="1"/>
                    </pic:cNvPicPr>
                  </pic:nvPicPr>
                  <pic:blipFill>
                    <a:blip r:embed="rId50" cstate="print"/>
                    <a:srcRect/>
                    <a:stretch>
                      <a:fillRect/>
                    </a:stretch>
                  </pic:blipFill>
                  <pic:spPr bwMode="auto">
                    <a:xfrm>
                      <a:off x="0" y="0"/>
                      <a:ext cx="913765" cy="1285875"/>
                    </a:xfrm>
                    <a:prstGeom prst="rect">
                      <a:avLst/>
                    </a:prstGeom>
                    <a:noFill/>
                    <a:ln w="9525">
                      <a:noFill/>
                      <a:miter lim="800000"/>
                      <a:headEnd/>
                      <a:tailEnd/>
                    </a:ln>
                  </pic:spPr>
                </pic:pic>
              </a:graphicData>
            </a:graphic>
          </wp:anchor>
        </w:drawing>
      </w:r>
      <w:r w:rsidRPr="00253F56">
        <w:rPr>
          <w:rFonts w:ascii="Times New Roman" w:hAnsi="Times New Roman" w:cs="Times New Roman"/>
        </w:rPr>
        <w:t>Қожахметова Клара Жантуриевна 1951  жыл Батыс Қазақстан облысының Шыңғырлау ауданындағы Ащысай кентінде дүниеге келген. Профессор, педагогика ғылымдарының докторы К.Ж. Қожахметова - Қазақстанда және шетелде этнопедагогика саласындағы танымал ғалым. Ол этнопедагогиканың теориялық-әдіснамалық жүйесін  жасады, салыстырмалы этнопедагогиканың негізін салды, жастарға көпмәдени, рухани-адамгершілік білім беру мәселелерін жан-жақты қарастырды, отандық тәрбие жүйесінің моделін құрастырудың гендерлік мәселелерін зерделеді.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Ғылымтанудағы, әсіресе педагогикалық ғылымтанудағы қағидаларға сүйенсек, зерттеушілер этнопедагогика ғылымының негіздерінің, әдіснамасы мен теорияларының, ұстанымдарының, әдістерінің қай уақытта, кімнің еңбегінде, қай түрде бастау алғанын қазақ тілінде жете танысуға мүмкіндік алып отыр. Осы материалдардың жинақталуымен тұспа-тұс Клара Жантөреқызы жүйелі ғылымдарды жетік меңгергендігінің арқасында этнопедагогиканың теориялық-әдіснамалық негіздерін зерделеуден бастады.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Кез келген жаңа пәнді құру ғылымтану қағидаларының логикасына сүйенетінін басшылыққа ала отырып, профессор К.Ж.Қожахметова ең әуелі ғылыми пәннің моделіне сай этнопедагогика ғылым ретінде жүйелеп алды да, пәнаралық әдіснама деңгейіне көтеріліп, педагогикалық ғылымтану мен педагогикалық деректану жетістіктерінің негізінде, этнопедагогикалық мәнін анықтау мақсатында Т.И.Огородниковтың «Этнопедагогика – педагогиканы этнография және фольклористикамен байланыстырушы ғылым саласы» дегенге сүйенді. Сөйтіп, этнопедагогиканы педагогикалық ғылымдар жүйесінде қарастырады, этнопедагогиканы этнография, педагогика, фольклористика ғылымдарының түйіскен саласы екендігін нақтылай түсті. Жаңа ғылыми білім ретінде этнопедагогиканың пайда болуы, оның жеке ғылыми пән ретінде қарастырылуының заңды екендігі, этнопедагогиканың пәні, құрылымы және қызметтері, оның педагогикалық ғылыми білім жүйесіндегі орны туралы мәселелерді шешуді қажет етеді. «Этнопедагогика педагогиканың бір саласы бола отырып, өзінің жеке пәніне ие бола ала ма?» деген сұрақтар да туындап отырса керек. Әрине, бұл күрделі. Сондықтан да профессор этнопедагогиканың дербес ғылыми пән екенін, оның өзіне тән зерттеу пәнінің бар екенін дәлелдеуді жөн деп тапты.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Этнопедагогиканың зерттеу пәні – этнопедагогикалық болмыс, оның этнопедагогикалық зерттеулер-дегі көрінісі деп тұжырымдады. Сондай-ақ, ғалым этнопедагогиканың педагогика ғылымдары жүйесіндегі алатын орнын және оның басқа ғылымдармен байланысын нақтылауға ұмтылды, сол сияқты оның құрылымын анықтау үшін педагогикалық пәндер арасындағы байланыстар типін қарастырды. Этнопедагогиканың әдіснамалық негіздерін жасауға қажет этнофилософия, этнопсихология, этномәдениеттану, этнография  сияқты ғылым салаларының білімдерінің ғылымаралық кірігу ұстанымдары арқылы үйлесімді ықпалдасуының тетіктерінің қызметтері сараланды. Аталмыш ғылым салалары этнопедагогиканың пәндік, нысандық белгілеріне ерекшелеуге тікелей қатысты. Этнопедагогиканың әдіснамасын жүйелеу үшін педагогиканың әдіснамалық қағидаларының ғылыми әлеуетін жіктеп, этнопедагогиканың қызметін, заңдарын, заңдылықтарын, теорияларын, категорияларын, ұғымдарын, терминдерін ажыратып нақты көрсетті.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Өзінің ізденістерінде академик Г.Н.Волковтың қағидаларына, ғылыми жетекшісі профессор С.А.Ұзақбаеваның халықтық тәрбиенің терең философиялық, тарихи, әлеуметтік бастауларын талдауларына сүйене отырып, этнопедагогиканың тарихи этнопедагогика, аймақтық этнопедагогика, талдау этнопедагогикасы, ойын этнопедагогикасы, мектепке дейінгі этнопедагогика, афористикалық этнопедагогика, отбасы этнопедагогикасы, этнопедагогикалық антропология, этнопедагогикалық білім беру, этноәлеуметтік педагогика, салыстырмалы этнопедагогика, субэтникалық педагогика, этномәдени білім беру педагогикасы сияқты салаларын айқындады. Бұл талдауы этнопедагогикалық зерттеулерді жүйелеуге де көмегін тигізді деген пікірдеміз.</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Сондай-ақ, профессор этнопедагогика саласында эмпирикалық, тәжірибелік деңгейдегі зерттеулердің бағыттарын құптай келе, әдіснамалық зерттеулердің қажеттігін үнемі зерттеушілер есіне салып отырады. Этнопедагогиканың мақсаттары, міндеттері, нысанасы, пәні, пәні, қызметі, әдістері, ұстанымдары, заңдары заңдылықтары, теориялары, тұжырымдары, зерттеу көздері, ұғымдары, терминдері, категориялары бүгін де, болашақта да өз зерттеулерін күтуде. Оның ішінде, педагогикалық әдіснамалық зерттеулер этнопедагогикадағы ғылыми танымды жетілдіруге бағытталуын баса көрсетіп, этнопедагогиканың әдіснамасының дамуының түпкілікті бағыттарына көңіл аударуды талап етеді.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Педагогика ғылымында қарапайым ұғымдар да орын алып келгені сөзсіз. Қарапайым дейтініміз, оның ғылыми негізсіз болжамдануын көрсетеді. Халықтық педагогика деген термин көптен айтылып, жазылып, ғылыми зерттеу тақырыбынан да көрініс тапқан тұстар аз емес. Ал егер халықтың педагогика ғылыми және оқу пәні болса, оның әдіснамасы қайсы, пәні, нысаны қайда, заңдылықтары, ұстанымдары қандай негізде жасалған? Міне, көптеген сұрақтарға жауап табу қажет. Демек, халықтық педагогика емес, халықтық тәрбие тәжірибесі ғой. «Педагогика» деген сөз ғылыми пәнмен, оқу пәнімен қатар айтылса дұрыс болар еді. Біз этнопедагогика саласындағы профессор К.Ж.Қожахметованың ғылыми жетекшілігімен дайындалған 4 докторлық, 19 кандидаттық диссертацияларды 6 топқа бөліп қарастырдық:</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1. Қазақ этнопедагогикасының теориялық-әдіснамалық негіздері. Этнопедагогиканы жеке оқу пәні ретінде құрудың әдіснамалық мәселелері.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2. Салыстырмалы этнопедагогикалық зерттеулердің мәні, мазмұны. Тарихи-мәдени шығармашылық мұраның этнопедагогикалық әлеуеті.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3. Мектептегі оқу-тәрбие үдерісінде оқушылардың ұлттық құндылықтарын және этностық мәдениетін қалыптастыру үдерістері.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4. Мектептің тәрбие жүйесін дамыту мәселелері. Мектеп басқару теориясы мен әдістемесі. Мұғалім біліктілігін жетілдіру тетіктері.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5. Білім беру ұйымдарында этнос субъектісін қалыптастырудың әдіснамасы. Көптілді және көпмәдени білім берудің теориялық-әдіснамалық негіздері.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6. Оқушылар мен студенттердің технологиялық мәдениетін қалыптастырудың теориясы мен технологиясының этнопедагогикалық негіздері.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Өздеріңіз көріп отырғандай, ғылыми нәтижелер қомақты, зерттеулер әдіснамалық, теориялық деңгейде жүргізілген және нәтижелердің білім беру ұйымдарында енгізілу дәрежесі жоғары, интеллектуалдық әлеуеті биік. Осылай дейтініміз, осы бағыттардағы жүздеген зерттеулер ғылыми ізденістердің логикасын, әдіснамалық тұғырларын, зерттеу әдістерін тәжірибелерінде пайдалануда. Бұл ғылыми мектептің зерттеулерімен этнопедагогиканың әдіснамасы зерделеніп, этнопедагогика ғылыми және оқу пәні ретінде тез қалыптасып бітпейді, әлі де бұл мәселенің зерттелетін тұстары баршылық. Сонымен бірге, ғылыми мектеп зерттеулер нәтижесіне сүйене отырып, этнопедагогикадан оқулықтар, оқу құралдарын даярлау үстінде. Ғылыми мектеп алыс және жақын шетелдермен тығыз байланыс орнатқан. Ғылыми мектептің Республикалық ғылыми-әдістемелік журналы «Білім беру жүйесіндегі Этнопедагогика – Этнопедагогика в системе образования» журналы республиканың білім беру саласына, ғылыми қызметкерлерге белгілі, танымал. Журнал бетінде академик Г.Н.Волковтың ғылыми тұжырымдары, оның шәкірттерінің пайымдаулары, болжамдары, белгілі этнопедагогтардың ой-пікірлері және олар туралы мазмұнды, мәнді мақалалар өз оқушыларын тәнті етуде.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Профессор К.Ж.Қожахметованың ғылыми мектебінің ізденістік ахуалының ерекше тұстары: профессордың мектеп мүшелерінің білім беру практикасында тәжірибені жинақтап, талдай білу деңгейінің жоғары болуын және тақырып аумағындағы әдебиетті мәнді талдай білуін талап етуі және осы жұмысқа зерттеушілерді ұйымдастыра білуі, зерттеудің объективті, шындық педагогикалық болмыстан алынуы, зерттеу ісінің шеберлігіне ерінбей үйретуі, ғылыми мінбелерде өз ойларын айтуға, ғылыми дискуссияларға қатысуға бағыттауы, тақырып саласында мемлекеттік іс-шараларға қатысуын қадағалауы, сын-ескртпелерді үнемі ойландырып жауап іздетуі, тақырыптың болашағын іздестіруі өз айналасындағы шәкірттерін бір ұжымның мүшелері етіп баптауы кімге де болса үлгі деп білеміз.</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Ғылыми мектеп даму баспалдақтарын, қиындықтарын, қарсы пікірлерді талдап бағамдауды, сынаққа төтеп беруді өз басынан өткізді. Ғылыми ойлар талқылап, талдап, мақұлданып барып, көңілге қонбақ. Өйткені этнопедагогика - әлеуметтік-гуманитарлық ғылым, әзірге ғылымда гуманитарлық әдіснама енді ғана өз ойларын нақтылап, гуманитарлық сараптама (экспертиза) жасауға да жаңадан қалыптасып келеді.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Бұл жолда профессор Қазақ мемлекеттік қыздар педагогикалық университетінде «Қазақ аруы» атты арнайы курстың мазмұнын ашып, оны интеллектуалдық тәрбие мектебіне айналдыруға аянбай атсалысуда. Ғылыми мектеп аясында іргелі және қолданбалы зерттеулер жүргізілуде. Этнопедагогика саласындағы тұжырымдамалар мен теориялар болашақ ұлттың интеллектуалдық әлеуетінің негізіне алынады. Себебі, этникалық мәдениет, этнопедагогика этномәдени білімнің қайнар бұлағы болып табылады. Ғылыми мектеп мүшелері этнопедагогиканың оқыту әдістемесін іздестіруде. Оған дәлел -аталмыш журналдағы рухани кемелдену сабақтары, тренингтер, конференциялар, глоссарий және тағы басқа тәжірибелер, ойлар, пікірлер. Ұлттық білім мазмұнын, ұлттық тәрбие мазмұнын этнопедагогикаға негіздеп жасау жолдары іздестірілуде. Демек, профессор К.Ж.Қожахметованың жетекшілігімен этнопедагогиканың әдіснамасы, теориясы, әдістемесі, технологиясы тұтасымен толыққанды зерделенуде. Әрине, бұл ғылыми мектеп жалпы ғылымның, педагогиканың, этнопедагогиканың интеллектуалдық әлеуетін ғылым философия мен әдіснамасының ең соңғы жетістіктері арқылы зерделеп, ұлттық білім мен тәрбиені биікке көтермек. </w:t>
      </w:r>
    </w:p>
    <w:p w:rsidR="00253F56" w:rsidRPr="00253F56" w:rsidRDefault="00253F56" w:rsidP="00B2175B">
      <w:pPr>
        <w:spacing w:after="0" w:line="240" w:lineRule="auto"/>
        <w:ind w:left="-567" w:firstLine="141"/>
        <w:jc w:val="both"/>
        <w:rPr>
          <w:rFonts w:ascii="Times New Roman" w:hAnsi="Times New Roman" w:cs="Times New Roman"/>
        </w:rPr>
      </w:pP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43180</wp:posOffset>
            </wp:positionV>
            <wp:extent cx="1062355" cy="1123950"/>
            <wp:effectExtent l="19050" t="0" r="4445" b="0"/>
            <wp:wrapTight wrapText="bothSides">
              <wp:wrapPolygon edited="0">
                <wp:start x="-387" y="0"/>
                <wp:lineTo x="-387" y="21234"/>
                <wp:lineTo x="21690" y="21234"/>
                <wp:lineTo x="21690" y="0"/>
                <wp:lineTo x="-387" y="0"/>
              </wp:wrapPolygon>
            </wp:wrapTight>
            <wp:docPr id="19" name="Рисунок 28" descr="Табылдиев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ТабылдиевАТ"/>
                    <pic:cNvPicPr>
                      <a:picLocks noChangeAspect="1" noChangeArrowheads="1"/>
                    </pic:cNvPicPr>
                  </pic:nvPicPr>
                  <pic:blipFill>
                    <a:blip r:embed="rId51" cstate="print"/>
                    <a:srcRect/>
                    <a:stretch>
                      <a:fillRect/>
                    </a:stretch>
                  </pic:blipFill>
                  <pic:spPr bwMode="auto">
                    <a:xfrm>
                      <a:off x="0" y="0"/>
                      <a:ext cx="1062355" cy="1123950"/>
                    </a:xfrm>
                    <a:prstGeom prst="rect">
                      <a:avLst/>
                    </a:prstGeom>
                    <a:noFill/>
                  </pic:spPr>
                </pic:pic>
              </a:graphicData>
            </a:graphic>
          </wp:anchor>
        </w:drawing>
      </w:r>
      <w:r w:rsidRPr="00253F56">
        <w:rPr>
          <w:rFonts w:ascii="Times New Roman" w:hAnsi="Times New Roman" w:cs="Times New Roman"/>
        </w:rPr>
        <w:t xml:space="preserve">Қазақ этнопедагогикасының негізін қалаушылардың бірі, педагогика ғылымдарының докторы, профессор Ә.Т. Табылдиев.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Қазақстан егеменді республикасының қалыптасуы кафедра ұжымының оқу-тәрбие үдерісіндегі қазақ халқы этнопедагогикасы дәстүрлерін зерттеу мен қолдануға жаңа серпін берді. Бұл бағытта педагогика ғылымдарының докторы, профессор Ә.Т. Табылдиевтің қосқан үлесі зор. Ол беделді ғалымдардың қатарында, қазақ этнопедагогикасын дамыту, оның идеяларын өскелең ұрпақты оқыту мен тәрбиелеу ісіне енгізуге, педагогикалық кадрларды дайындауға үлес қосты.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Ә.Т. Табылдиевтің «Қазақтың халықтық педагогикасы және тәрбиесі» монографиясы мен өзге де ғылыми еңбектері республикада қазақ этнопедагогикасының ғылыми бағыт және оқу пәні ретінде дамуына арналған. Ол 7 монография мен 5 оқулық жазды, соның ішінде «Ұлттық тәрбие иірімдері», «Қазақ этнопедагогикасы», «Қазақ этнопедагогикасың оқытудың әдістемесі», «Қазақ этнопедагогикасындағы құқық тәрбиесі» еңбектерінің маңызы зор.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1998 жылы оның басшылығымен «Қазақ этнопедгогикасын оқыту әдістемесінің ғылыми негіздері» тақырыбы бойынша әдіснамалық семинар-кеңес ұйымдастырылып өткізілді. Онда ол кафедра әрекетіндегі этнопедагогикалық компоненттің көрінуі, педагогика кафедрасының жалпы және этникалық педагогика кафедрасы болып өзгертілуін ұсынды. Бұл ұсынысты кафедраның барлық мүшелері қабылдап, университеттің Ғылыми кеңесі алдында кафедра атауын өзгерту шешімі ұсынылды.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2002 жылы өзінің «Қазақ этнопедагогикасы пәнін оқытудың әдістемесі» оқу құралы үшін ҚР БжҒМ-ң Ы. Алтынсарин атындағы сыйлықтың иегері болды. Әдібай Табылдыұлы – КСРО және Қазақ ССР халыққа білім беру озаты.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-123825</wp:posOffset>
            </wp:positionH>
            <wp:positionV relativeFrom="paragraph">
              <wp:posOffset>43180</wp:posOffset>
            </wp:positionV>
            <wp:extent cx="697230" cy="1076325"/>
            <wp:effectExtent l="19050" t="0" r="7620" b="0"/>
            <wp:wrapSquare wrapText="bothSides"/>
            <wp:docPr id="17" name="Рисунок 1" descr="Көбесов Ауданбек  Көбесұ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өбесов Ауданбек  Көбесұлы"/>
                    <pic:cNvPicPr>
                      <a:picLocks noChangeAspect="1" noChangeArrowheads="1"/>
                    </pic:cNvPicPr>
                  </pic:nvPicPr>
                  <pic:blipFill>
                    <a:blip r:embed="rId52" cstate="print"/>
                    <a:srcRect/>
                    <a:stretch>
                      <a:fillRect/>
                    </a:stretch>
                  </pic:blipFill>
                  <pic:spPr bwMode="auto">
                    <a:xfrm>
                      <a:off x="0" y="0"/>
                      <a:ext cx="697230" cy="1076325"/>
                    </a:xfrm>
                    <a:prstGeom prst="rect">
                      <a:avLst/>
                    </a:prstGeom>
                    <a:noFill/>
                    <a:ln w="9525">
                      <a:noFill/>
                      <a:miter lim="800000"/>
                      <a:headEnd/>
                      <a:tailEnd/>
                    </a:ln>
                  </pic:spPr>
                </pic:pic>
              </a:graphicData>
            </a:graphic>
          </wp:anchor>
        </w:drawing>
      </w:r>
      <w:r w:rsidRPr="00253F56">
        <w:rPr>
          <w:rFonts w:ascii="Times New Roman" w:hAnsi="Times New Roman" w:cs="Times New Roman"/>
        </w:rPr>
        <w:t>Көбесов Ауданбек  - педагогика ғылымдарының докторы, профессор</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1932 жылы Жамбыл облысы Талас ауданы Қызыл таң ауылында дүниеге келген.</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1952 жылы Абай атындағы ҚазПИ-дің «математика» мамандығын үздік бітіріп шықты.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С.М. Киров атындағы Қазақ мемлекеттік университетінде профессор (1977 ж.), математиканы оқытудың әдістеме кафедра меңгерушісі (1977-1982 жж) және жоғары математика және оқу әдістеме кафедрасының профессор  қызметтерін атқарады (1994 ж.).</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1963 жылы Мәскеуде КСРО ҒА тарих, жаратылыстану және техника институтының арнайы Ғылым кеңесінде кандидаттық диссертациясын, ал докторлық диссертациясын Ташкент қаласындағы Низами атындағы педагогикалық институтының диссертациялық кеңесінде қорғады (1990 ж.).</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Іргелі ғылыми-зерттеу жұмыстарын жүргізді, соның ішінде негізінен ғылым тарихы, педагогика, математиканы оқытудағы  әдістеме мәселелерімен айналысты.  300-ден аса ғылыми және танымал ғылыми жұмыстардың авторы. 200-ге жуық еңбегі әл-Фарабидың зерттеулері мен танымал ғылыми-педагогикалық мұраларына  арналған.</w:t>
      </w:r>
    </w:p>
    <w:p w:rsidR="00253F56" w:rsidRPr="00253F56" w:rsidRDefault="00253F56" w:rsidP="00B2175B">
      <w:pPr>
        <w:spacing w:after="0" w:line="240" w:lineRule="auto"/>
        <w:ind w:left="-567" w:firstLine="141"/>
        <w:jc w:val="both"/>
        <w:rPr>
          <w:rFonts w:ascii="Times New Roman" w:hAnsi="Times New Roman" w:cs="Times New Roman"/>
        </w:rPr>
      </w:pP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-41910</wp:posOffset>
            </wp:positionH>
            <wp:positionV relativeFrom="paragraph">
              <wp:posOffset>83820</wp:posOffset>
            </wp:positionV>
            <wp:extent cx="800100" cy="1157605"/>
            <wp:effectExtent l="19050" t="0" r="0" b="0"/>
            <wp:wrapTight wrapText="bothSides">
              <wp:wrapPolygon edited="0">
                <wp:start x="-514" y="0"/>
                <wp:lineTo x="-514" y="21327"/>
                <wp:lineTo x="21600" y="21327"/>
                <wp:lineTo x="21600" y="0"/>
                <wp:lineTo x="-514" y="0"/>
              </wp:wrapPolygon>
            </wp:wrapTight>
            <wp:docPr id="238" name="Рисунок 13" descr="F:\Гауһар 3 глава\Гауһар 3 глава\сканированные док\Scan0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Гауһар 3 глава\Гауһар 3 глава\сканированные док\Scan0022.tif"/>
                    <pic:cNvPicPr>
                      <a:picLocks noChangeAspect="1" noChangeArrowheads="1"/>
                    </pic:cNvPicPr>
                  </pic:nvPicPr>
                  <pic:blipFill>
                    <a:blip r:embed="rId53" cstate="print"/>
                    <a:srcRect/>
                    <a:stretch>
                      <a:fillRect/>
                    </a:stretch>
                  </pic:blipFill>
                  <pic:spPr bwMode="auto">
                    <a:xfrm>
                      <a:off x="0" y="0"/>
                      <a:ext cx="800100" cy="1157605"/>
                    </a:xfrm>
                    <a:prstGeom prst="rect">
                      <a:avLst/>
                    </a:prstGeom>
                    <a:noFill/>
                    <a:ln w="9525">
                      <a:noFill/>
                      <a:miter lim="800000"/>
                      <a:headEnd/>
                      <a:tailEnd/>
                    </a:ln>
                  </pic:spPr>
                </pic:pic>
              </a:graphicData>
            </a:graphic>
          </wp:anchor>
        </w:drawing>
      </w:r>
      <w:r w:rsidRPr="00253F56">
        <w:rPr>
          <w:rFonts w:ascii="Times New Roman" w:hAnsi="Times New Roman" w:cs="Times New Roman"/>
        </w:rPr>
        <w:t>Айтмамбетова Балия Рахметқызы (1925 ж., Алматы қаласы) көп жылдар Абай атындағы Қазақ педагогикалық институтының педагогика кафедрасында доцент, профессор қызметін абыроймен атқарды. Ғалым педагогика әдіснамасы туралы да өз ойларын жас зерттеушілермен бөлісіп, ғылыми еңбектер ұсынған болатын. Кафедрадағы жас оқытушыларға тәжірибелі тәлімгер бола білді.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Б.Р. Айтмамбетова профессор А.А Бейсенбаевамен авторлық бірлестікте «Қазақстан мектебі» «Әдіснама тұрғысынан»  атты мақалада Көптеген зерттеуші ғалымдар педагогика және барлық қоғамдық ғылымдарға қоғамдық құбылыстарды меңгерудің негізгі әдіснамалық ұстанымдары ортақ екендігін ескеріп, мынадай негізгі ұстанымдарды ұсынады: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барлық нақты–тарихи қоғамдық құбылыстарды меңгерудің жан-жақты байланысы мен бағыныштылығы;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бір ғылыммен екінші бір ғылым заңдылықтарының сәйкессіздігі (зерттеу нысаны мен зерттеу пәні жақын болса да);</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жалпы педагогикалық құбылыстардың диалектикалық бірлігі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тәрбие мен өмірдің бірлігі;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педагогикалық теория мен практиканың өзара байланысы мен өзара бағыныштылығы;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Жалпығылымдық әдіснама қоршаған болмыс құбылыстары мен үрдістерінің жалпыланған байланысы және өзара шарттастығына негізделген жүйеліліктен танылуы мүмкін. Ол әрбір зерттеуші мен практикті белгілі құрылымға, сондай-ақ өзінің жасау заңдылықтарына ие өмір құбылыстарының белгілі жүйесін бағдарлайды.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Жүйелілік мәніне орай әрқандай салыстырмалы дербес бірліктер өз бетінше шектелмей, өзара байланысқан даму мен қозғалыста қарастырылады. Осыдан ол жүйені құраушы элементтерде көріне бермейтін біріктіруші жүйе қасиеттері мен сапалық белгілерді анықтауға көмектеседі. Жүйеліліктің заттасқан және тарихи қырлары мынадай зерттеудің ұстанымдарын бірлікте іске асыруды қажет етеді: тарихилық, нақтылық, көптарапты байланыстар мен дамуды ескеру.</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Ғылыми–педагогикалық зерттеулер жүргізуде төмендегідей ұстанымдарды басшылыққа алу қажет:</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педагогикалық құбылыстардың шынайылылығы мен шарттасқандығын ескеру, себебі дүниедегінің бәрі өзінің ішкі объективтік заңдары, қарама-қарсылықтары және себепті - салдарлы байланыстарына орай жасалады әрі дамиды;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құбылыстарды даму барысында зерттеу;</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бір құбылысты екіншілерімен өзара қатынаста байланыстыра зерттеу;</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зерттеу үрдісінде қалаған ғылыми мәселенің шешімі бірін-бірі толықтырып отырушы көптеген әдістер кешенімен орындалатынын естен шығармау;</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зерттеу әдістері зерттелетін құбылыстың мән-мағынасына сай келуі;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даму үдерісін сол дамудың қозғаушы күші және даму көзі саналатын оның қарама- қарсылықтарына негізделген өзіндік қозғалыс және өзіндік даму ретінде қарастыру;</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сынақталушыға білім-тәрбие үдерісіне зиян келтіретін, адамгершілік - инабаттылық талаптарына қайшы болатын эксперименттерді өткізбеу (Қазақстан мектебі.- 1993.-№ 3.- С. 20-24); </w:t>
      </w:r>
    </w:p>
    <w:p w:rsidR="00253F56" w:rsidRPr="00253F56" w:rsidRDefault="00253F56" w:rsidP="00B2175B">
      <w:pPr>
        <w:spacing w:after="0" w:line="240" w:lineRule="auto"/>
        <w:ind w:left="-567" w:firstLine="141"/>
        <w:jc w:val="both"/>
        <w:rPr>
          <w:rFonts w:ascii="Times New Roman" w:hAnsi="Times New Roman" w:cs="Times New Roman"/>
        </w:rPr>
      </w:pP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Қазақстанда бір топ ғалымдар жалпы және салыстырмалы педагогиканың әдіснамасы мен зерттеудің әдістерін терең зерттеді (В.Г. Храпченков, Г.Қ.  Нұрғалиева, А.Қ. Құсайынов және т.б.).</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r>
      <w:r w:rsidRPr="00253F56">
        <w:rPr>
          <w:rFonts w:ascii="Times New Roman" w:hAnsi="Times New Roman" w:cs="Times New Roman"/>
        </w:rPr>
        <w:tab/>
      </w:r>
      <w:r w:rsidRPr="00253F56">
        <w:rPr>
          <w:rFonts w:ascii="Times New Roman" w:hAnsi="Times New Roman" w:cs="Times New Roman"/>
        </w:rPr>
        <w:tab/>
        <w:t>В.Г. Храпченковтың  монографиясында педагогиканың әдіснамасының даму үдерістері мен кезеңдері саяси-қоғамдық өмірмен тығыз байланыста қарастырылды.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-189230</wp:posOffset>
            </wp:positionH>
            <wp:positionV relativeFrom="paragraph">
              <wp:posOffset>149225</wp:posOffset>
            </wp:positionV>
            <wp:extent cx="1009650" cy="1390650"/>
            <wp:effectExtent l="19050" t="0" r="0" b="0"/>
            <wp:wrapTight wrapText="bothSides">
              <wp:wrapPolygon edited="0">
                <wp:start x="-408" y="0"/>
                <wp:lineTo x="-408" y="21304"/>
                <wp:lineTo x="21600" y="21304"/>
                <wp:lineTo x="21600" y="0"/>
                <wp:lineTo x="-408" y="0"/>
              </wp:wrapPolygon>
            </wp:wrapTight>
            <wp:docPr id="239" name="Рисунок 1" descr="http://prepod.nspu.ru/file.php/10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pod.nspu.ru/file.php/1085/52.jpg"/>
                    <pic:cNvPicPr>
                      <a:picLocks noChangeAspect="1" noChangeArrowheads="1"/>
                    </pic:cNvPicPr>
                  </pic:nvPicPr>
                  <pic:blipFill>
                    <a:blip r:embed="rId54" cstate="print"/>
                    <a:srcRect/>
                    <a:stretch>
                      <a:fillRect/>
                    </a:stretch>
                  </pic:blipFill>
                  <pic:spPr bwMode="auto">
                    <a:xfrm>
                      <a:off x="0" y="0"/>
                      <a:ext cx="1009650" cy="1390650"/>
                    </a:xfrm>
                    <a:prstGeom prst="rect">
                      <a:avLst/>
                    </a:prstGeom>
                    <a:noFill/>
                    <a:ln w="9525">
                      <a:noFill/>
                      <a:miter lim="800000"/>
                      <a:headEnd/>
                      <a:tailEnd/>
                    </a:ln>
                  </pic:spPr>
                </pic:pic>
              </a:graphicData>
            </a:graphic>
          </wp:anchor>
        </w:drawing>
      </w:r>
      <w:r w:rsidRPr="00253F56">
        <w:rPr>
          <w:rFonts w:ascii="Times New Roman" w:hAnsi="Times New Roman" w:cs="Times New Roman"/>
        </w:rPr>
        <w:t xml:space="preserve"> Владимир Георгиевич Храпченков -  педагогика ғылымдарының докторы,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профессор. Ол көп уақыт Қазақстанда еңбек етті.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Ғылыми еңбектері: Храпченков В.Г. Методология и методы историко-педагогического исследования. –Алматы, −2000. - 196 с.;  Храпченков Г.М. Проблемы переодизации историко педагогических исследований. АГУ им. Абая. − Алматы,  1996. – 44 с.</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 xml:space="preserve">В.Г. Храпченков: «әдіснама дегеніміз - бұл ғылыми зерттеу әдістерін зерделеуге және түзуге бағытталған ғылыми – танымдық қызмет теориясы. Оны гносеология мен танымның жалпы теориясының құрамдас бөлігі ретінде таным әдістері немесе зерттеу тәсілдері туралы ілім деуге де болады», - деп анықтама береді. Осыған байланысты әдіснамалық амалдар туралы анықтау қажеттілігінің көкейкесілігі шығады. Амал – зерттеу міндеттері анықтаған міндеттерді шешудің негізгі жолы, ол осы шешімнің стратегиясы мен бағытын айқындайды.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w:t>
      </w:r>
      <w:r w:rsidRPr="00253F56">
        <w:rPr>
          <w:rFonts w:ascii="Times New Roman" w:hAnsi="Times New Roman" w:cs="Times New Roman"/>
        </w:rPr>
        <w:tab/>
        <w:t xml:space="preserve">В.Г. Храпченков өз еңбектерінде тарихи – педагогикалық зерттеулерде тарихи – мәдени, жүйелік - құрылымдық, әлеуметтік – формациялық, тұтастық, кешенді және басқа амалдарды кеңінен қолдану тиістілігін атап көрсетеді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Храпченков Владимир Георгиевич – Новосібірлік мемлекеттік педагогикалық университетінің Балалық шақ институтының педагогика және бастауыш білім беру кафедрасының профессоры. Оның  «Тарихи-педагогикалық зерттеудің әдіснамасы мен әдістері», «Тарихи-педагогикалық зерттеулердегі кезеңдерге бөлу мәселелері» атты еңбектері педагогика әдіснамасында тарихи-педагогикалық зерттеулердің сауатты жүргізілуіне септігін тигізді. «Қазақстанда жалпы орта білім беруді дамытудың үрдістері мен ерекшеліктері» атты монографиясында В.Г.Храпченков педагогикалық және тарихи-педагогикалық зерттеулердің әдіснамалық мәселелері бағытында жұмыстарын жеті кезеңге бөліп терең талдаған.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Бірінші кезеңде ғалымдар ресми педагогиканың теориялық-әдіснамалық базасы Маркс, Энгельс, Лениннің еңбектері болғанын атап өтті.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Екінші кезеңде (1927-1930 ж.ж) – педагогика ғылымының әдіснамалық мәселелері туралы пікірталастар орын алды. Пікірталастарда:  педагогиканың пәні және шегі, педагогика мен философияның, педагогика мен саясаттың өзара қатынасы жеке тұлғаның қалыптасуында биологиялық пен әлеуметтік арақатынастар және т.б. қарастырады.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Үшінші кезең – 30 жылдардың соңы, Ұлы Отан соғысы жылдары. Бұл жылдары «КОКП (б) тарихының қысқаша курсы жарық көрді, оның «Диалектикалық және тарихи материалдар туралы» бөлімі болды. Бірақ оған көрнекті психологтар, педагогтар қарсылық көрсетті. Сол үшін олар қуғынға және репрессияға ұшырады.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Төртінші кезең – соғыстан кейінгі жылдар 50 жылдардың соңын қамтиды. Бұл кезеңде еркін ойлауға әдіснамалық және саяси қысым көрсетілді.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Бесінші кезеңде – 50-60 жылдардың екінші жартысында педагогиканың, оның әдіснамасының және теориясының біршама дамыған уақыты болды. 4 томдық, «Педагогикалық энциклопедия» жарық көрді. Тарихи-педагогикалық зерттеулер, дидактикалық монографиялық ізденістер өрістеді. 1969 жылдары педагогикалық зерттеулер қарқынды дами бастады.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Алтыншы кезең – 70-80 жылдардың орта шегі. 1971 жылы «Педагогиканың әдіснамасы мен зерттеулер әдістемесі мәселелері» атты монографияның жарық көруі елеулі оқиға болды. 1979 жылы «Педагогикалық эксперименттің теориясы мен практикасы», 1980 жылы «Педагогикалық зерттеулер әдіснамасы, 1985 жылы «Педагогика ғылымының әдіснамалық мәселелері» атты кітаптардың басып шығарылуы ерекше құбылыс болып есептелді.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Жетінші кезең – 80-жылдардың ортасы мен қазіргі уақытқа дейін. Бұл кезеңде «Кеңестік педагогика» журналы әдіснама туралы пікірталас мінбесіне айналды.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Ғылым әдіснамасының, оның ішінде педагогика әдіснамасының даму үрдістері мен ерекшеліктерін ескере отырып, зерттеулер теориялық-әдіснамалық білімдерге, тұғырларға, ұстанымдарға және әдістерге негізделіп жүргізіле бастады.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 xml:space="preserve">В.Г. Храпченковтің тұжырымдамасына сәйкес, әдіснаманы педагогикалық және тарихи-педагогикалық зерттеулерде қолдану мәселесі – тәрбие мен білім беру құбылыстарын зерделеудің маңызды бөлігі болып табылады. </w:t>
      </w:r>
    </w:p>
    <w:p w:rsidR="00253F56" w:rsidRPr="00253F56" w:rsidRDefault="00253F56" w:rsidP="00B2175B">
      <w:pPr>
        <w:spacing w:after="0" w:line="240" w:lineRule="auto"/>
        <w:ind w:left="-567" w:firstLine="141"/>
        <w:jc w:val="both"/>
        <w:rPr>
          <w:rFonts w:ascii="Times New Roman" w:hAnsi="Times New Roman" w:cs="Times New Roman"/>
        </w:rPr>
      </w:pP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63360" behindDoc="0" locked="0" layoutInCell="1" allowOverlap="1">
            <wp:simplePos x="0" y="0"/>
            <wp:positionH relativeFrom="margin">
              <wp:posOffset>123825</wp:posOffset>
            </wp:positionH>
            <wp:positionV relativeFrom="margin">
              <wp:posOffset>6156960</wp:posOffset>
            </wp:positionV>
            <wp:extent cx="933450" cy="1095375"/>
            <wp:effectExtent l="19050" t="0" r="0" b="0"/>
            <wp:wrapSquare wrapText="bothSides"/>
            <wp:docPr id="244" name="Рисунок 11" descr="C:\Users\PC\Desktop\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h-9.png"/>
                    <pic:cNvPicPr>
                      <a:picLocks noChangeAspect="1" noChangeArrowheads="1"/>
                    </pic:cNvPicPr>
                  </pic:nvPicPr>
                  <pic:blipFill>
                    <a:blip r:embed="rId5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95375"/>
                    </a:xfrm>
                    <a:prstGeom prst="rect">
                      <a:avLst/>
                    </a:prstGeom>
                    <a:noFill/>
                    <a:ln>
                      <a:noFill/>
                    </a:ln>
                  </pic:spPr>
                </pic:pic>
              </a:graphicData>
            </a:graphic>
          </wp:anchor>
        </w:drawing>
      </w:r>
      <w:r w:rsidRPr="00253F56">
        <w:rPr>
          <w:rFonts w:ascii="Times New Roman" w:hAnsi="Times New Roman" w:cs="Times New Roman"/>
        </w:rPr>
        <w:t xml:space="preserve">Нұрғалиева Гүл Құмашевна – педагогика ғылымдарының докторы, профессор  (1995 г.), ҚР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Әлеуметтік ғылымдар академиясының, Халықаралық акмеология академиясының, Халықаралық ақпараттандыру  академиясының академигі.</w:t>
      </w:r>
    </w:p>
    <w:p w:rsidR="00253F56" w:rsidRPr="00253F56" w:rsidRDefault="00253F56" w:rsidP="00B2175B">
      <w:pPr>
        <w:spacing w:after="0" w:line="240" w:lineRule="auto"/>
        <w:ind w:left="-567" w:firstLine="141"/>
        <w:jc w:val="both"/>
        <w:rPr>
          <w:rFonts w:ascii="Times New Roman" w:hAnsi="Times New Roman" w:cs="Times New Roman"/>
        </w:rPr>
      </w:pP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Ғылыми-зерттеу бағыты: педагогикадағы аксиологиялық тұғыр, тұлғаны дамытудың педагогикалық технологиясы, педагогикалық валеология, кәсіптік білім беру тұжырымдамасы, қашықтан оқыту жүйесі, білім беруді ақпараттандыру технологиясы. «Сравнительная педагогика», «Педагогика профессионального образования» оқулықтарының қосалқы авторы, «Преемственность в развитии научной школы» атты ғылымтанулық монография жазып шығарды. </w:t>
      </w:r>
    </w:p>
    <w:p w:rsidR="00253F56" w:rsidRDefault="00253F56" w:rsidP="00B2175B">
      <w:pPr>
        <w:spacing w:after="0" w:line="240" w:lineRule="auto"/>
        <w:ind w:left="-567" w:firstLine="141"/>
        <w:jc w:val="both"/>
        <w:rPr>
          <w:rFonts w:ascii="Times New Roman" w:hAnsi="Times New Roman" w:cs="Times New Roman"/>
          <w:lang w:val="kk-KZ"/>
        </w:rPr>
      </w:pPr>
      <w:r w:rsidRPr="00253F56">
        <w:rPr>
          <w:rFonts w:ascii="Times New Roman" w:hAnsi="Times New Roman" w:cs="Times New Roman"/>
        </w:rPr>
        <w:t>Кәсіптік білім беру теориясы мен әдістемесінің арнайы бағыты салыстырмалы-педагогикалық зерттеу болып табылады. Қазақстан мен Германияның жоғары инженерлік білім беру мәселесіне арналған алғашқы докторлық диссертацияны А.Қ. Құсайынов қорғады.</w:t>
      </w:r>
    </w:p>
    <w:p w:rsidR="00253F56" w:rsidRPr="00253F56" w:rsidRDefault="00253F56" w:rsidP="00B2175B">
      <w:pPr>
        <w:spacing w:after="0" w:line="240" w:lineRule="auto"/>
        <w:ind w:left="-567" w:firstLine="141"/>
        <w:jc w:val="both"/>
        <w:rPr>
          <w:rFonts w:ascii="Times New Roman" w:hAnsi="Times New Roman" w:cs="Times New Roman"/>
          <w:lang w:val="kk-KZ"/>
        </w:rPr>
      </w:pP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40832" behindDoc="0" locked="0" layoutInCell="1" allowOverlap="1">
            <wp:simplePos x="0" y="0"/>
            <wp:positionH relativeFrom="column">
              <wp:posOffset>-99060</wp:posOffset>
            </wp:positionH>
            <wp:positionV relativeFrom="paragraph">
              <wp:posOffset>22860</wp:posOffset>
            </wp:positionV>
            <wp:extent cx="800100" cy="1228725"/>
            <wp:effectExtent l="19050" t="0" r="0" b="0"/>
            <wp:wrapSquare wrapText="bothSides"/>
            <wp:docPr id="45" name="Рисунок 46" descr="куса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кусаинов"/>
                    <pic:cNvPicPr>
                      <a:picLocks noChangeAspect="1" noChangeArrowheads="1"/>
                    </pic:cNvPicPr>
                  </pic:nvPicPr>
                  <pic:blipFill>
                    <a:blip r:embed="rId56" cstate="print"/>
                    <a:srcRect/>
                    <a:stretch>
                      <a:fillRect/>
                    </a:stretch>
                  </pic:blipFill>
                  <pic:spPr bwMode="auto">
                    <a:xfrm>
                      <a:off x="0" y="0"/>
                      <a:ext cx="800100" cy="1228725"/>
                    </a:xfrm>
                    <a:prstGeom prst="rect">
                      <a:avLst/>
                    </a:prstGeom>
                    <a:noFill/>
                    <a:ln w="9525">
                      <a:noFill/>
                      <a:miter lim="800000"/>
                      <a:headEnd/>
                      <a:tailEnd/>
                    </a:ln>
                  </pic:spPr>
                </pic:pic>
              </a:graphicData>
            </a:graphic>
          </wp:anchor>
        </w:drawing>
      </w:r>
      <w:r w:rsidRPr="00253F56">
        <w:rPr>
          <w:rFonts w:ascii="Times New Roman" w:hAnsi="Times New Roman" w:cs="Times New Roman"/>
        </w:rPr>
        <w:tab/>
        <w:t>Құсайынов Асқарбек Қабыкенович – педагогика ғылымдарының докторы, профессор, доктор-инженер. В 2004 жылы Асқарбек  Қабыкенович Қазақстанның Педагогика Ғылымдары Академиясын құрды. Өзінің зерттеу бағытына сәйкес салыстырмалы педагогика саласында зерттеулер жүргізуде. Салыстырмалы педагогика әдіснамасы мен әдістемесінен қазақ және орыс тілінде оқулықтар, оқу құралдарын даярлады. Профессор Салыстырмалы педагогиканың Әлемдік кеңесінің мүшесі. ҚР Мемлекеттік сыйлығының лауреаты,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Негізгі еңбектері: «Методология и методика сравнительной педагогики», «Сравнительная педагогика».</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Ғалымдар педагогикалық білімнің мазмұнын түзу мәселелесін зерттей отырып, тұлғалық - әрекеттік, мәдени және антропологиялық амалдарды қолданудың мақсаттылығын атап көрсетеді. Ғалымдардың пікірінше, біріншісі бойынша мұғалім тұлғасының қалыптасуын педагогикалық даярлық мақсаты ретінде жіктеуге болады, екіншісі педагогикалық идеялар мен тұжырымдар динамикасын әлемдік мәдениеттің дамуы жағдайында қарастыруға мүмкіндік береді, үшіншісі адамтануды педагогикалық қызметтің негізі ретінде анықтайды.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Дидактиканың дамуына қазақстандық ғалымдар  (М.Ж. Жадрина. Т.О. Балықбаев,  Ж.А. Қараев,  А.Қ. Құсайынов, Т.Г. Галиев, Н.А. Асанов,  С.Д. Мұқанова, К.И. Сариева,  Қ.Л. Қабдолова және басқалар) үлес қосты.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Қазақстанда жалпы орта білім беру дидактикасы қарқынды дамыды. Оның ішінде, білім беру мазмұнын құрастыруда құзыреттілік тұғырды негіздеген профессор М.Ж. Жадрина болды.</w:t>
      </w:r>
    </w:p>
    <w:p w:rsidR="00253F56" w:rsidRPr="00253F56" w:rsidRDefault="00253F56" w:rsidP="00B2175B">
      <w:pPr>
        <w:spacing w:after="0" w:line="240" w:lineRule="auto"/>
        <w:ind w:left="-567" w:firstLine="141"/>
        <w:jc w:val="both"/>
        <w:rPr>
          <w:rFonts w:ascii="Times New Roman" w:hAnsi="Times New Roman" w:cs="Times New Roman"/>
        </w:rPr>
      </w:pP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51072" behindDoc="0" locked="0" layoutInCell="1" allowOverlap="1">
            <wp:simplePos x="0" y="0"/>
            <wp:positionH relativeFrom="column">
              <wp:posOffset>142875</wp:posOffset>
            </wp:positionH>
            <wp:positionV relativeFrom="paragraph">
              <wp:posOffset>145415</wp:posOffset>
            </wp:positionV>
            <wp:extent cx="796290" cy="1133475"/>
            <wp:effectExtent l="19050" t="0" r="3810" b="0"/>
            <wp:wrapSquare wrapText="bothSides"/>
            <wp:docPr id="232" name="Рисунок 42" desc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j"/>
                    <pic:cNvPicPr>
                      <a:picLocks noChangeAspect="1" noChangeArrowheads="1"/>
                    </pic:cNvPicPr>
                  </pic:nvPicPr>
                  <pic:blipFill>
                    <a:blip r:embed="rId57" r:link="rId58" cstate="print"/>
                    <a:srcRect/>
                    <a:stretch>
                      <a:fillRect/>
                    </a:stretch>
                  </pic:blipFill>
                  <pic:spPr bwMode="auto">
                    <a:xfrm>
                      <a:off x="0" y="0"/>
                      <a:ext cx="796290" cy="1133475"/>
                    </a:xfrm>
                    <a:prstGeom prst="rect">
                      <a:avLst/>
                    </a:prstGeom>
                    <a:noFill/>
                    <a:ln w="9525">
                      <a:noFill/>
                      <a:miter lim="800000"/>
                      <a:headEnd/>
                      <a:tailEnd/>
                    </a:ln>
                  </pic:spPr>
                </pic:pic>
              </a:graphicData>
            </a:graphic>
          </wp:anchor>
        </w:drawing>
      </w:r>
      <w:r w:rsidRPr="00253F56">
        <w:rPr>
          <w:rFonts w:ascii="Times New Roman" w:hAnsi="Times New Roman" w:cs="Times New Roman"/>
        </w:rPr>
        <w:t>Жадрина Мақпал Жұмабаевна, 1951 жылы  Алматы облысының Қарғалы кентінде дүниеге келген. 1974 жылы ҚазмемаҚызПУ-дің жаратылыс-география факультетін бітірген. 1985 жылы «Развитие предметных умений при обучении химии в школе» тақырыбында кандидаттық диссертация қорғады.1988 жылдан Мәскеудің Білім беру мазмұны мен әдістері институтында, 1991 жылдан Ы. Алтынсарин атындағы ғылыми-зерттеу институтында дидактика зертханасын басқарды.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Профессор М.Ж. Жадрина жалпы орта білім беруді стандарттау теориясын жасауға атсалысты.  2000 жылы  «Дидактические основы построения содержания вариативного образования» тақырыбында докторлық диссертация қорғады. 2001-2006 жылдары Ы. Алтынсарин атындағы Қазақ білім академиясында вице-президент, 2006-2009 жылдар «Бөбек» Ұлттық ғылыми-практикалық білім беру орталығының Адамды үйлесімді дамыту институтының директоры, 2010-2016 жылдары «Назарбаев Интеллектуалдық мектебі» ААҚ аға менеджері болып қызмет атқарды.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Бүгінгі күні жастарды әлеуметтендіру және оларға рухани-адамгершілік білім беру бағытында зерттеулер ұйымдастырылуда. Қазақстанда әлеуметтік тәрбие, жасөспірімдердің әлеуметтік белсенділігін дамыту (Р. Ж. Иржанова,    К. Қ. Құнантаева, Б.Ы. Мұқанова, М.Н. Кузьмина, Н.Н. Тригубова және басқалар), тәртібінде ауытқулары бар жеткіншекті тәрбиелеу (Г.А. Уманов, Л.К. Керимов, В. В. Трифонов, В. А. Парфенов, Д. Жұмабаев, В. Г. Баженов, А.Т. Ақажанова, Ш.Ж. Колумбаева және басқалар), жастарды әлеуметтендіру (И.М. Кузьменко, З.Ө. Кеңесарина, О. Нұсқабаев, Е.З. Батталханов,  А.Н. Тесленко, Т. Г. Бортко, Ә.Қ. Нұрғалиева, А.М. Мүсілімов, С.Н. Жиенбаева, В.А. Жексембекова, Ш.А. Қирабаева, А. С. Иргалиев және басқалар), этникалық әлеуметтендіру (С.А. Ұзақбаева, С. Қ. Қалиев, К.Ж.  Қожахметова, Ә.Т. Табылдиев, Р.Қ. Дүйсенбінова, С.C. Қоңырбаева және басқалар), әлеуметтік педагогтарды даярлау, болашақ педагогтарды әлеуметтік-педагогикалық жұмысқа даярлау (И.Б. Сиқымбаев, Г. Ж. Меңлібекова, С.С. Досанова, Р.И. Бурганова, Ж.Х. Кендірбекова және басқалар), әлеуметтік педагогиканың оқу пәні ретіндегі құрылымын нақтылау (І. Р. Халитова, А. Б. Айтбаева, Н. С. Әлғожаева және басқалар), әлеуметтік педагогика тарихы (Ғ. Қабыкенов және басқалар), әлеуметтік қызметті ұйымдастыру (Р.С. Қасымова, Қ.Ғ. Кәкен және басқалар)), педагогтарды деонтологиялық даярлау (Ғ.М. Кертаева, Е.Н. Жұманқұлова, А.Е. Кудерина және басқалар), болашақ педагогты тәрбие жұмысына дайындау (В.А. Ким, Л.А. Байсеркеев, Қ.Қ. Жампейісова, А.А. Калюжный, С.Т. Иманбаева, Қ.Б. Бөлеев, А.Б. Абибулаева және басқалар), отбасындағы әлеуметтік жұмыс (К.Ү. Биекенов, З.Ж. Жаназарова, Ж.А. Нұрбекова және басқалар,), әлеуметтік психология (Н.С. Ахтаева, Ұ.М. Әбдіғаппарова, З.Н. Бекбаева және басқалар) мәселелері зерттелуде. Бөбек» Ұлттық ғылыми-практикалық, білім беру және сауықтыру орталығының адамды үйлесімді дамыту институты ұжымы рухани-адамгершілік білім беру бағытындағы нәтижелі ғылыми-зерттеу жұмыстарын аткаруда.</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Қазақстандық ғалымдар педагогика әдіснамасын білім беру жүйесі қызметкерлерінің жұмысының тиімділігін арттыруға бағыттады. Мысалы, Қ. Кертаеваның оқу құралы ғылым философиясы тұрғысынан педагогикалық зерттеуді ұйымдастыруға арналды.</w:t>
      </w:r>
    </w:p>
    <w:p w:rsidR="00253F56" w:rsidRPr="00253F56" w:rsidRDefault="00253F56" w:rsidP="00B2175B">
      <w:pPr>
        <w:spacing w:after="0" w:line="240" w:lineRule="auto"/>
        <w:ind w:left="-567" w:firstLine="141"/>
        <w:jc w:val="both"/>
        <w:rPr>
          <w:rFonts w:ascii="Times New Roman" w:hAnsi="Times New Roman" w:cs="Times New Roman"/>
        </w:rPr>
      </w:pP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52096" behindDoc="1" locked="0" layoutInCell="1" allowOverlap="1">
            <wp:simplePos x="0" y="0"/>
            <wp:positionH relativeFrom="column">
              <wp:posOffset>51435</wp:posOffset>
            </wp:positionH>
            <wp:positionV relativeFrom="paragraph">
              <wp:posOffset>71755</wp:posOffset>
            </wp:positionV>
            <wp:extent cx="713105" cy="931545"/>
            <wp:effectExtent l="19050" t="0" r="0" b="0"/>
            <wp:wrapTight wrapText="bothSides">
              <wp:wrapPolygon edited="0">
                <wp:start x="-577" y="0"/>
                <wp:lineTo x="-577" y="21202"/>
                <wp:lineTo x="21350" y="21202"/>
                <wp:lineTo x="21350" y="0"/>
                <wp:lineTo x="-577" y="0"/>
              </wp:wrapPolygon>
            </wp:wrapTight>
            <wp:docPr id="233" name="Рисунок 13" descr="Фото Кертаевой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Кертаевой К"/>
                    <pic:cNvPicPr>
                      <a:picLocks noChangeAspect="1" noChangeArrowheads="1"/>
                    </pic:cNvPicPr>
                  </pic:nvPicPr>
                  <pic:blipFill>
                    <a:blip r:embed="rId59" cstate="print"/>
                    <a:srcRect/>
                    <a:stretch>
                      <a:fillRect/>
                    </a:stretch>
                  </pic:blipFill>
                  <pic:spPr bwMode="auto">
                    <a:xfrm>
                      <a:off x="0" y="0"/>
                      <a:ext cx="713105" cy="931545"/>
                    </a:xfrm>
                    <a:prstGeom prst="rect">
                      <a:avLst/>
                    </a:prstGeom>
                    <a:noFill/>
                    <a:ln w="9525">
                      <a:noFill/>
                      <a:miter lim="800000"/>
                      <a:headEnd/>
                      <a:tailEnd/>
                    </a:ln>
                  </pic:spPr>
                </pic:pic>
              </a:graphicData>
            </a:graphic>
          </wp:anchor>
        </w:drawing>
      </w:r>
      <w:r w:rsidRPr="00253F56">
        <w:rPr>
          <w:rFonts w:ascii="Times New Roman" w:hAnsi="Times New Roman" w:cs="Times New Roman"/>
        </w:rPr>
        <w:tab/>
        <w:t>Кертаева Калиябану Махметовна - ҚазмемаҚызПУ-дің физика-математика факультетінің түлегі, педагогика ғылымдарының докторы, профессор. Ғылыми бағыты – мектептегі оқу-тәрбие үдерісін психологиялық тұрғыда қамтамасыз ету, оқыту тілін жетілдіру, «адам-адам» жүйесіндегі мамандардың деонтологиялық даярлығын қалыптастыру, кәсіптік білім берудің деонтологиялық қыры.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r>
      <w:r w:rsidRPr="00253F56">
        <w:rPr>
          <w:rFonts w:ascii="Times New Roman" w:hAnsi="Times New Roman" w:cs="Times New Roman"/>
        </w:rPr>
        <w:tab/>
      </w:r>
      <w:r w:rsidRPr="00253F56">
        <w:rPr>
          <w:rFonts w:ascii="Times New Roman" w:hAnsi="Times New Roman" w:cs="Times New Roman"/>
        </w:rPr>
        <w:tab/>
      </w:r>
      <w:r w:rsidRPr="00253F56">
        <w:rPr>
          <w:rFonts w:ascii="Times New Roman" w:hAnsi="Times New Roman" w:cs="Times New Roman"/>
        </w:rPr>
        <w:tab/>
        <w:t>Мұғалімнің кәсіби қалыптасуы сол кезеңдегі білім жүйесінің дамуымен тікелей байланысты болғандықтан,  Қазақстанның білім саласының жағдайы мен маман кадрлар даярлау мәселелеріне арналған ғылыми-педагогикалық еңбектерде: еліміздегі педагогика ғылымының, мектептердің дамуы (Қ. Бержанов, А. И. Сембаев, Ә. Сытдықов, Т. Тәжібаев, Г.М. Храпченков, С. Мусин, И. Б. Мадин, Қ. Б. Сейталиев, К. Қ. Құнантаева және т. б.); болашақ мұғалімдерді дидактикалық және әдістемелік тұрғыда дайындау (А. Е. Әбілқасымова, Б. Баймұханов, Т.С. Сабыров, М. Ж. Жадрина, С.А. Жолдасбекова, Ә.А. Молдажанова, С.С. Маусымбаев, А. Нұғысова, Д. Рахымбек, Қ.Ж. Қарақұлов, Б. Қасқатаева және т. б.); экологиялық тұрғыда дайындау (М.Н. Сарыбеков  және т. б.); болашақ мамандарды дайындаудағы біртұтас педагогикалық үдерістің теориясы мен практикасы, жоғары мектеп дидактикасының дамуы (Н.Д. Хмель,   А.А. Бейсенбаева, Е. Жұматаева, С.Т. Каргин,  К.С. Успанов және т. б.); педагогтің зерттеушілік мәдениетін, шығармашылық ізденісін қалыптастыру (З.А. Исаева, Е. И. Бурдина, Б.А. Тұрғынбаева және т. б.); қазақ этнопедагогикасы негізінде жеке тұлғаны дамыту  (Қ. Б. Жарықбаев, С. Қалиев, Ә. Табылдиев, Б.А. Тойлыбаев, К.Ж. Қожахметова, А. А. Қалыбекова,  А. С. Мағауова, Р. К. Төлеубекова, Қ. Бөлеев, М. Х. Балтабаев, А.Б. Абибулаева, С.А. Ұзақбаева, А.Б. Нұрлыбекова, Ш. М. Мұхтарова және т. б.); болашақ маманға кәсіптік білім беру (М.Ә. Құдайқұлов, К.А. Дүйсенбаев, А.П. Сейтешев, И. Б. Сиқымбаев, А. А. Жолдасбеков, А.М. Әбдіров және т. б.), жоғары оқу орындарында студенттерге кәсіби білім беру мәселелері (Ш.А. Абдраман, Т.Ә. Қышқашбаев, О. Мұсабеков, О. Сыздықов, А.Қ. Қозыбай және т. б.), салыстырмалы педагогика  (А. Қ. Құсайынов, Қ.С. Мусин, Г.Қ. Нұрғалиева және т. б.); компьютерлік технологияны оқу үдерісіне енгізіп, болашақ мұғалімдерді ақпараттық-коммуникациялық технологияларды қолдануға даярлау  (Т О. Балықбаев, Е.Ы. Бидайбеков, З. Ж. Жаңабаев, Қ.Қ. Қабдықайыров,  С.М. Кеңесбаев, М.С. Мәлібекова, Б.Д. Сыдықов, Л.А. Шкутина, Г.О. Тәжіғұлова және т. б.) мәселелері жан - жақты талданған.</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Республикада білім беруді басқару саласында жоғары оқу орындарын, олардағы білім беру үдерісін басқару, мектепті басқару, педагогикалық менеджмент мәселелері зерттелуде (С. Әбдіманапов, Н.А. Асанов, Г.С. Минажева, З.А. Исаева,  Т.М. Баймолдаев, Н.С. Әлғожаева, З.М. Садвакасова және т.б.).</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Ғылыми-педагогикалық зерттеулер технологиясы В.В. Егоров пен Э.Г. Скибицкийдің кітабында көрініс тапты.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53120" behindDoc="0" locked="0" layoutInCell="1" allowOverlap="1">
            <wp:simplePos x="0" y="0"/>
            <wp:positionH relativeFrom="margin">
              <wp:posOffset>-51435</wp:posOffset>
            </wp:positionH>
            <wp:positionV relativeFrom="margin">
              <wp:posOffset>1451610</wp:posOffset>
            </wp:positionV>
            <wp:extent cx="885825" cy="895350"/>
            <wp:effectExtent l="19050" t="0" r="9525" b="0"/>
            <wp:wrapSquare wrapText="bothSides"/>
            <wp:docPr id="31" name="Рисунок 4" descr="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горов"/>
                    <pic:cNvPicPr>
                      <a:picLocks noChangeAspect="1" noChangeArrowheads="1"/>
                    </pic:cNvPicPr>
                  </pic:nvPicPr>
                  <pic:blipFill>
                    <a:blip r:embed="rId60" cstate="print"/>
                    <a:srcRect/>
                    <a:stretch>
                      <a:fillRect/>
                    </a:stretch>
                  </pic:blipFill>
                  <pic:spPr bwMode="auto">
                    <a:xfrm>
                      <a:off x="0" y="0"/>
                      <a:ext cx="885825" cy="895350"/>
                    </a:xfrm>
                    <a:prstGeom prst="rect">
                      <a:avLst/>
                    </a:prstGeom>
                    <a:noFill/>
                    <a:ln w="9525">
                      <a:noFill/>
                      <a:miter lim="800000"/>
                      <a:headEnd/>
                      <a:tailEnd/>
                    </a:ln>
                  </pic:spPr>
                </pic:pic>
              </a:graphicData>
            </a:graphic>
          </wp:anchor>
        </w:drawing>
      </w:r>
      <w:r w:rsidRPr="00253F56">
        <w:rPr>
          <w:rFonts w:ascii="Times New Roman" w:hAnsi="Times New Roman" w:cs="Times New Roman"/>
        </w:rPr>
        <w:tab/>
      </w:r>
      <w:r w:rsidRPr="00253F56">
        <w:rPr>
          <w:rFonts w:ascii="Times New Roman" w:hAnsi="Times New Roman" w:cs="Times New Roman"/>
        </w:rPr>
        <w:tab/>
        <w:t>Егоров Виктор Владимирович — педагогика ғылымдарының докторы, профессор.  Халықаралық ақпараттандыру академиясының, Ресей кәсіптік білім беру академиясының академигі.  1995  жылы докторлық  диссертация қорғады.   1996- 2006 жылдары  -  Е.А. Бөкетов атындағы Карағанды мемлекеттік  университетінің деканы қызметін атқарды. Ғылыми бағыты – кәсіптік педагогика. Профессордың  ғылыми мектебінде  6 докторлық, 32 кандидаттық диссертация қорғалды.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В.В  Егоров 600-ден аса еңбек жариялады, 40 өнертапқыштық патенттің иегері, электрондық оқулықтар, оқу бағдарламаларын жазып жариялады.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Негізгі еңбектері: Егоров В.В., Скибицкий Э.Г. Организация и технология научного исследования. – Новосибирск: ОАО «Новосибирское книжное издательство», 2006. – 426 с.; 2.Технология металлов и металловедение с тестовыми заданиями». — Алматы: Ғылым, 2000.</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Көптеген ғалымдар  (З.А. Исаева, Р.Ч. Бектұрғанова, Н.А. Шамельханова и др.) білім алушылардың зерттеушілік мәдениетін қалыптастыру мәселелерін зерттеді.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48000" behindDoc="0" locked="0" layoutInCell="1" allowOverlap="1">
            <wp:simplePos x="0" y="0"/>
            <wp:positionH relativeFrom="column">
              <wp:posOffset>-47625</wp:posOffset>
            </wp:positionH>
            <wp:positionV relativeFrom="paragraph">
              <wp:posOffset>10160</wp:posOffset>
            </wp:positionV>
            <wp:extent cx="704850" cy="1114425"/>
            <wp:effectExtent l="19050" t="0" r="0" b="0"/>
            <wp:wrapSquare wrapText="bothSides"/>
            <wp:docPr id="226" name="Рисунок 79" descr="Исаева Зауреш Абдразак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Исаева Зауреш Абдразаковна"/>
                    <pic:cNvPicPr>
                      <a:picLocks noChangeAspect="1" noChangeArrowheads="1"/>
                    </pic:cNvPicPr>
                  </pic:nvPicPr>
                  <pic:blipFill>
                    <a:blip r:embed="rId61" cstate="print"/>
                    <a:srcRect/>
                    <a:stretch>
                      <a:fillRect/>
                    </a:stretch>
                  </pic:blipFill>
                  <pic:spPr bwMode="auto">
                    <a:xfrm>
                      <a:off x="0" y="0"/>
                      <a:ext cx="704850" cy="1114425"/>
                    </a:xfrm>
                    <a:prstGeom prst="rect">
                      <a:avLst/>
                    </a:prstGeom>
                    <a:noFill/>
                    <a:ln w="9525">
                      <a:noFill/>
                      <a:miter lim="800000"/>
                      <a:headEnd/>
                      <a:tailEnd/>
                    </a:ln>
                  </pic:spPr>
                </pic:pic>
              </a:graphicData>
            </a:graphic>
          </wp:anchor>
        </w:drawing>
      </w:r>
      <w:r w:rsidRPr="00253F56">
        <w:rPr>
          <w:rFonts w:ascii="Times New Roman" w:hAnsi="Times New Roman" w:cs="Times New Roman"/>
        </w:rPr>
        <w:t xml:space="preserve">Зауреш Абдразақовна Исаева – педагогика ғылымдарының докторы, профессор. 1996 жылдан 2010 жылға дейін Әл-Фараби атындағы Қазақ ұлттық университетінің жалпы және этникалық педагогика кафедрасының меңгерушісі қызметін атқарды. 1997 жылы «Университеттік білім беру жүйесіндегі педагогтың кәсіптік-зерттеушілік мәдениетін қалыптастыру» тақырыбында докторлық диссертация қорғады. Кафедраның жанынан жоғары мектеп педагогикасы мәселелерінің зертханасы ашылды. Кафедрада Білім беру менеджерлерін көпдеңгейлі үздіксіз даярлаудың моделінің дамуының теориялық-әдіснамалық негіздері тақырыбында ғылыми-педагогикалық зерттеу жүргізілді.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Профессор  З.А. Исаева - “Педагогика” оқулығының, тұжырымдамалырдың, оқу құралдарының авторы.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Ғылыми бағыты: зерттеушілік мәдениет, білім беру менеджерін даярлау жүйесі, “Педагогика” пәнінің мазмұны.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Профессор Н.Д. Хмельдің ғылыми мектебінде А.Қ.  Рысбаева «табысты әрекет» категориясын түзді.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Аршагүл Қылышбековна Рысбаева – педагогика ғылымдарының докторы, профессор, Қазақстан педагогикалық ғылымдар академиясының академигі.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57150</wp:posOffset>
            </wp:positionH>
            <wp:positionV relativeFrom="paragraph">
              <wp:posOffset>15875</wp:posOffset>
            </wp:positionV>
            <wp:extent cx="609600" cy="1019175"/>
            <wp:effectExtent l="19050" t="0" r="0" b="0"/>
            <wp:wrapSquare wrapText="bothSides"/>
            <wp:docPr id="237" name="Рисунок 10" descr="рысб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ысбаева"/>
                    <pic:cNvPicPr>
                      <a:picLocks noChangeAspect="1" noChangeArrowheads="1"/>
                    </pic:cNvPicPr>
                  </pic:nvPicPr>
                  <pic:blipFill>
                    <a:blip r:embed="rId62" cstate="print"/>
                    <a:srcRect/>
                    <a:stretch>
                      <a:fillRect/>
                    </a:stretch>
                  </pic:blipFill>
                  <pic:spPr bwMode="auto">
                    <a:xfrm>
                      <a:off x="0" y="0"/>
                      <a:ext cx="609600" cy="1019175"/>
                    </a:xfrm>
                    <a:prstGeom prst="rect">
                      <a:avLst/>
                    </a:prstGeom>
                    <a:noFill/>
                    <a:ln w="9525">
                      <a:noFill/>
                      <a:miter lim="800000"/>
                      <a:headEnd/>
                      <a:tailEnd/>
                    </a:ln>
                  </pic:spPr>
                </pic:pic>
              </a:graphicData>
            </a:graphic>
          </wp:anchor>
        </w:drawing>
      </w:r>
      <w:r w:rsidRPr="00253F56">
        <w:rPr>
          <w:rFonts w:ascii="Times New Roman" w:hAnsi="Times New Roman" w:cs="Times New Roman"/>
        </w:rPr>
        <w:t xml:space="preserve">Рысбаева Аршагүл Қылышбековна - Бөбек» Ұлттық ғылыми-практикалық, білім беру және сауықтыру орталығы Адамның үйлесімді дамуы институты рухани-адамгершілік білім беруді енгізу бөлімінің бастығы. Рысбаева Аршагүл Қылышбекқызы 1958 жылғы 10 наурызда, Қызылорда облысы, Жаңақорған ауылында дүниеге келген.  Білімі – жоғары: 1979 жылы Шымкент педагогикалық мәдениет институтын музыка пәні мұғалімі мамандығы бойынша тәмамдаған, ал 1991 жылы – Абай атындағы ҚазМПУ-дың педагогика мамандығы бойынша аспирантурасын бітірген.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30 жылдан астам жоғары оқу орындарында педагогика кафедрасында еңбек етіп (І.Жансүгуров атындағы Талдықорған педагогикалық институты, әл-Фараби атындағы Шымкент педагогикалық мәдениет институты, М.Әуезов атындағы Онтүстік Қазақстан мемлекеттік университеті, Қазақ мемлекттік қыздар педагогикалық университеті), болашақ мамандарды тәрбиелеп, дайындады.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 xml:space="preserve">А.Қ. Рысбаева 2012 жылдан бастап «Бөбек» Ұлттық ғылыми-практикалық, білім беру және сауықтыру орталығында қызмет атқарады.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Педагогикалық жоғары оқу орнында 30 жылдық кәсіби қызмет өтіліне ие бола тұрып, мамандарды даярлауға арналған психологиялық-педагогикалық оқу курстарының жоспарларын, үлгілік және жұмыс бағдарламаларын әзірлеумен шұғылданған. «Педагогика» оқу құралдарының, зерттеу әдіснамасы бойынша оқу-әдістемелік құралының, магистранттарға арналған «Интерактивтік оқыту білім алушылардың табысты іс-әрекетінің факторы ретінде» элективті курсының және т.б. авторы болып табылады. 30-дан астам оқу және оқу-әдістемелік құралдары, 140-тан астам ғылыми мақалалары жарияланған.</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 xml:space="preserve">2011 жылы ҚР Президентінің Халықаралық «Болашақ» бағдарламасының стипендиаты атанған, Ресей білім Академиясында (Мәскеу) ғылыми тағлымдамадан өткен. Қазақстан педагогикалық ғылымдар академиясының корреспондент-мүшесі, Педагогикалық білім беру ғылымдарының Халықаралық академиясының корреспондент-мүшесі. Педагогика ғылымдарының 6 кандидаты мен 1 докторын даярлаған.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 xml:space="preserve">А.Қ. Рысбаеваның ғылыми қызығушылықтарының аясы – тұлғаның рухани-адамгершілік дамуы, болашақ мұғалімдердің кәсіби даярлау, мұғалімдерді, колледж және ЖОО оқытушыларын инновациялық аспектіде қайта даярлау мәселелерін зерттеу.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 xml:space="preserve">Қазіргі таңда А.Қ. Рысбаева «Өзін-өзі тану» рухани-адамгершілік білім беру бағдарламасын республикадағы мектеп, колледж және ЖОО-ның тұтас педагогикалық үдерісіне енгізу бойынша қызмет атқаруда.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Кәсіби-педагогикалық  білім берудің әдіснамасы мен әдістемесі мәселелерін зерттеу нәтижелерін профессорлар А.Қ. Мыңбаева мен А.А. Болатбаевадан көруге болады.</w:t>
      </w:r>
    </w:p>
    <w:p w:rsidR="00253F56" w:rsidRPr="00253F56" w:rsidRDefault="00253F56" w:rsidP="00B2175B">
      <w:pPr>
        <w:spacing w:after="0" w:line="240" w:lineRule="auto"/>
        <w:ind w:left="-567" w:firstLine="141"/>
        <w:jc w:val="both"/>
        <w:rPr>
          <w:rFonts w:ascii="Times New Roman" w:hAnsi="Times New Roman" w:cs="Times New Roman"/>
        </w:rPr>
      </w:pP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41856" behindDoc="0" locked="0" layoutInCell="1" allowOverlap="1">
            <wp:simplePos x="0" y="0"/>
            <wp:positionH relativeFrom="column">
              <wp:posOffset>76200</wp:posOffset>
            </wp:positionH>
            <wp:positionV relativeFrom="paragraph">
              <wp:posOffset>59690</wp:posOffset>
            </wp:positionV>
            <wp:extent cx="906145" cy="1114425"/>
            <wp:effectExtent l="19050" t="0" r="8255" b="0"/>
            <wp:wrapSquare wrapText="bothSides"/>
            <wp:docPr id="52" name="Рисунок 2" descr="Мынбае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ынбаева А"/>
                    <pic:cNvPicPr>
                      <a:picLocks noChangeAspect="1" noChangeArrowheads="1"/>
                    </pic:cNvPicPr>
                  </pic:nvPicPr>
                  <pic:blipFill>
                    <a:blip r:embed="rId63" cstate="print"/>
                    <a:srcRect t="4921"/>
                    <a:stretch>
                      <a:fillRect/>
                    </a:stretch>
                  </pic:blipFill>
                  <pic:spPr bwMode="auto">
                    <a:xfrm>
                      <a:off x="0" y="0"/>
                      <a:ext cx="906145" cy="1114425"/>
                    </a:xfrm>
                    <a:prstGeom prst="rect">
                      <a:avLst/>
                    </a:prstGeom>
                    <a:noFill/>
                    <a:ln w="9525">
                      <a:noFill/>
                      <a:miter lim="800000"/>
                      <a:headEnd/>
                      <a:tailEnd/>
                    </a:ln>
                  </pic:spPr>
                </pic:pic>
              </a:graphicData>
            </a:graphic>
          </wp:anchor>
        </w:drawing>
      </w:r>
      <w:r w:rsidRPr="00253F56">
        <w:rPr>
          <w:rFonts w:ascii="Times New Roman" w:hAnsi="Times New Roman" w:cs="Times New Roman"/>
        </w:rPr>
        <w:t xml:space="preserve">Мыңбаева Айгерім Қазыевна - педагогика ғылымдарының докторы, профессор,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Әл-Фараби атындағы Қазақ ұлттық университетінің философия және саясаттану факультетінің педагогика және білім беру менеджменті кафедрасының профессоры.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1972 жылы Алматы қаласында дүниеге келген. Әл-Фараби атындағы Қазақ ұлттық университетінің математика факультетінің түлегі. 1994-2005 жылдары университеттің ғылыми-зерттеу бөлімінде қызмет атқарды. 2005-2009 жылдары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Әл-Фараби атындағы Қазақ ұлттық университетінің базасындағы Республикалық оқу-әдістемелік кеңестің ғалым хатшысы болып істеді. 2010-2015 жылдары университеттің жалпы және этникалық кафедрасының меңгерушісі, 2015 жылдан сол кафедраның профессоры.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 2010 жылы   «Теория и технология научной деятельности высшей школы в условиях глобализации и информатизации общества и образования» тақырыбында докторлық  диссертация қорғады.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Ғылыми бағыты – жоғары мектеп педагогикасы, салыстырмалы педагогика, оқытудың ақпараттық технологиясы, ғылымтану, педагогикалық инноватика, білім беру тарихы, ғылыми зерттеулерді ұйымдастыру және жоспарлау.</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Бірнеше оқу құралдарының авторы. «ЖОО үздік оқытушысы 2015» республикалық грантының иегері.</w:t>
      </w:r>
    </w:p>
    <w:p w:rsidR="00253F56" w:rsidRPr="00253F56" w:rsidRDefault="00253F56" w:rsidP="00B2175B">
      <w:pPr>
        <w:spacing w:after="0" w:line="240" w:lineRule="auto"/>
        <w:ind w:left="-567" w:firstLine="141"/>
        <w:jc w:val="both"/>
        <w:rPr>
          <w:rFonts w:ascii="Times New Roman" w:hAnsi="Times New Roman" w:cs="Times New Roman"/>
        </w:rPr>
      </w:pP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55168" behindDoc="1" locked="0" layoutInCell="1" allowOverlap="1">
            <wp:simplePos x="0" y="0"/>
            <wp:positionH relativeFrom="column">
              <wp:posOffset>21590</wp:posOffset>
            </wp:positionH>
            <wp:positionV relativeFrom="paragraph">
              <wp:posOffset>65405</wp:posOffset>
            </wp:positionV>
            <wp:extent cx="838200" cy="1120140"/>
            <wp:effectExtent l="19050" t="0" r="0" b="0"/>
            <wp:wrapTight wrapText="bothSides">
              <wp:wrapPolygon edited="0">
                <wp:start x="-491" y="0"/>
                <wp:lineTo x="-491" y="21306"/>
                <wp:lineTo x="21600" y="21306"/>
                <wp:lineTo x="21600" y="0"/>
                <wp:lineTo x="-491" y="0"/>
              </wp:wrapPolygon>
            </wp:wrapTight>
            <wp:docPr id="104" name="Рисунок 1" descr="F:\ХРЕСТОМАТИЯ 5\Булатба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РЕСТОМАТИЯ 5\Булатбаева.JPG"/>
                    <pic:cNvPicPr>
                      <a:picLocks noChangeAspect="1" noChangeArrowheads="1"/>
                    </pic:cNvPicPr>
                  </pic:nvPicPr>
                  <pic:blipFill>
                    <a:blip r:embed="rId64" cstate="print"/>
                    <a:srcRect/>
                    <a:stretch>
                      <a:fillRect/>
                    </a:stretch>
                  </pic:blipFill>
                  <pic:spPr bwMode="auto">
                    <a:xfrm>
                      <a:off x="0" y="0"/>
                      <a:ext cx="838200" cy="1120140"/>
                    </a:xfrm>
                    <a:prstGeom prst="rect">
                      <a:avLst/>
                    </a:prstGeom>
                    <a:noFill/>
                    <a:ln w="9525">
                      <a:noFill/>
                      <a:miter lim="800000"/>
                      <a:headEnd/>
                      <a:tailEnd/>
                    </a:ln>
                  </pic:spPr>
                </pic:pic>
              </a:graphicData>
            </a:graphic>
          </wp:anchor>
        </w:drawing>
      </w:r>
      <w:r w:rsidRPr="00253F56">
        <w:rPr>
          <w:rFonts w:ascii="Times New Roman" w:hAnsi="Times New Roman" w:cs="Times New Roman"/>
        </w:rPr>
        <w:t xml:space="preserve">Айгүл Әбдімажитқызы Булатбаева кафедраға 1999 жылы қабылданып, 2005 жылға дейін жұмыс жасады. 2003 жылы «Психолого-педагогические основы формирования значимого образа профессиональной деятельности учителя в системе университетского образования» тақырыбында кандидаттық диссертация қорғады. «Педагогика және психология», (бакалавриат) мамандығы бойынша ҚР МЖББС, «ҒЗЖ жоспарлау мен ұйымдастыру» типтік оқу бағдарламасын құруға қатынасты.  Сонымен қатар, «540350 - Педагогика» (авторлық бірлестікте), «06N0306 – Педагогика және психология», «Білім берудегі менеджмент» мамандықтары бойынша оқу жұмыс жоспарларын құрастыруға атсалысты. Ол кафедраның «Теоретико-методологические основы подготовки менеджеров образования в условиях классического университета»  тақырыбындағы жобаға қатынасты (жетекшісі  п.ғ.д. Исаева З.А.).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2007-2015 жылдары  Қазақстан Республикасының ұлттық қауіпсіздік Комитетінің Әскери институтының әскери мектеп оперативті-тактикалық факультеттің педагогика және психология кафедрасының профессоры қызметін атқарды.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2009 ж. А.Ә. Булатбаева «Развитие концептуальных и прикладных основ процесса овладения магистрантами военного вуза методологией исследовательской деятельности»  тақырыбында 20.01.04 – әскери оқыту мен тәрбиелеу, әскери және оперативті даярлық мамандығы бойынша (соның ішінде Қарулы күш, әскер түрі және арнайы әскер) докторлық диссертация  қорғады.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А.Ә. Болатбаева 2015-2016 оқу жылынан педагогика және білім беру менеджменті кафедрасының меңгерушісі болып істеді. 100-ден аса ғылыми еңбектің авторы.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Ғылыми бағыты – білім беру саясаты, қоғамдық сараптама индикаторларын жасау, зерттеу әрекеті әдіснамасы, жоғары оқу орнынан кейінгі білім беру мазмұнын құрастыру, ой-әрекеттік педагогика.</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49024" behindDoc="1" locked="0" layoutInCell="1" allowOverlap="1">
            <wp:simplePos x="0" y="0"/>
            <wp:positionH relativeFrom="column">
              <wp:posOffset>19050</wp:posOffset>
            </wp:positionH>
            <wp:positionV relativeFrom="paragraph">
              <wp:posOffset>165100</wp:posOffset>
            </wp:positionV>
            <wp:extent cx="847725" cy="1219200"/>
            <wp:effectExtent l="19050" t="0" r="9525" b="0"/>
            <wp:wrapTight wrapText="bothSides">
              <wp:wrapPolygon edited="0">
                <wp:start x="-485" y="0"/>
                <wp:lineTo x="-485" y="21263"/>
                <wp:lineTo x="21843" y="21263"/>
                <wp:lineTo x="21843" y="0"/>
                <wp:lineTo x="-485" y="0"/>
              </wp:wrapPolygon>
            </wp:wrapTight>
            <wp:docPr id="228" name="Рисунок 7" descr="Шамальханова Неля Аманжо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амальханова Неля Аманжоловна"/>
                    <pic:cNvPicPr>
                      <a:picLocks noChangeAspect="1" noChangeArrowheads="1"/>
                    </pic:cNvPicPr>
                  </pic:nvPicPr>
                  <pic:blipFill>
                    <a:blip r:embed="rId65" cstate="print"/>
                    <a:srcRect/>
                    <a:stretch>
                      <a:fillRect/>
                    </a:stretch>
                  </pic:blipFill>
                  <pic:spPr bwMode="auto">
                    <a:xfrm>
                      <a:off x="0" y="0"/>
                      <a:ext cx="847725" cy="1219200"/>
                    </a:xfrm>
                    <a:prstGeom prst="rect">
                      <a:avLst/>
                    </a:prstGeom>
                    <a:noFill/>
                    <a:ln w="9525">
                      <a:noFill/>
                      <a:miter lim="800000"/>
                      <a:headEnd/>
                      <a:tailEnd/>
                    </a:ln>
                  </pic:spPr>
                </pic:pic>
              </a:graphicData>
            </a:graphic>
          </wp:anchor>
        </w:drawing>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Шамельханова Неля Аманжоловна – техника ғылымдарының кандидаты, педагогика ғылымдарының докторы, Қ.И. Сатпаев атындағы Қазақ ұлттық техникалық университеттің  профессоры.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1956  жыл Жезқазған қаласында дүниеге келген. Профессор гранттық жоба бойынша Қазақстан Республикасында техникалық және кәсіптік білім беруді дамытудың Мемлекеттік бағдарламасын іске асыру мақсатында бұл жүйедегі маман даярлаудың мазмұнын жаңарту жолдарын белсенді іздестер жүргізді. Олар: шетелдегі техникалық және кәсіптік білім беру тәжірибесі; Қазақстанда еңбек нарығындағы кәсіптік мамандық құрылымының өзгерістері; кәсіптік және техникалық білім беру саласында даярлық мазмұны. Сол себепті кәсіптік білім беру мазмұнын жаңарту бағытында іргелі және қолданбалы зерттеулер жүргізілуде. Ең әуелі осы Отандық техникалық кәсіптік білім беруді жаңарту терең түсіну мақсатында білім берудің шетелдік модельдерін салыстырмалы педагогиканың әдіснамасы арқылы зерттеу жүргізілуде. Кәсіптік білім берудегі бұл үдеріс  көптеген елдердің,  әсіресе, Европалық кеңестің, АҚШ-тың, Жапонияның стратегиясынан анық көрінуде.</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Зерттеудің екінші кезеңінде кәсіптік стандарттарды жобалаудың әдіснамалық тұғырлары іздестірілуде. Кәсіптік стандарт қызметкерлердің кәсіби әрекеті сапасына бағдар ретінде алынады: а) құзыреттіліктердің деңгейлік жүйесі; б) кәсіптік міндеттер жүйесі; в) қызметтік карта; д) тұлғалық қасиеттер жүйесі.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Зерттеудің үшінші кезеңінде кәсіптік  білім беру әрекетінде тиімді және үйлесімді стандарттарды жобалаудың ғылыми-әдістемелік құралдары жасалды.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Зерттеу Қазақстан Педагогикалық ғылымдар Академиясында профессор А.Қ. Құсайыновтың басшылығымен жүргізілуде. Зерттеу пәні – кәсіптік стандарттарды жобалау. Бұл зерттеу нәтижесінде профессор Н.А. Шамельханова «Модернизация содержания профессионального образования» атты монография (Алматы, 2011, - 232 с.) жариялады.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ХХ ғасырдың 50-60-шы жылдарында жоғары кәсіптік білім беру жүйесінде түбірлі өзгерістер болды. Бұл кезеңді тек ғылыми-техникалық прогреске сай ғана емес, сонымен қатар, ең бастысы әлеуметтік сұранысқа сәйкес дайындалатын маманның үлгісін қалыптастырудың зерттеушілік және практикалық жұмыстарының бастамасы деуге болады. Осыған байланысты ғылыми әдебиеттерде жоғары білімді маман дайындау мәселесінде модельдеу қажеттігі туралы мақалалар шыға бастады. Мұның өзі ғылымның көптеген салаларында модельдеуді  тиімді тәсіл ретінде қолдануға жол ашты және зерттеулердің әртүрлілігі бір үлгідегі нормативтік құжат ретіндегі маманның біліктілік сипатамасын жасауға әкелді. Өткен ғасырдың 70-жылдарында қысқа мерзімде жүзге жуық маманның кәсіби-біліктілік сипаттамасы жасалды. Жоғары білім беру жүйесінде мұндай қозғалыс 1979 жылдан басталып, министрліктің нұсқау хатымен кәсіби-біліктілік сипаттамасын жасауға тапсырма берілді.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Егемендік алғаннан кейін әр республика жоғары кәсіптік білім беруді дамытудың тұжырымдамасын жасау қажет болды. Қазақстан Республикасы Лиссабон Конвенциясының ұстанымдары мен критерийлеріне сәйкес өзінің тұжырымдамасын анықтады. Тұжырымдаманың негізі Халықаралық білім берудің біліктілік стандартының ұсыныстарына сүйенді. Жоғары кәсіптік білімді дамытудың қабылданған тұжырымдамасына сәйкес бакалавриат, магистратура стандарттары жасалды. Оларда алғаш рет «маман моделі» термині қолданылып, «түйінді құзыретіліктеріне қойылатын талаптар» белгіленген.</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Білім беруді жаңарту негіздерінің бірі ретінде құзыреттілік тұрғыдан келуді жақтаушылар күтілетін нәтижелер тұжырымдамасын жасауда негізгі ереже ретінде төмендегілерді көрсетеді: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-құзыреттілік ұғымы тек танымдық және технологиялық құраушы ғана емес, әрі мотивациялық, этикалық, әлеуметтік және мінез-құлықтық, яғни ол оқыту нәтижелерін (білім мен іскерлікті), құндылық бағдар жүйелерін, әдет және т. б. қамтиды.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-құзыреттілік – алынған білім, іскерлік, тәжірибе мен мінез – құлық тәсілдерін нақты іс -әрекет жағдайында жұмылдыру қабілетін білдіреді.</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Педагогика ғылымдарының  докторы ғылыми дәрежесін алцу үшін дайындаған диссертация тақырыбы: «Теоретические основы формирования исследовательской культуры обучающихся технических университетов». Алматы, 2009 г.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Ғылыми еңбектері: Исследовательская подготовка будущих инженеров (концепция формирования исследовательской культуры) - Монография. Алматы: КазНТУ, 2005. – 268 с.; Модернизация содержания профессионального образования. - Монография. Алматы: Rond&amp;A, 2011. – 232 с.; Основы планирования эксперимента (Учебник с грифом МОН РК) - Алматы: КазНТУ, 2003г. – 189 с.;4. Профессиональное образование Казахстана: опыт и перспективы (в соавторстве: Борибеков К.К., Кусаинов А.К.). – Алматы: Rond&amp;A. 2011. – 240 с.; 6. Методические указания к проведению лабораторных работ исследовательского характера. . – Алматы: КазНТУ, 2004.- 33 с.</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r>
      <w:r w:rsidRPr="00253F56">
        <w:rPr>
          <w:rFonts w:ascii="Times New Roman" w:hAnsi="Times New Roman" w:cs="Times New Roman"/>
        </w:rPr>
        <w:tab/>
      </w:r>
      <w:r w:rsidRPr="00253F56">
        <w:rPr>
          <w:rFonts w:ascii="Times New Roman" w:hAnsi="Times New Roman" w:cs="Times New Roman"/>
        </w:rPr>
        <w:tab/>
      </w:r>
      <w:r w:rsidRPr="00253F56">
        <w:rPr>
          <w:rFonts w:ascii="Times New Roman" w:hAnsi="Times New Roman" w:cs="Times New Roman"/>
        </w:rPr>
        <w:tab/>
        <w:t>Профессорлар А.С. Тотанова, Л. Аубакирова, Ж. Асанов педагогикалық зерттеу әдістемелерін ұсынды.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Психологиялық-педагогикалық зерттеулердің  математикалық және статистикалық әдістеріне  арнап Б.М. Қосанов, К. Кенжеғалиев, Г.К. Ахметова,  С.А. Ұзақбаева және т.б.  ғалымдар оқу құралдарын жазды.</w:t>
      </w:r>
    </w:p>
    <w:p w:rsidR="00253F56" w:rsidRPr="00253F56" w:rsidRDefault="00253F56" w:rsidP="00B2175B">
      <w:pPr>
        <w:spacing w:after="0" w:line="240" w:lineRule="auto"/>
        <w:ind w:left="-567" w:firstLine="141"/>
        <w:jc w:val="both"/>
        <w:rPr>
          <w:rFonts w:ascii="Times New Roman" w:hAnsi="Times New Roman" w:cs="Times New Roman"/>
        </w:rPr>
      </w:pP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noProof/>
        </w:rPr>
        <w:drawing>
          <wp:anchor distT="0" distB="0" distL="114300" distR="114300" simplePos="0" relativeHeight="251650048" behindDoc="1" locked="0" layoutInCell="1" allowOverlap="1">
            <wp:simplePos x="0" y="0"/>
            <wp:positionH relativeFrom="column">
              <wp:posOffset>47625</wp:posOffset>
            </wp:positionH>
            <wp:positionV relativeFrom="paragraph">
              <wp:posOffset>60960</wp:posOffset>
            </wp:positionV>
            <wp:extent cx="893445" cy="1143000"/>
            <wp:effectExtent l="19050" t="0" r="1905" b="0"/>
            <wp:wrapTight wrapText="bothSides">
              <wp:wrapPolygon edited="0">
                <wp:start x="-461" y="0"/>
                <wp:lineTo x="-461" y="21240"/>
                <wp:lineTo x="21646" y="21240"/>
                <wp:lineTo x="21646" y="0"/>
                <wp:lineTo x="-461" y="0"/>
              </wp:wrapPolygon>
            </wp:wrapTight>
            <wp:docPr id="230" name="Рисунок 1" descr="20х30"/>
            <wp:cNvGraphicFramePr/>
            <a:graphic xmlns:a="http://schemas.openxmlformats.org/drawingml/2006/main">
              <a:graphicData uri="http://schemas.openxmlformats.org/drawingml/2006/picture">
                <pic:pic xmlns:pic="http://schemas.openxmlformats.org/drawingml/2006/picture">
                  <pic:nvPicPr>
                    <pic:cNvPr id="0" name="Picture 2" descr="20х30"/>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b="13835"/>
                    <a:stretch>
                      <a:fillRect/>
                    </a:stretch>
                  </pic:blipFill>
                  <pic:spPr bwMode="auto">
                    <a:xfrm>
                      <a:off x="0" y="0"/>
                      <a:ext cx="893445" cy="1143000"/>
                    </a:xfrm>
                    <a:prstGeom prst="rect">
                      <a:avLst/>
                    </a:prstGeom>
                    <a:noFill/>
                    <a:ln>
                      <a:noFill/>
                    </a:ln>
                  </pic:spPr>
                </pic:pic>
              </a:graphicData>
            </a:graphic>
          </wp:anchor>
        </w:drawing>
      </w:r>
      <w:r w:rsidRPr="00253F56">
        <w:rPr>
          <w:rFonts w:ascii="Times New Roman" w:hAnsi="Times New Roman" w:cs="Times New Roman"/>
        </w:rPr>
        <w:t>Калькеева Камарияш Райхановна - педагогика ғылымдарының докторы, Л. Н. Гумилев атындағы Еуразия ұлтты университеті әлеуметтік педагогика және өзін өзі тану кафедрасының, профессоры.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1958 жылы қаңтардың 23 жұлдызында Қарағанды облысының Ақтогай ауданында туылған. 1985 жылы Жезқазған педагогикалық институты филологиялық факультетінің «Қазақ мектептеріндегі орыс тілі» мамандығын тамамдады.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 xml:space="preserve">1985-2006 жылдар аралығында Жезқазған педагогикалық институты, Ө.Ә.Байқоңыров атындағы университетінде қызмет атқарды. </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2006-2011 жылдар аралығында Л.Н.Гумилев атындағы Еуразиялық ұлттық университетінде қызмет атқарды. Қалкеева Қамарияш Райханқызының ғылыми ізденімдері Қазақстан педагогикасы мен білім тарихы және педагогика ғылымының дидактика салаларына бағытталған. «Қазақстан педагогикасы мен білім тарихы» атты жаңа оқу пәнін жасап, оны педагогтік мамандар дайындау, оқу үрдісіне енгізді. Қазақстан Республикасының тәуелсіздігінің 20 жылдығына орай «Тәуелсіздікке 20 жыл» медалімен марапатталды.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2011 жылдың «Үздік оқытушы-2011» атағының иегері. Ғалымның қаламынан 2 монография «Ыбрай Алтынсарин оқулықтары», «Қазақстан педагогикасы және білім тарихы: полипарадигмалық тұғыр», 2 оқулық «Педагогика пәнін логикалық-құрылымдық курсы», «Қазақстан педагогикасы және білім тарихы», «История педагогики и образования Казахстана», 10 астам оқу әдістемелік құралдар және 100 астам ғылыми мақалалар жарық көрді. Ғылыми жоба авторы. 18 магистрант, 2 ғылым кандидатын дайындады.</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ab/>
        <w:t>Докторлық диссертациясының тақырыбы: «Теоретико-методологические основы систематизации и конструирования содержания истории педагогики и образования Казахстана13.00.01. – Общая педагогика, история педагогики и образования, этнопедагогика. – Автореферат диссертации на соискание ученой степени доктора педагогических наук. – Караганды, 2010. (Научные консультанты: доктор педагогических наук, профессор Наурызбай Ж.Ж., доктор педагогических наук, профессор Таубаева Ш.Т.)</w:t>
      </w:r>
    </w:p>
    <w:p w:rsidR="00253F56" w:rsidRPr="00253F56" w:rsidRDefault="00253F56" w:rsidP="00B2175B">
      <w:pPr>
        <w:spacing w:after="0" w:line="240" w:lineRule="auto"/>
        <w:ind w:left="-567" w:firstLine="141"/>
        <w:jc w:val="both"/>
        <w:rPr>
          <w:rFonts w:ascii="Times New Roman" w:hAnsi="Times New Roman" w:cs="Times New Roman"/>
        </w:rPr>
      </w:pP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Сұрақтар мен тапсырмалар</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1. Қазақстанда ғылымтану саласының даму үдерісін баяндаңыз.</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2. Республикада этнопедагогикалық зерттеудің әдіснамасының  зерттелуін сипаттаңыз.</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3. Әлеуметтік-педагогикалық зерттеуледің негізгі бағыттарын түсіндіріңіз.</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4. Дидактикалық зерттеулердің жетістіктерін түсіндіріңіз.</w:t>
      </w:r>
    </w:p>
    <w:p w:rsidR="00253F56" w:rsidRPr="00253F56" w:rsidRDefault="00253F56" w:rsidP="00B2175B">
      <w:pPr>
        <w:spacing w:after="0" w:line="240" w:lineRule="auto"/>
        <w:ind w:left="-567" w:firstLine="141"/>
        <w:jc w:val="both"/>
        <w:rPr>
          <w:rFonts w:ascii="Times New Roman" w:hAnsi="Times New Roman" w:cs="Times New Roman"/>
        </w:rPr>
      </w:pPr>
      <w:r w:rsidRPr="00253F56">
        <w:rPr>
          <w:rFonts w:ascii="Times New Roman" w:hAnsi="Times New Roman" w:cs="Times New Roman"/>
        </w:rPr>
        <w:t>5.  Тарихи-педагогикалық және салыстырмалы-педагогикалық зерттеулердің даму бағыттарын анықтаңыз.</w:t>
      </w:r>
    </w:p>
    <w:p w:rsidR="00253F56" w:rsidRPr="00253F56" w:rsidRDefault="00253F56" w:rsidP="00B2175B">
      <w:pPr>
        <w:ind w:left="-567" w:firstLine="141"/>
      </w:pPr>
    </w:p>
    <w:p w:rsidR="00A05129" w:rsidRPr="00B946C3" w:rsidRDefault="00A05129" w:rsidP="00B2175B">
      <w:pPr>
        <w:ind w:left="-567" w:firstLine="141"/>
        <w:rPr>
          <w:rFonts w:ascii="Times New Roman" w:hAnsi="Times New Roman" w:cs="Times New Roman"/>
          <w:b/>
          <w:sz w:val="28"/>
          <w:szCs w:val="28"/>
          <w:lang w:val="kk-KZ"/>
        </w:rPr>
      </w:pPr>
    </w:p>
    <w:p w:rsidR="00165214" w:rsidRDefault="005B3796" w:rsidP="00B2175B">
      <w:pPr>
        <w:ind w:left="-567" w:firstLine="141"/>
        <w:rPr>
          <w:rFonts w:ascii="Times New Roman" w:hAnsi="Times New Roman" w:cs="Times New Roman"/>
          <w:b/>
          <w:sz w:val="28"/>
          <w:szCs w:val="28"/>
          <w:lang w:val="kk-KZ"/>
        </w:rPr>
      </w:pPr>
      <w:r w:rsidRPr="00B946C3">
        <w:rPr>
          <w:rFonts w:ascii="Times New Roman" w:hAnsi="Times New Roman" w:cs="Times New Roman"/>
          <w:b/>
          <w:sz w:val="28"/>
          <w:szCs w:val="28"/>
          <w:lang w:val="kk-KZ"/>
        </w:rPr>
        <w:t xml:space="preserve">13-дәріс. Психологиялық-педагогикалық зерттеудің көкейкестілігі негіздемесінің құрылымы мен мазмұны.  </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Педагогикалық зерттеудің ғылыми аппаратына кіріспе бөлім ретінде енетін оның тақырыбының көкейкестілігінің негіздемесі 2-3 бет көлеміндегі мәтіннен тұрады. Негіздеме мазмұнының анық құрылымы бар. Негіздеменің құрылымындағы кілтті түсініктерді ойлана отырып талдағанда, негіздемеде зерттеу тақырыбына қатысты әлемнің және Қазақстанның білім беру жүйесінің жалпы сипаттамасын, зерттеу мәселесінің зерделену дәрежесін, практикадағы осы мәселелерді шешу деңгейлерін, мәселенің негізіндегі қарама-қайшылықтарды, сондай-ақ, зерттеу тақырыбының өзін нақты көруге болады.</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Зерттеудің логикасы педагогикалық зерттеу тақырыбының көкейкестілігін негіздеуден басталады. Зерттеу тақырыбының көкейкестілігі оның нәтижесінің ғылым мен практика бағытындағы қолданушылар тарапынан  сұранысының маңызды сипаты болып табылады. Зерттеу тақырыбының  негізін ашатын ұғымдар шеңберіне "көкейкестілік", "зерттеудің өзектілігі", "зерттеу өзектілігін бағалау критерийі", "көкекестілікті анықтау әдістері" және т.б. кіреді. "Көкейкесті" сөзі: 1) осы уақыт үшін өте маңызды, сұранысқа ие; 2) шындыққа сай көрінетін қазіргі бар ақиқат.</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xml:space="preserve">Зерттеудің көкейкестілігі ғылыми идеялар мен практикалық ұсыныстарға (қандай да бір қажеттілікті қанағаттандыру үшін) сұраныс пен қазіргі ғылым мен практика дәрежесінің арасындағы айырмашылықты сипаттайтын ғылыми зерттеудің сапасын бағалау критерийі ретінде де шығады. Көкейкестілік күрделі жүйеде дәлелдеуді қажет етпейді. Зерттеу тақырыбы уақыты жетіп, дәл сол кезде пісіп жетілген проблеманы шешуге мүмкіндік беретін жаңа ғылыми білімді көрсетуі тиіс. Тақырып, көкейкестілік, проблема өзара тығыз байланысты. </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Зерттеудің логикасы мен тұжырымдамасы педагогикалық зерттеу тақырыбының көкейкестілігін негіздеуден басталады.  Педагогикалық зерттеудің ғылыми аппаратына кіріспе бөлім ретінде енетін оның тақырыбының көкейкестілігінің негіздемесі 2-3 бет көлеміндегі мәтіннен тұрады. Негіздеме мазмұнының анық құрылымы бар. Негіздеменің құрылымындағы кілтті түсініктерді ойлана отырып талдағанда, негіздемеде зерттеу тақырыбына қатысты әлемнің және Қазақстанның білім беру жүйесінің жалпы сипаттамасын, зерттеу мәселесінің зерделену дәрежесін, практикадағы мәселелерді шешу деңгейлерін, мәселенің негізіндегі қарама-қайшылықтарды, сондай-ақ, зерттеу тақырыбының өзін нақты көруге болады.</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Зерттеу тақырыбының көкейкестілігі ғылым мен практикада оның нәтижелерін пайдаланушылардың қажеттілігінің маңызды сипаттамасы болып табылады. ХХ ғасырдың 70-жылдары КСРО Педагогика Ғылымдары академиясында ғылым мен практиканың өзекті мәселелерін қамтитын зерттеулерді ұйымдастыру мақсатында Үйлестіру кеңесі құрылып жұмыс  істеді.</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Зерттеудің көкейкестілігін ғылыми қауымдастық бұрын зерделенбеген (“ақ таңдақтар”) тақырып бойынша орындалғанда ғана мойындайды. 70-90 жылдары зерттеу тақырыбының өзектілігінің басты белгісі оның ізденуші қызмет ететін ұйымның ғылыми-зерттеу жұмысының жоспарына немесе ғылыми-зерттеу жұмысының мемлекеттік жоспарына енгізілуі еді. 2003-2005 жылдары Ы. Алтынсарин атындағы Қазақ білім академиясында педагогика саласындағы зерттеулер тақырыбына елеулі өзгерістер жасаумен. Ғылыми-әдістемелік үйлестіру орталығы айналысты. Бірақ, әртүрлі ғылыми бағыттардың аясындағы, сондай-ақ кейбір ғылыми жетекшілердің тақырыптағы өзгеріспен келіспеушілігінен білім беру жүйесін жаңартудың көкейкесті мәселелері бойынша ғылыми мектептер құру идеясын әрі қарай іске асыру мүмкін болмай, ақырында Ғылыми-әдістемелік үйлестіру орталығы таратылды. Өкінішке орай, тақырыптардың қайталануы, кішігірім тақырыптардың орын алуы, бір ғалымның әртүрлі тақырыптарға жетекшілік етуі қажетті мәселелерді терең ойластыруға кері әсерін тигізіп келеді. Сондықтан да, қазіргі уақытта тақырыптың ғылыми-зерттеу жұмысының жоспарына тән болу белгісі өзінің өзектілігін жойды деуге болады. Мысалы, 2006 жылы майда Міржақып Дулатовтың педагогикалық идеяларын жүйелеуге арналған екі диссертация қорғалды (Алматы, Шымкент). Бұл жұмыстардың деңгейлері жоғары болды. Әрине, біз бір тақырыптың өзін әртүрлі әдіснамалық тұғырлар тұрғысынан зерттеуге болатынын жоққа шығармаймыз. Дегенмен екеуінің дерекнама базасы ортақ болғандықтан, ізденушілердің ұқсас қорытындыларға келуі ықтимал.</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Ғылыми-зерттеу жұмыстары туралы көптеген жобалар мен есептерді, диссертацияларды және авторефераттарды талдау нәтижесінде ғылыми-педагогикалық зерттеулердің негіздемелерінің құрылымын және олардың өзектілігін бағалауға қойылатын талаптарды бөліп қарастыруға мүмкіндік туады.</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Зерттеу тақырыбының негіздемесін ашып көрсететін “көкейкестілік”, “зерттеудің көкейкестілігі”, “зерттеудің көкейкестілігін бағалаудың өлшемдері”, “көкейкестілікті анықтайтын әдістер” және т. б. түсініктер бар. Көкейкесті деген сөз: 1) осы сәтке өте маңызды; көкейкесті тақырып; 2) “Болмыста көрініс табатын, өмір сүруші” деген мағынаны білдіреді.</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xml:space="preserve">Педагогикалық әдебиетте зерттеудің көкейкестілігі – ғылыми зерттеулердің сапасын бағалау өлшемі. Ол қазіргі уақыттағы ғылым және практиканың ұсыныстары мен ғылыми идеяларға, практикалық нұсқауларға деген сұраныс арасындағы алшақтық дәрежесін көрсетеді. Көкейкестілік өлшемі оқыту және тәрбиелеудің теориясы мен практикасын әрі қарай дамыту мәселесін зерделеп, шешудің қажеттігі мен уақытысын нұсқайды, қоғамдық қажеттіліктер мен оны қанағаттандыратын құралдар арасындағы қайшылықтарды сипаттайды. Әдіснамашылар ғылыми бағыттың өзектілігін дәлелдемелердің күрделі жүйесіне мұқтаж емес деп есептейді. Ғылымтануда  бағыт – даму жолы; ғылыми ағым, топ, ғылыми мектеп - ортақ мақсатпен, дүниетанымының бірлігімен, зерттеу әдісімен біріккен жұмыстар тобы. Ғылымтанушылардың пікірінше, ғылыми бағыттың құрылымдық бірліктеріне кешенді мәселелері: тақырыптар және ғылыми сұрақтар жатады. Кешенді мәселе – бір мақсаттағы мәселелер жиынтығы; мәселе – қоғамда шешімін табу қажеттілігі бар сәйкессіздіктен туындаған, күрделі теориялық және практикалық міндеттер жиынтығы. </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Негізінен алдымен сәйкессіздік, содан соң мәселе анықталады, ал мәселеге жауап ретінде тақырып құрастырылады. Зерттеу тақырыбында мәселені шешуге мүмкіндік жасайтын жаңа білім көрініс табады. Зерттеу тақырыбы, оның өзектілігі, мәселесі өзара тығыз байланысты (10-кесте қараңыз).</w:t>
      </w:r>
    </w:p>
    <w:p w:rsidR="00840B49" w:rsidRPr="00840B49" w:rsidRDefault="00840B49" w:rsidP="00B2175B">
      <w:pPr>
        <w:spacing w:after="0" w:line="240" w:lineRule="auto"/>
        <w:ind w:left="-567" w:firstLine="141"/>
        <w:jc w:val="both"/>
        <w:rPr>
          <w:rFonts w:ascii="Times New Roman" w:hAnsi="Times New Roman" w:cs="Times New Roman"/>
          <w:b/>
          <w:sz w:val="24"/>
          <w:szCs w:val="24"/>
        </w:rPr>
      </w:pPr>
      <w:r w:rsidRPr="00840B49">
        <w:rPr>
          <w:rFonts w:ascii="Times New Roman" w:hAnsi="Times New Roman" w:cs="Times New Roman"/>
          <w:b/>
          <w:sz w:val="24"/>
          <w:szCs w:val="24"/>
        </w:rPr>
        <w:t>10-кесте. Зерттеудің тақырыбының, өзектілігінің және проблемасының өзара байланысы</w:t>
      </w:r>
    </w:p>
    <w:p w:rsidR="00840B49" w:rsidRPr="00840B49" w:rsidRDefault="00840B49" w:rsidP="00B2175B">
      <w:pPr>
        <w:spacing w:after="0" w:line="240" w:lineRule="auto"/>
        <w:ind w:left="-567" w:firstLine="141"/>
        <w:jc w:val="both"/>
        <w:rPr>
          <w:rFonts w:ascii="Times New Roman" w:hAnsi="Times New Roman" w:cs="Times New Roman"/>
          <w:sz w:val="24"/>
          <w:szCs w:val="24"/>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693"/>
        <w:gridCol w:w="4522"/>
        <w:gridCol w:w="14"/>
      </w:tblGrid>
      <w:tr w:rsidR="00840B49" w:rsidRPr="00840B49" w:rsidTr="0008741A">
        <w:trPr>
          <w:trHeight w:val="582"/>
          <w:jc w:val="center"/>
        </w:trPr>
        <w:tc>
          <w:tcPr>
            <w:tcW w:w="2268" w:type="dxa"/>
            <w:shd w:val="clear" w:color="auto" w:fill="auto"/>
          </w:tcPr>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Зерттеу тақырыбы</w:t>
            </w:r>
          </w:p>
        </w:tc>
        <w:tc>
          <w:tcPr>
            <w:tcW w:w="2693" w:type="dxa"/>
            <w:shd w:val="clear" w:color="auto" w:fill="auto"/>
          </w:tcPr>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Зерттеудің өзектілігі</w:t>
            </w:r>
          </w:p>
        </w:tc>
        <w:tc>
          <w:tcPr>
            <w:tcW w:w="4536" w:type="dxa"/>
            <w:gridSpan w:val="2"/>
            <w:shd w:val="clear" w:color="auto" w:fill="auto"/>
          </w:tcPr>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Зерттеудің проблемасы</w:t>
            </w:r>
          </w:p>
        </w:tc>
      </w:tr>
      <w:tr w:rsidR="00840B49" w:rsidRPr="00840B49" w:rsidTr="0008741A">
        <w:trPr>
          <w:jc w:val="center"/>
        </w:trPr>
        <w:tc>
          <w:tcPr>
            <w:tcW w:w="2268" w:type="dxa"/>
            <w:shd w:val="clear" w:color="auto" w:fill="auto"/>
          </w:tcPr>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Мәселені шешуге бағытталған жаңа білім</w:t>
            </w:r>
          </w:p>
        </w:tc>
        <w:tc>
          <w:tcPr>
            <w:tcW w:w="2693" w:type="dxa"/>
            <w:shd w:val="clear" w:color="auto" w:fill="auto"/>
          </w:tcPr>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xml:space="preserve">Жаңа мазмұнға, жаңа нормаға немесе әрекеттің жаңа тәсіліне қажеттілікті негіздейді. </w:t>
            </w:r>
          </w:p>
        </w:tc>
        <w:tc>
          <w:tcPr>
            <w:tcW w:w="4536" w:type="dxa"/>
            <w:gridSpan w:val="2"/>
            <w:shd w:val="clear" w:color="auto" w:fill="auto"/>
          </w:tcPr>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зерттеу нәтижесінде жаңа білім алу арқылы қазіргі нормаларға қажеттіліктер сәйкестендіріледі,</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экспериментте сынақтан өткен, практикаға ендірілген әрекет тәсілі арқылы қазіргі нормалар мен қажеттіліктер сәйкестендіріледі,</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xml:space="preserve">• зерттеуде алынған жаңа білім, жаңа әрекет тәсілі арқылы қазіргі норма мен әрекет тәсілі арасындағы сәйкессіздік көрінеді. </w:t>
            </w:r>
          </w:p>
        </w:tc>
      </w:tr>
      <w:tr w:rsidR="00840B49" w:rsidRPr="00840B49" w:rsidTr="0008741A">
        <w:trPr>
          <w:gridAfter w:val="1"/>
          <w:wAfter w:w="14" w:type="dxa"/>
          <w:trHeight w:val="286"/>
          <w:jc w:val="center"/>
        </w:trPr>
        <w:tc>
          <w:tcPr>
            <w:tcW w:w="9483" w:type="dxa"/>
            <w:gridSpan w:val="3"/>
            <w:shd w:val="clear" w:color="auto" w:fill="auto"/>
          </w:tcPr>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xml:space="preserve">      Сәйкессіздіктің үш типі зерттеу өзектілігінен орын алады. </w:t>
            </w:r>
          </w:p>
        </w:tc>
      </w:tr>
    </w:tbl>
    <w:p w:rsidR="00840B49" w:rsidRPr="00840B49" w:rsidRDefault="00840B49" w:rsidP="00B2175B">
      <w:pPr>
        <w:spacing w:after="0" w:line="240" w:lineRule="auto"/>
        <w:ind w:left="-567" w:firstLine="141"/>
        <w:jc w:val="both"/>
        <w:rPr>
          <w:rFonts w:ascii="Times New Roman" w:hAnsi="Times New Roman" w:cs="Times New Roman"/>
          <w:sz w:val="24"/>
          <w:szCs w:val="24"/>
        </w:rPr>
      </w:pP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xml:space="preserve"> “Негіздеме” сөзінің өзі ғылымда “негіз”, “негізділігі” деген түсініктермен қатар қолданылады. “Негіздер” – бір нәрсенің бастапқы, негізгі қағидалары, “негізділігі” – белгілі бір құбылыстарды жіктеуде қажет болатын мәнді белгі, немесе – негізділігі дегеніміз – бір нәрсені негіздеу, дәйек, терең ғылыми негіздеме.</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xml:space="preserve">Зерттеудің көкейкестілігі сұранысты жаңа мазмұнда, жаңа нормада немесе әрекеттің жаңа әдісі арқылы негіздейді. </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Ғалымдар тақырыптың көкейкестілігін негіздеуге ерекше көңіл аударады және тақырыптың ғылыми және практикалық көкейкестілігін бөліп қарастырады. Олардың пайымдауынша, тақырыпты зерделеу практиканың мағыналы сұраныстарына жауап береді, ал алынған нәтижелер ғылымдағы “ақ таңдақтардың” орнын толтырады. Дегенмен, өзекті тақырыпқа орындалған зерттеу шынайы жаңа ғылыми нәтижелердің алынғанының кепілі бола алмайды. Тақырып бойынша зерттеу жүргізу барысында алынған нәтижелер өзекті болмауы да мүмкін, әсіресе, бұл ретте жетілдірілген әдістеме қолданылып, түпнұсқалы эксперимент қойылса, ақпараттың соңғы жаңа ағымы пайдаланылса да, нәтиже өзекті болмауы мүмкін.</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xml:space="preserve">Демек, зерттеудің көкейкестілігін одан ары ойластыру қажет. Диссертациялық зерттеу көкейкестілігінің параметрі білім беру теориясы мен практикасын дамыту үшін зерттелетін мәселенің шешімінің қажеттілігі мен дер кезінде орындалуын көрсетеді, қоғамдық қажеттіліктер (ғылыми идеялар мен практикалық ұсыныстар) мен оларды қанағаттандыру мақсатында бүгінгі күні ғылым мен практиканың ұсынатын құралдары арасындағы қайшылықты сипаттайды. Іргелі зерттеулердің көкейкестілігін бағалау өлшемдеріне тақырыптың теориялық маңыздылығы, мәселенің ғылымда зерделену дәрежесі, күтілетін нәтиженің осы саладағы теориялық пайымдауларға сәйкестігі жатады. Қолданбалы зерттеудің көкейкестілігінің өлшемдері: тақырыптың зерттелуіне практикалық қажеттілік, мәселенің практикадағы шешімі, нәтижені ендіруден күтілетін әлеуметтік және экономикалық тиімділік. Зерттеу тақырыбының өзектілігін бағалау мәселесімен айналысатындардан өзгеше тақырыпты негіздеудің логикасын белгілі әдіснамашы В. В. Краевский ұсынды (2-сурет). </w:t>
      </w:r>
    </w:p>
    <w:p w:rsidR="00840B49" w:rsidRPr="00840B49" w:rsidRDefault="00840B49" w:rsidP="00B2175B">
      <w:pPr>
        <w:spacing w:after="0" w:line="240" w:lineRule="auto"/>
        <w:ind w:left="-567" w:firstLine="141"/>
        <w:jc w:val="both"/>
        <w:rPr>
          <w:rFonts w:ascii="Times New Roman" w:hAnsi="Times New Roman" w:cs="Times New Roman"/>
          <w:sz w:val="24"/>
          <w:szCs w:val="24"/>
        </w:rPr>
      </w:pPr>
    </w:p>
    <w:p w:rsidR="00840B49" w:rsidRPr="00840B49" w:rsidRDefault="003E6B4A" w:rsidP="00B2175B">
      <w:pPr>
        <w:spacing w:after="0" w:line="240" w:lineRule="auto"/>
        <w:ind w:left="-567" w:firstLine="141"/>
        <w:jc w:val="both"/>
        <w:rPr>
          <w:rFonts w:ascii="Times New Roman" w:hAnsi="Times New Roman" w:cs="Times New Roman"/>
          <w:sz w:val="24"/>
          <w:szCs w:val="24"/>
        </w:rPr>
      </w:pPr>
      <w:r w:rsidRPr="003E6B4A">
        <w:rPr>
          <w:rFonts w:ascii="Times New Roman" w:hAnsi="Times New Roman" w:cs="Times New Roman"/>
          <w:sz w:val="24"/>
          <w:szCs w:val="24"/>
          <w:lang w:val="en-GB" w:eastAsia="en-US"/>
        </w:rPr>
        <w:pict>
          <v:rect id="Прямоугольник 14" o:spid="_x0000_s1182" style="position:absolute;left:0;text-align:left;margin-left:149.15pt;margin-top:6.75pt;width:171pt;height:5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">
            <v:textbox>
              <w:txbxContent>
                <w:p w:rsidR="00840B49" w:rsidRPr="00E97406" w:rsidRDefault="00840B49" w:rsidP="00840B49">
                  <w:pPr>
                    <w:rPr>
                      <w:rFonts w:ascii="Times New Roman" w:hAnsi="Times New Roman" w:cs="Times New Roman"/>
                    </w:rPr>
                  </w:pPr>
                  <w:r w:rsidRPr="00E97406">
                    <w:rPr>
                      <w:rFonts w:ascii="Times New Roman" w:hAnsi="Times New Roman" w:cs="Times New Roman"/>
                    </w:rPr>
                    <w:t>Зерттеу тақырыбының практикалық көкейкестілігінің негіздемесі</w:t>
                  </w:r>
                </w:p>
              </w:txbxContent>
            </v:textbox>
          </v:rect>
        </w:pict>
      </w:r>
      <w:r w:rsidRPr="003E6B4A">
        <w:rPr>
          <w:rFonts w:ascii="Times New Roman" w:hAnsi="Times New Roman" w:cs="Times New Roman"/>
          <w:sz w:val="24"/>
          <w:szCs w:val="24"/>
          <w:lang w:val="en-GB" w:eastAsia="en-US"/>
        </w:rPr>
        <w:pict>
          <v:rect id="Прямоугольник 13" o:spid="_x0000_s1181" style="position:absolute;left:0;text-align:left;margin-left:-9.05pt;margin-top:11.3pt;width:126pt;height:5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">
            <v:textbox>
              <w:txbxContent>
                <w:p w:rsidR="00840B49" w:rsidRPr="00E97406" w:rsidRDefault="00840B49" w:rsidP="00840B49">
                  <w:pPr>
                    <w:rPr>
                      <w:rFonts w:ascii="Times New Roman" w:hAnsi="Times New Roman" w:cs="Times New Roman"/>
                    </w:rPr>
                  </w:pPr>
                  <w:r w:rsidRPr="00E97406">
                    <w:rPr>
                      <w:rFonts w:ascii="Times New Roman" w:hAnsi="Times New Roman" w:cs="Times New Roman"/>
                    </w:rPr>
                    <w:t>Ғылыми бағыттың негіздемесі</w:t>
                  </w:r>
                </w:p>
              </w:txbxContent>
            </v:textbox>
          </v:rect>
        </w:pict>
      </w:r>
    </w:p>
    <w:p w:rsidR="00840B49" w:rsidRPr="00840B49" w:rsidRDefault="003E6B4A" w:rsidP="00B2175B">
      <w:pPr>
        <w:spacing w:after="0" w:line="240" w:lineRule="auto"/>
        <w:ind w:left="-567" w:firstLine="141"/>
        <w:jc w:val="both"/>
        <w:rPr>
          <w:rFonts w:ascii="Times New Roman" w:hAnsi="Times New Roman" w:cs="Times New Roman"/>
          <w:sz w:val="24"/>
          <w:szCs w:val="24"/>
        </w:rPr>
      </w:pPr>
      <w:r w:rsidRPr="003E6B4A">
        <w:rPr>
          <w:rFonts w:ascii="Times New Roman" w:hAnsi="Times New Roman" w:cs="Times New Roman"/>
          <w:sz w:val="24"/>
          <w:szCs w:val="24"/>
          <w:lang w:val="en-GB" w:eastAsia="en-US"/>
        </w:rPr>
        <w:pict>
          <v:rect id="Прямоугольник 15" o:spid="_x0000_s1183" style="position:absolute;left:0;text-align:left;margin-left:360.1pt;margin-top:2.35pt;width:126pt;height:5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">
            <v:textbox>
              <w:txbxContent>
                <w:p w:rsidR="00840B49" w:rsidRPr="00E97406" w:rsidRDefault="00840B49" w:rsidP="00840B49">
                  <w:pPr>
                    <w:rPr>
                      <w:rFonts w:ascii="Times New Roman" w:hAnsi="Times New Roman" w:cs="Times New Roman"/>
                    </w:rPr>
                  </w:pPr>
                  <w:r w:rsidRPr="00E97406">
                    <w:rPr>
                      <w:rFonts w:ascii="Times New Roman" w:hAnsi="Times New Roman" w:cs="Times New Roman"/>
                    </w:rPr>
                    <w:t>Тақырыптың ғылыми көкейкестілігінің негіздемесі</w:t>
                  </w:r>
                </w:p>
              </w:txbxContent>
            </v:textbox>
          </v:rect>
        </w:pict>
      </w:r>
    </w:p>
    <w:p w:rsidR="00840B49" w:rsidRPr="00840B49" w:rsidRDefault="003E6B4A" w:rsidP="00B2175B">
      <w:pPr>
        <w:spacing w:after="0" w:line="240" w:lineRule="auto"/>
        <w:ind w:left="-567" w:firstLine="141"/>
        <w:jc w:val="both"/>
        <w:rPr>
          <w:rFonts w:ascii="Times New Roman" w:hAnsi="Times New Roman" w:cs="Times New Roman"/>
          <w:sz w:val="24"/>
          <w:szCs w:val="24"/>
        </w:rPr>
      </w:pPr>
      <w:r w:rsidRPr="003E6B4A">
        <w:rPr>
          <w:rFonts w:ascii="Times New Roman" w:hAnsi="Times New Roman" w:cs="Times New Roman"/>
          <w:sz w:val="24"/>
          <w:szCs w:val="24"/>
          <w:lang w:val="en-GB" w:eastAsia="en-US"/>
        </w:rPr>
        <w:pict>
          <v:line id="Прямая соединительная линия 2" o:spid="_x0000_s1185" style="position:absolute;left:0;text-align:left;z-index:251682816;visibility:visible" from="320.15pt,5.05pt" to="360.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"/>
        </w:pict>
      </w:r>
      <w:r w:rsidRPr="003E6B4A">
        <w:rPr>
          <w:rFonts w:ascii="Times New Roman" w:hAnsi="Times New Roman" w:cs="Times New Roman"/>
          <w:sz w:val="24"/>
          <w:szCs w:val="24"/>
          <w:lang w:val="en-GB" w:eastAsia="en-US"/>
        </w:rPr>
        <w:pict>
          <v:line id="Прямая соединительная линия 1" o:spid="_x0000_s1184" style="position:absolute;left:0;text-align:left;z-index:251681792;visibility:visible" from="116.95pt,5.05pt" to="149.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"/>
        </w:pict>
      </w:r>
    </w:p>
    <w:p w:rsidR="00840B49" w:rsidRPr="00840B49" w:rsidRDefault="00840B49" w:rsidP="00B2175B">
      <w:pPr>
        <w:spacing w:after="0" w:line="240" w:lineRule="auto"/>
        <w:ind w:left="-567" w:firstLine="141"/>
        <w:jc w:val="both"/>
        <w:rPr>
          <w:rFonts w:ascii="Times New Roman" w:hAnsi="Times New Roman" w:cs="Times New Roman"/>
          <w:sz w:val="24"/>
          <w:szCs w:val="24"/>
        </w:rPr>
      </w:pPr>
    </w:p>
    <w:p w:rsidR="00840B49" w:rsidRPr="00840B49" w:rsidRDefault="003E6B4A" w:rsidP="00B2175B">
      <w:pPr>
        <w:spacing w:after="0" w:line="240" w:lineRule="auto"/>
        <w:ind w:left="-567" w:firstLine="141"/>
        <w:jc w:val="both"/>
        <w:rPr>
          <w:rFonts w:ascii="Times New Roman" w:hAnsi="Times New Roman" w:cs="Times New Roman"/>
          <w:sz w:val="24"/>
          <w:szCs w:val="24"/>
        </w:rPr>
      </w:pPr>
      <w:r w:rsidRPr="003E6B4A">
        <w:rPr>
          <w:rFonts w:ascii="Times New Roman" w:hAnsi="Times New Roman" w:cs="Times New Roman"/>
          <w:sz w:val="24"/>
          <w:szCs w:val="24"/>
          <w:lang w:val="en-GB" w:eastAsia="en-US"/>
        </w:rPr>
        <w:pict>
          <v:line id="Прямая соединительная линия 7" o:spid="_x0000_s1190" style="position:absolute;left:0;text-align:left;z-index:251687936;visibility:visible" from="233.9pt,10.15pt" to="233.9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">
            <v:stroke endarrow="block"/>
          </v:line>
        </w:pict>
      </w:r>
    </w:p>
    <w:p w:rsidR="00840B49" w:rsidRPr="00840B49" w:rsidRDefault="003E6B4A" w:rsidP="00B2175B">
      <w:pPr>
        <w:spacing w:after="0" w:line="240" w:lineRule="auto"/>
        <w:ind w:left="-567" w:firstLine="141"/>
        <w:jc w:val="both"/>
        <w:rPr>
          <w:rFonts w:ascii="Times New Roman" w:hAnsi="Times New Roman" w:cs="Times New Roman"/>
          <w:sz w:val="24"/>
          <w:szCs w:val="24"/>
        </w:rPr>
      </w:pPr>
      <w:r w:rsidRPr="003E6B4A">
        <w:rPr>
          <w:rFonts w:ascii="Times New Roman" w:hAnsi="Times New Roman" w:cs="Times New Roman"/>
          <w:sz w:val="24"/>
          <w:szCs w:val="24"/>
          <w:lang w:val="en-GB" w:eastAsia="en-US"/>
        </w:rPr>
        <w:pict>
          <v:line id="Прямая соединительная линия 6" o:spid="_x0000_s1189" style="position:absolute;left:0;text-align:left;z-index:251686912;visibility:visible" from="45.45pt,3.35pt" to="45.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">
            <v:stroke endarrow="block"/>
          </v:line>
        </w:pict>
      </w:r>
      <w:r w:rsidRPr="003E6B4A">
        <w:rPr>
          <w:rFonts w:ascii="Times New Roman" w:hAnsi="Times New Roman" w:cs="Times New Roman"/>
          <w:sz w:val="24"/>
          <w:szCs w:val="24"/>
          <w:lang w:val="en-GB" w:eastAsia="en-US"/>
        </w:rPr>
        <w:pict>
          <v:line id="Прямая соединительная линия 8" o:spid="_x0000_s1191" style="position:absolute;left:0;text-align:left;z-index:251688960;visibility:visible" from="423.45pt,5.75pt" to="423.4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">
            <v:stroke endarrow="block"/>
          </v:line>
        </w:pict>
      </w:r>
    </w:p>
    <w:p w:rsidR="00840B49" w:rsidRPr="00840B49" w:rsidRDefault="003E6B4A" w:rsidP="00B2175B">
      <w:pPr>
        <w:spacing w:after="0" w:line="240" w:lineRule="auto"/>
        <w:ind w:left="-567" w:firstLine="141"/>
        <w:jc w:val="both"/>
        <w:rPr>
          <w:rFonts w:ascii="Times New Roman" w:hAnsi="Times New Roman" w:cs="Times New Roman"/>
          <w:sz w:val="24"/>
          <w:szCs w:val="24"/>
        </w:rPr>
      </w:pPr>
      <w:r w:rsidRPr="003E6B4A">
        <w:rPr>
          <w:rFonts w:ascii="Times New Roman" w:hAnsi="Times New Roman" w:cs="Times New Roman"/>
          <w:sz w:val="24"/>
          <w:szCs w:val="24"/>
          <w:lang w:val="en-GB" w:eastAsia="en-US"/>
        </w:rPr>
        <w:pict>
          <v:rect id="Прямоугольник 4" o:spid="_x0000_s1186" style="position:absolute;left:0;text-align:left;margin-left:-9.05pt;margin-top:10.65pt;width:126pt;height:124.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">
            <v:textbox>
              <w:txbxContent>
                <w:p w:rsidR="00840B49" w:rsidRPr="00E97406" w:rsidRDefault="00840B49" w:rsidP="00840B49">
                  <w:pPr>
                    <w:rPr>
                      <w:rFonts w:ascii="Times New Roman" w:hAnsi="Times New Roman" w:cs="Times New Roman"/>
                    </w:rPr>
                  </w:pPr>
                  <w:r w:rsidRPr="00E97406">
                    <w:rPr>
                      <w:rFonts w:ascii="Times New Roman" w:hAnsi="Times New Roman" w:cs="Times New Roman"/>
                    </w:rPr>
                    <w:t>(зерттелетін мәселенің маңыздылығы мен оны шешудің қажеттілігін көрсету)</w:t>
                  </w:r>
                </w:p>
              </w:txbxContent>
            </v:textbox>
          </v:rect>
        </w:pict>
      </w:r>
      <w:r w:rsidRPr="003E6B4A">
        <w:rPr>
          <w:rFonts w:ascii="Times New Roman" w:hAnsi="Times New Roman" w:cs="Times New Roman"/>
          <w:sz w:val="24"/>
          <w:szCs w:val="24"/>
          <w:lang w:val="en-GB" w:eastAsia="en-US"/>
        </w:rPr>
        <w:pict>
          <v:rect id="Прямоугольник 3" o:spid="_x0000_s1187" style="position:absolute;left:0;text-align:left;margin-left:149.15pt;margin-top:9.35pt;width:171pt;height:130.2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">
            <v:textbox>
              <w:txbxContent>
                <w:p w:rsidR="00840B49" w:rsidRPr="00E97406" w:rsidRDefault="00840B49" w:rsidP="00840B49">
                  <w:pPr>
                    <w:rPr>
                      <w:rFonts w:ascii="Times New Roman" w:hAnsi="Times New Roman" w:cs="Times New Roman"/>
                    </w:rPr>
                  </w:pPr>
                  <w:r w:rsidRPr="00E97406">
                    <w:rPr>
                      <w:rFonts w:ascii="Times New Roman" w:hAnsi="Times New Roman" w:cs="Times New Roman"/>
                    </w:rPr>
                    <w:t>(педагогикалық үдеріс нәтижелерін бағалау: келешекте болмауға тиіс оқушылардың білімі мен тәрбиелілігіндегі кемшіліктерді көрсету; осы кемшіліктерге апаратын педагогикалық үдеріс кемшіліктерін көрсету)</w:t>
                  </w:r>
                </w:p>
                <w:p w:rsidR="00840B49" w:rsidRPr="002B048A" w:rsidRDefault="00840B49" w:rsidP="00840B49"/>
                <w:p w:rsidR="00840B49" w:rsidRPr="002B048A" w:rsidRDefault="00840B49" w:rsidP="00840B49"/>
                <w:p w:rsidR="00840B49" w:rsidRPr="002B048A" w:rsidRDefault="00840B49" w:rsidP="00840B49"/>
              </w:txbxContent>
            </v:textbox>
          </v:rect>
        </w:pict>
      </w:r>
      <w:r w:rsidRPr="003E6B4A">
        <w:rPr>
          <w:rFonts w:ascii="Times New Roman" w:hAnsi="Times New Roman" w:cs="Times New Roman"/>
          <w:sz w:val="24"/>
          <w:szCs w:val="24"/>
          <w:lang w:val="en-GB" w:eastAsia="en-US"/>
        </w:rPr>
        <w:pict>
          <v:rect id="Прямоугольник 5" o:spid="_x0000_s1188" style="position:absolute;left:0;text-align:left;margin-left:360.1pt;margin-top:9.35pt;width:126pt;height:110.3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">
            <v:textbox>
              <w:txbxContent>
                <w:p w:rsidR="00840B49" w:rsidRPr="00E97406" w:rsidRDefault="00840B49" w:rsidP="00840B49">
                  <w:pPr>
                    <w:rPr>
                      <w:rFonts w:ascii="Times New Roman" w:hAnsi="Times New Roman" w:cs="Times New Roman"/>
                    </w:rPr>
                  </w:pPr>
                  <w:r w:rsidRPr="00E97406">
                    <w:rPr>
                      <w:rFonts w:ascii="Times New Roman" w:hAnsi="Times New Roman" w:cs="Times New Roman"/>
                    </w:rPr>
                    <w:t>(ғылымдағы мәселенің зерттелу дәрежесін көрсету, жеткіліксіз зерделенген қырларын көрсету)</w:t>
                  </w:r>
                </w:p>
              </w:txbxContent>
            </v:textbox>
          </v:rect>
        </w:pict>
      </w:r>
    </w:p>
    <w:p w:rsidR="00840B49" w:rsidRPr="00840B49" w:rsidRDefault="00840B49" w:rsidP="00B2175B">
      <w:pPr>
        <w:spacing w:after="0" w:line="240" w:lineRule="auto"/>
        <w:ind w:left="-567" w:firstLine="141"/>
        <w:jc w:val="both"/>
        <w:rPr>
          <w:rFonts w:ascii="Times New Roman" w:hAnsi="Times New Roman" w:cs="Times New Roman"/>
          <w:sz w:val="24"/>
          <w:szCs w:val="24"/>
        </w:rPr>
      </w:pPr>
    </w:p>
    <w:p w:rsidR="00840B49" w:rsidRPr="00840B49" w:rsidRDefault="00840B49" w:rsidP="00B2175B">
      <w:pPr>
        <w:spacing w:after="0" w:line="240" w:lineRule="auto"/>
        <w:ind w:left="-567" w:firstLine="141"/>
        <w:jc w:val="both"/>
        <w:rPr>
          <w:rFonts w:ascii="Times New Roman" w:hAnsi="Times New Roman" w:cs="Times New Roman"/>
          <w:sz w:val="24"/>
          <w:szCs w:val="24"/>
        </w:rPr>
      </w:pPr>
    </w:p>
    <w:p w:rsidR="00840B49" w:rsidRPr="00840B49" w:rsidRDefault="00840B49" w:rsidP="00B2175B">
      <w:pPr>
        <w:spacing w:after="0" w:line="240" w:lineRule="auto"/>
        <w:ind w:left="-567" w:firstLine="141"/>
        <w:jc w:val="both"/>
        <w:rPr>
          <w:rFonts w:ascii="Times New Roman" w:hAnsi="Times New Roman" w:cs="Times New Roman"/>
          <w:sz w:val="24"/>
          <w:szCs w:val="24"/>
        </w:rPr>
      </w:pPr>
    </w:p>
    <w:p w:rsidR="00840B49" w:rsidRPr="00840B49" w:rsidRDefault="00840B49" w:rsidP="00B2175B">
      <w:pPr>
        <w:spacing w:after="0" w:line="240" w:lineRule="auto"/>
        <w:ind w:left="-567" w:firstLine="141"/>
        <w:jc w:val="both"/>
        <w:rPr>
          <w:rFonts w:ascii="Times New Roman" w:hAnsi="Times New Roman" w:cs="Times New Roman"/>
          <w:sz w:val="24"/>
          <w:szCs w:val="24"/>
        </w:rPr>
      </w:pPr>
    </w:p>
    <w:p w:rsidR="00840B49" w:rsidRPr="00840B49" w:rsidRDefault="00840B49" w:rsidP="00B2175B">
      <w:pPr>
        <w:spacing w:after="0" w:line="240" w:lineRule="auto"/>
        <w:ind w:left="-567" w:firstLine="141"/>
        <w:jc w:val="both"/>
        <w:rPr>
          <w:rFonts w:ascii="Times New Roman" w:hAnsi="Times New Roman" w:cs="Times New Roman"/>
          <w:sz w:val="24"/>
          <w:szCs w:val="24"/>
        </w:rPr>
      </w:pPr>
    </w:p>
    <w:p w:rsidR="00840B49" w:rsidRPr="00840B49" w:rsidRDefault="00840B49" w:rsidP="00B2175B">
      <w:pPr>
        <w:spacing w:after="0" w:line="240" w:lineRule="auto"/>
        <w:ind w:left="-567" w:firstLine="141"/>
        <w:jc w:val="both"/>
        <w:rPr>
          <w:rFonts w:ascii="Times New Roman" w:hAnsi="Times New Roman" w:cs="Times New Roman"/>
          <w:sz w:val="24"/>
          <w:szCs w:val="24"/>
        </w:rPr>
      </w:pPr>
    </w:p>
    <w:p w:rsidR="00840B49" w:rsidRPr="00840B49" w:rsidRDefault="00840B49" w:rsidP="00B2175B">
      <w:pPr>
        <w:spacing w:after="0" w:line="240" w:lineRule="auto"/>
        <w:ind w:left="-567" w:firstLine="141"/>
        <w:jc w:val="both"/>
        <w:rPr>
          <w:rFonts w:ascii="Times New Roman" w:hAnsi="Times New Roman" w:cs="Times New Roman"/>
          <w:sz w:val="24"/>
          <w:szCs w:val="24"/>
        </w:rPr>
      </w:pPr>
    </w:p>
    <w:p w:rsidR="00840B49" w:rsidRPr="00840B49" w:rsidRDefault="00840B49" w:rsidP="00B2175B">
      <w:pPr>
        <w:spacing w:after="0" w:line="240" w:lineRule="auto"/>
        <w:ind w:left="-567" w:firstLine="141"/>
        <w:jc w:val="both"/>
        <w:rPr>
          <w:rFonts w:ascii="Times New Roman" w:hAnsi="Times New Roman" w:cs="Times New Roman"/>
          <w:sz w:val="24"/>
          <w:szCs w:val="24"/>
        </w:rPr>
      </w:pPr>
    </w:p>
    <w:p w:rsidR="00840B49" w:rsidRPr="00840B49" w:rsidRDefault="003E6B4A" w:rsidP="00B2175B">
      <w:pPr>
        <w:spacing w:after="0" w:line="240" w:lineRule="auto"/>
        <w:ind w:left="-567" w:firstLine="141"/>
        <w:jc w:val="both"/>
        <w:rPr>
          <w:rFonts w:ascii="Times New Roman" w:hAnsi="Times New Roman" w:cs="Times New Roman"/>
          <w:sz w:val="24"/>
          <w:szCs w:val="24"/>
        </w:rPr>
      </w:pPr>
      <w:r w:rsidRPr="003E6B4A">
        <w:rPr>
          <w:rFonts w:ascii="Times New Roman" w:hAnsi="Times New Roman" w:cs="Times New Roman"/>
          <w:sz w:val="24"/>
          <w:szCs w:val="24"/>
          <w:lang w:val="en-GB" w:eastAsia="en-US"/>
        </w:rPr>
        <w:pict>
          <v:line id="Прямая соединительная линия 11" o:spid="_x0000_s1194" style="position:absolute;left:0;text-align:left;flip:y;z-index:251692032;visibility:visible" from="414.65pt,5.85pt" to="414.6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"/>
        </w:pict>
      </w:r>
    </w:p>
    <w:p w:rsidR="00840B49" w:rsidRPr="00840B49" w:rsidRDefault="003E6B4A" w:rsidP="00B2175B">
      <w:pPr>
        <w:spacing w:after="0" w:line="240" w:lineRule="auto"/>
        <w:ind w:left="-567" w:firstLine="141"/>
        <w:jc w:val="both"/>
        <w:rPr>
          <w:rFonts w:ascii="Times New Roman" w:hAnsi="Times New Roman" w:cs="Times New Roman"/>
          <w:sz w:val="24"/>
          <w:szCs w:val="24"/>
        </w:rPr>
      </w:pPr>
      <w:r w:rsidRPr="003E6B4A">
        <w:rPr>
          <w:rFonts w:ascii="Times New Roman" w:hAnsi="Times New Roman" w:cs="Times New Roman"/>
          <w:sz w:val="24"/>
          <w:szCs w:val="24"/>
          <w:lang w:val="en-GB" w:eastAsia="en-US"/>
        </w:rPr>
        <w:pict>
          <v:line id="Прямая соединительная линия 10" o:spid="_x0000_s1193" style="position:absolute;left:0;text-align:left;flip:y;z-index:251691008;visibility:visible" from="60.1pt,8.3pt" to="60.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"/>
        </w:pict>
      </w:r>
      <w:r w:rsidR="00840B49" w:rsidRPr="00840B49">
        <w:rPr>
          <w:rFonts w:ascii="Times New Roman" w:hAnsi="Times New Roman" w:cs="Times New Roman"/>
          <w:sz w:val="24"/>
          <w:szCs w:val="24"/>
        </w:rPr>
        <w:tab/>
      </w:r>
    </w:p>
    <w:p w:rsidR="00840B49" w:rsidRPr="00840B49" w:rsidRDefault="003E6B4A" w:rsidP="00B2175B">
      <w:pPr>
        <w:spacing w:after="0" w:line="240" w:lineRule="auto"/>
        <w:ind w:left="-567" w:firstLine="141"/>
        <w:jc w:val="both"/>
        <w:rPr>
          <w:rFonts w:ascii="Times New Roman" w:hAnsi="Times New Roman" w:cs="Times New Roman"/>
          <w:sz w:val="24"/>
          <w:szCs w:val="24"/>
        </w:rPr>
      </w:pPr>
      <w:r w:rsidRPr="003E6B4A">
        <w:rPr>
          <w:rFonts w:ascii="Times New Roman" w:hAnsi="Times New Roman" w:cs="Times New Roman"/>
          <w:sz w:val="24"/>
          <w:szCs w:val="24"/>
          <w:lang w:val="en-GB" w:eastAsia="en-US"/>
        </w:rPr>
        <w:pict>
          <v:line id="Прямая соединительная линия 12" o:spid="_x0000_s1195" style="position:absolute;left:0;text-align:left;z-index:251693056;visibility:visible" from="233.9pt,.4pt" to="233.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"/>
        </w:pict>
      </w:r>
    </w:p>
    <w:p w:rsidR="00840B49" w:rsidRPr="00840B49" w:rsidRDefault="003E6B4A" w:rsidP="00B2175B">
      <w:pPr>
        <w:spacing w:after="0" w:line="240" w:lineRule="auto"/>
        <w:ind w:left="-567" w:firstLine="141"/>
        <w:jc w:val="both"/>
        <w:rPr>
          <w:rFonts w:ascii="Times New Roman" w:hAnsi="Times New Roman" w:cs="Times New Roman"/>
          <w:sz w:val="24"/>
          <w:szCs w:val="24"/>
        </w:rPr>
      </w:pPr>
      <w:r w:rsidRPr="003E6B4A">
        <w:rPr>
          <w:rFonts w:ascii="Times New Roman" w:hAnsi="Times New Roman" w:cs="Times New Roman"/>
          <w:sz w:val="24"/>
          <w:szCs w:val="24"/>
          <w:lang w:val="en-GB" w:eastAsia="en-US"/>
        </w:rPr>
        <w:pict>
          <v:line id="Прямая соединительная линия 9" o:spid="_x0000_s1192" style="position:absolute;left:0;text-align:left;z-index:251689984;visibility:visible" from="60.1pt,7pt" to="414.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"/>
        </w:pict>
      </w:r>
    </w:p>
    <w:p w:rsidR="00840B49" w:rsidRPr="00840B49" w:rsidRDefault="00840B49" w:rsidP="00B2175B">
      <w:pPr>
        <w:spacing w:after="0" w:line="240" w:lineRule="auto"/>
        <w:ind w:left="-567" w:firstLine="141"/>
        <w:jc w:val="both"/>
        <w:rPr>
          <w:rFonts w:ascii="Times New Roman" w:hAnsi="Times New Roman" w:cs="Times New Roman"/>
          <w:sz w:val="24"/>
          <w:szCs w:val="24"/>
        </w:rPr>
      </w:pPr>
    </w:p>
    <w:p w:rsidR="00840B49" w:rsidRPr="00840B49" w:rsidRDefault="00840B49" w:rsidP="00B2175B">
      <w:pPr>
        <w:spacing w:after="0" w:line="240" w:lineRule="auto"/>
        <w:ind w:left="-567" w:firstLine="141"/>
        <w:jc w:val="both"/>
        <w:rPr>
          <w:rFonts w:ascii="Times New Roman" w:hAnsi="Times New Roman" w:cs="Times New Roman"/>
          <w:b/>
          <w:sz w:val="24"/>
          <w:szCs w:val="24"/>
        </w:rPr>
      </w:pPr>
      <w:r w:rsidRPr="00840B49">
        <w:rPr>
          <w:rFonts w:ascii="Times New Roman" w:hAnsi="Times New Roman" w:cs="Times New Roman"/>
          <w:b/>
          <w:sz w:val="24"/>
          <w:szCs w:val="24"/>
        </w:rPr>
        <w:t>2-сурет. Зерттеу тақырыбының көкейкестілігін негіздеудің логикалық тізбегі</w:t>
      </w:r>
    </w:p>
    <w:p w:rsidR="00840B49" w:rsidRPr="00840B49" w:rsidRDefault="00840B49" w:rsidP="00B2175B">
      <w:pPr>
        <w:spacing w:after="0" w:line="240" w:lineRule="auto"/>
        <w:ind w:left="-567" w:firstLine="141"/>
        <w:jc w:val="both"/>
        <w:rPr>
          <w:rFonts w:ascii="Times New Roman" w:hAnsi="Times New Roman" w:cs="Times New Roman"/>
          <w:sz w:val="24"/>
          <w:szCs w:val="24"/>
        </w:rPr>
      </w:pP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xml:space="preserve"> </w:t>
      </w:r>
      <w:r w:rsidRPr="00840B49">
        <w:rPr>
          <w:rFonts w:ascii="Times New Roman" w:hAnsi="Times New Roman" w:cs="Times New Roman"/>
          <w:sz w:val="24"/>
          <w:szCs w:val="24"/>
          <w:lang w:val="kk-KZ"/>
        </w:rPr>
        <w:tab/>
      </w:r>
      <w:r w:rsidRPr="00840B49">
        <w:rPr>
          <w:rFonts w:ascii="Times New Roman" w:hAnsi="Times New Roman" w:cs="Times New Roman"/>
          <w:sz w:val="24"/>
          <w:szCs w:val="24"/>
        </w:rPr>
        <w:t xml:space="preserve">Ғалым ғылыми зерттеудің бұл бөлігіне мынандай анықтама береді: «Зерттеудің көкейкестілігі» – ғылыми идеялар мен практикалық ұсыныстарға (белгілі бір қажеттілікті қанағаттандыру үшін) сұраныс пен қазіргі уақыттағы ғылым мен практиканың бере алатын тұжырымдары арасындағы алшақтық дәрежесін сипаттайтын ғылыми зерттеулер сапасын бағалау өлшемі. Оның тұжырымдауынша, көкейкестілік өлшемі үнемі қозғалыста, дамиды, уақытқа, нақты шарттар мен айрықша жағдайларға тәуелді болып келеді. Тақырып бүгін көкейкесті, ертең ол соншалықты өзектілігін жоғалтып алуы мүмкін, ауыл мектебі үшін маңызды мәселе қала мектебі үшін қатардағы сұраққа жатуы да ықтимал; педагогикалық қызметін жаңа бастаған мұғалімді ойландыратын мәселелер тәжірибелі, жоғары білікті педагогқа мәнді болмай шығуы да заңды. Көкейкесті зерттеулер білім беру жүйесінің даму деңгейімен, еліміздің экономикасымен, оның ғылыми әлеуетімен, осы тарихи сәтте алға қойылатын және шешілетін міндеттермен тығыз байланысты.  Ғалымдар тақырыптың көкейкестілігін негіздеуге ерекше көңіл аударады және тақырыптың ғылыми және практикалық көкейкестілігін бөліп қарастырады. </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Тақырыпты зерделеу практиканың салмақты маңызды талабына жауап береді, ал алынған нәтижелер ғылымдағы кемшіліктердің орнын толтырады. Дегенмен, көкейкесті тақырыпқа зерттеу жұмысын орындау ең анық, сенімді жаңа ғылыми нәтиже алынғанының кепілі емес. Көкейкесті тақырыптар санатына енетін тақырыпқа барынша жетілдірілген әдістеме ұсыну, арнайы  эксперимент жасау арқылы жаңа,  көптеген ақпараттар тобы қолданылған зерттеу жүргізу барысында нәтиже алуға болады. В.В. Краевский зерттеу тақырыбын негіздеудің мынадай өзіндік логикалық тізбегін ұсынады: бағыттың көкейкестілігін негіздеу - зерттеу тақырыбының практикалық көкейкестілігін негіздеу-тақырыптың ғылыми көкейкестілігін негіздеу. Сөйтіп, зерттеудің көкейкестілігі бұл -</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Зерттеудің нысанын анықтау объективтік дүниенің жүйесі ретінде;</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зерттеудің пәнін анықтау;</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проблеманы, сәйкессіздігін, қарама-қайшылығын айқындау;</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зерттеу тақырыбын нақтылау;</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зерттеудің көкейкестілігін айқындау.</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ab/>
        <w:t xml:space="preserve">Тақырыптың  дұрыс таңдалуы көбіне оның орындалуының сапасы мен нәтижесін анықтайды. Кезкелген зерттеу тақырыбы белгілі бір ғылыми бағыттар аясында орындалады. Тақырып таңдаудың негізгі кезеңі тақырыпты құжат ретінде негіздеу түрінде көрініс табады. Зерттеу тақырыбын негіздеуді болжалынған зерттеудің көкейкестілігін ғылыми дәлелдеу құрайды және төмендегідей айырықша жалпы логикалық-мазмұнды алгоритмнен тұрады: проблеманың мәні - әлеуметтік мүдде - практикалық қажеттілік - ғылыми сұраныс -  проблеманың кеңінен ашылуы - зерттеу идеясы - зерттеу стратегиясы - зерттеу тактикасы. </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xml:space="preserve">Ғылыми немесе диссертация тақырыбын дұрыс таңдау үшін: </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ab/>
        <w:t>- зерттелгелі отырған мәселе бағытында ғылыми әдебиеттермен және осы мәселе туралы  практикалық мәліметтермен танысу;</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ab/>
        <w:t>- осы проблема туралы қорғалған диссертацияларды қарау, олардың республикалық, ведомстволық, шетел кітапханаларында,  сақталған авторефераттарымен танысу, оларды зерделеу;</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ab/>
        <w:t>- ұқсас, іргелес ғылымдардағы жаңа зерттеулер нәтижелерімен танысу;</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ab/>
        <w:t>- зерттеудің қазіргі бар әдіс-тәсілдері мен амалдарын зерделеу және қолдану мүмкіндігін бағалау;</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xml:space="preserve"> </w:t>
      </w:r>
      <w:r w:rsidRPr="00840B49">
        <w:rPr>
          <w:rFonts w:ascii="Times New Roman" w:hAnsi="Times New Roman" w:cs="Times New Roman"/>
          <w:sz w:val="24"/>
          <w:szCs w:val="24"/>
        </w:rPr>
        <w:tab/>
        <w:t>- жинақталған материалдарды жинақтау және талдау;</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ab/>
        <w:t>-  тақырыптың аталуы, жұмыстың мақсаттары, көкейкестілігі және болжамды нәтижелер туралы ғылыми жетекшіден немесе осы саладағы мамандардан  кеңестер алу;</w:t>
      </w:r>
      <w:r w:rsidRPr="00840B49">
        <w:rPr>
          <w:rFonts w:ascii="Times New Roman" w:hAnsi="Times New Roman" w:cs="Times New Roman"/>
          <w:sz w:val="24"/>
          <w:szCs w:val="24"/>
        </w:rPr>
        <w:br/>
        <w:t xml:space="preserve">    </w:t>
      </w:r>
      <w:r w:rsidRPr="00840B49">
        <w:rPr>
          <w:rFonts w:ascii="Times New Roman" w:hAnsi="Times New Roman" w:cs="Times New Roman"/>
          <w:sz w:val="24"/>
          <w:szCs w:val="24"/>
        </w:rPr>
        <w:tab/>
        <w:t>- келесі ережелерді басшылыққа алу: ҒЗИ (жоғары оқу орнының) ғылыми тақырыбына сәйкестілігі; тақырыптың өзектілігі; тақырыптың жаңашылдығы; оны орындаудың тиімділігі мен маңыздылығы; берілген мерзімде тақырыптың жүзеге асырылу мүмкіндігі; зерттеу нәтижелерін қорытындылау және жүзеге асыру; зерттеудің міндетін шешуге қажетті қолда бар жағдайлар мен құралдар; жаңа нәрсе жасауға қажетті сәйкес әдістеме немесе мүмкіндік; зерттеу тақырыбының болашағы;</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ab/>
        <w:t xml:space="preserve">- проблеманың деңгейін анықтау (жоғары және төменгі рангтерге сәйкес ғылыми проблемалар арасындағы орны) және бұл проблеманың бұрын зерттелмегеніне және жаңа болатынына  көз жеткізу; </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ab/>
        <w:t>- ғылыми тақырыптың көкейкестілігін анықтау негізінде педагогика ғылымының дамуына сұраныс пен практикаға мұқият жүйелі талдау жүргізу.</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Бұл жағдайда біз В. М. Полонскийдің тұжырымдамасының бағытын ұстанамыз. Ғалым ғылыми зерттеудің бұл бөлігіне мынандай анықтама береді: «Зерттеудің көкейкестілігі» – ғылыми идеялар мен практикалық ұсыныстарға (белгілі бір қажеттілікті қанағаттандыру үшін) сұраныс пен қазіргі уақыттағы ғылым мен практиканың бере алатын тұжырымдары арасындағы алшақтық дәрежесін сипаттайтын ғылыми зерттеулер сапасын бағалау өлшемі. Оның тұжырымдауынша, көкейкестілік өлшемі үнемі қозғалыста, дамиды, уақытқа, нақты шарттар мен айрықша жағдайларға тәуелді болып келеді. Тақырып бүгін көкейкесті, ертең ол соншалықты өзектілігін жоғалтып алуы мүмкін, ауыл мектебі үшін маңызды мәселе қала мектебі үшін қатардағы сұраққа жатуы да ықтимал; педагогикалық қызметін жаңа бастаған мұғалімді ойландыратын мәселелер тәжірибелі, жоғары білікті педагогқа мәнді болмай шығуы да заңды. Көкейкесті зерттеулер халыққа білім беру жүйесінің даму деңгейімен, еліміздің экономикасымен, оның ғылыми әлеуетімен, осы тарихи сәтте алға қойылатын және шешілетін міндеттермен тығыз байланысты. Ғалым В.М. Полонский ғылыми айналымға «зерттеулердің көкейкестілігін бағалау өлшемі» түсінігін ендірді. Зерттеулердің көкейкестілігін бағалау өлшемі – ғылыми-педагогикалық зерттеулердің жоспарланған немесе алынған белгілілер тізімі.</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Сондай-ақ, М.Т. Громкованың дәлелденуінше, зерттеудің көкейкестілігінің мазмұнынына төмендегілер енеді:</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а) зерттелетін жүйедегі сәйкессіздіктерді анықтау;</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б) сәйкессіздіктердің дәрежесін көрсету: қайшылық, мәселе, қақтығыс, дау-дамай, апат;</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в) мәселелердің ішкі көздерін анықтау (қандай ұғымдар арасында мәнді сәйкессіздіктер бар?):</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зерттелетін жүйенің табиғи ахуалы жағдайындағы қажеттіліктер, нормалар арасында (сезінілмеген мәселе);</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жүйенің рефлексивтік (білімдік) ахуалы жағдайында мақсат, мазмұн, әдістер арасында (сезінілмеген мәселе);</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жүйенің әрекеттік жағдайында әрекеттің өлшемдері, тәсілдері, өзін-өзі анықтауы арасында (әрекеттегі қиындықтар);</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г) сыртқы сәйкессіздіктерді табу және олардың зерттелетін жүйеге әсері;</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д) зерттелетін жүйенің мәселелерінің жоғары деңгейлеріндегі жүйелерге әсерін зерделеу («тіке байланыстар»);</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е) зерттелетін жүйенің мәселелерінің түрлі деңгейлеріндегі жүйелерге әсерін зерделеу («көлденең» байланыстар);</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ж) зерттелетін мәселені шешуде интеграциялық тұғырларды пайдалану.</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Осы белгілер әрі зерттеудің көкейкестілігін бағалаудың өлшемдері бола алады.</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 xml:space="preserve">Сонымен, зерттеу тақырыбының көкейкестілігінің құрамында өзектендірудің келесі әрекеттері көрініс табады: объективті дүниенің жүйесі ретіндегі зерттеу нысанасын бөліп көрсету; сәйкессіздіктерді, қарама-қайшылықтарды, мәселелерді айқындау; зерттеу тақырыбын нақтылау, зерттеу көкейкестілігін анықтау. </w:t>
      </w:r>
    </w:p>
    <w:p w:rsidR="00840B49" w:rsidRPr="00840B49" w:rsidRDefault="00840B49" w:rsidP="00B2175B">
      <w:pPr>
        <w:spacing w:after="0" w:line="240" w:lineRule="auto"/>
        <w:ind w:left="-567" w:firstLine="141"/>
        <w:jc w:val="both"/>
        <w:rPr>
          <w:rFonts w:ascii="Times New Roman" w:hAnsi="Times New Roman" w:cs="Times New Roman"/>
          <w:sz w:val="24"/>
          <w:szCs w:val="24"/>
        </w:rPr>
      </w:pPr>
      <w:r w:rsidRPr="00840B49">
        <w:rPr>
          <w:rFonts w:ascii="Times New Roman" w:hAnsi="Times New Roman" w:cs="Times New Roman"/>
          <w:sz w:val="24"/>
          <w:szCs w:val="24"/>
        </w:rPr>
        <w:tab/>
        <w:t>Жұмыстың атауы оның негізгі проблемасының мазмұнын қамтиды және соңғы нәтижені және зерттеу нысанын көрсетеді. Жұмыстың атауы анықтық, дәлдік, тұтас мазмұндық, бейнелілік және барабарлық талаптарға сәйкестігінен құралады. Зерттеудің атауы мен мазмұнында барабарлықтың болмауы елеулі кемшілік болып табылады. Сипатына қарай зерттеудің атауы зерттеушінің алатын негізгі нәтижесін ашып тұруы қажет.</w:t>
      </w:r>
    </w:p>
    <w:p w:rsidR="00BA3F98" w:rsidRPr="00B946C3" w:rsidRDefault="00BA3F98" w:rsidP="00B2175B">
      <w:pPr>
        <w:ind w:left="-567" w:firstLine="141"/>
        <w:rPr>
          <w:rFonts w:ascii="Times New Roman" w:hAnsi="Times New Roman" w:cs="Times New Roman"/>
          <w:b/>
          <w:sz w:val="28"/>
          <w:szCs w:val="28"/>
          <w:lang w:val="kk-KZ"/>
        </w:rPr>
      </w:pPr>
    </w:p>
    <w:p w:rsidR="00165214" w:rsidRDefault="00302FA1" w:rsidP="00B2175B">
      <w:pPr>
        <w:ind w:left="-567" w:firstLine="141"/>
        <w:rPr>
          <w:rFonts w:ascii="Times New Roman" w:hAnsi="Times New Roman" w:cs="Times New Roman"/>
          <w:b/>
          <w:sz w:val="28"/>
          <w:szCs w:val="28"/>
          <w:lang w:val="kk-KZ"/>
        </w:rPr>
      </w:pPr>
      <w:r w:rsidRPr="00B946C3">
        <w:rPr>
          <w:rFonts w:ascii="Times New Roman" w:hAnsi="Times New Roman" w:cs="Times New Roman"/>
          <w:b/>
          <w:sz w:val="28"/>
          <w:szCs w:val="28"/>
          <w:lang w:val="kk-KZ"/>
        </w:rPr>
        <w:t>14-дәріс. Психологиялық-педагогикалық зерттеудің және дипломдық  жұмыстың негізгі нәтижелерін қорғау әдістемесі.</w:t>
      </w:r>
    </w:p>
    <w:p w:rsidR="00D1125C" w:rsidRPr="00AF5E3C" w:rsidRDefault="00AF5E3C" w:rsidP="00B2175B">
      <w:pPr>
        <w:widowControl w:val="0"/>
        <w:tabs>
          <w:tab w:val="left" w:pos="1134"/>
        </w:tabs>
        <w:spacing w:after="0" w:line="240" w:lineRule="auto"/>
        <w:ind w:left="-567" w:firstLine="141"/>
        <w:jc w:val="both"/>
        <w:rPr>
          <w:rFonts w:ascii="Times New Roman" w:hAnsi="Times New Roman"/>
        </w:rPr>
      </w:pPr>
      <w:r>
        <w:rPr>
          <w:rFonts w:ascii="Times New Roman" w:hAnsi="Times New Roman"/>
          <w:b/>
          <w:sz w:val="24"/>
          <w:szCs w:val="24"/>
          <w:lang w:val="kk-KZ"/>
        </w:rPr>
        <w:tab/>
      </w:r>
      <w:r w:rsidR="00D1125C" w:rsidRPr="00AF5E3C">
        <w:rPr>
          <w:rFonts w:ascii="Times New Roman" w:hAnsi="Times New Roman"/>
          <w:b/>
        </w:rPr>
        <w:t>Зерттеуді</w:t>
      </w:r>
      <w:r w:rsidR="00D1125C" w:rsidRPr="00AF5E3C">
        <w:rPr>
          <w:rFonts w:ascii="Times New Roman" w:hAnsi="Times New Roman" w:cs="Arial"/>
          <w:b/>
        </w:rPr>
        <w:t>ң</w:t>
      </w:r>
      <w:r w:rsidR="00D1125C" w:rsidRPr="00AF5E3C">
        <w:rPr>
          <w:rFonts w:ascii="Times New Roman" w:hAnsi="Times New Roman" w:cs="Calibri"/>
          <w:b/>
        </w:rPr>
        <w:t xml:space="preserve"> </w:t>
      </w:r>
      <w:r w:rsidR="00D1125C" w:rsidRPr="00AF5E3C">
        <w:rPr>
          <w:rFonts w:ascii="Times New Roman" w:hAnsi="Times New Roman"/>
          <w:b/>
        </w:rPr>
        <w:t xml:space="preserve"> қорғауға ұсынылатын қағидалары</w:t>
      </w:r>
      <w:r w:rsidRPr="00AF5E3C">
        <w:rPr>
          <w:rFonts w:ascii="Times New Roman" w:hAnsi="Times New Roman"/>
          <w:b/>
          <w:lang w:val="kk-KZ"/>
        </w:rPr>
        <w:t xml:space="preserve">. </w:t>
      </w:r>
      <w:r w:rsidR="00D1125C" w:rsidRPr="00AF5E3C">
        <w:rPr>
          <w:rFonts w:ascii="Times New Roman" w:hAnsi="Times New Roman"/>
        </w:rPr>
        <w:t xml:space="preserve">Ғылыми-педагогикалық зерттеулерді оның сапасы мен тиімділігі жағынан сипаттауға болады. Педагогикалық зерттеу  нәтижелерінің мазмұнын ашатын негізгі ұғымдар болып </w:t>
      </w:r>
      <w:r w:rsidR="00D1125C" w:rsidRPr="00AF5E3C">
        <w:rPr>
          <w:rFonts w:ascii="Times New Roman" w:hAnsi="Times New Roman"/>
          <w:b/>
          <w:i/>
          <w:iCs/>
        </w:rPr>
        <w:t>«зерттеу нәтижелері», «ғылыми-педагогикалық зерттеу сапасы», «зерттеу сапасын бағалау критерийі (өлшемі)»</w:t>
      </w:r>
      <w:r w:rsidR="00D1125C" w:rsidRPr="00AF5E3C">
        <w:rPr>
          <w:rFonts w:ascii="Times New Roman" w:hAnsi="Times New Roman"/>
          <w:i/>
          <w:iCs/>
        </w:rPr>
        <w:t xml:space="preserve">  </w:t>
      </w:r>
      <w:r w:rsidR="00D1125C" w:rsidRPr="00AF5E3C">
        <w:rPr>
          <w:rFonts w:ascii="Times New Roman" w:hAnsi="Times New Roman"/>
        </w:rPr>
        <w:t>түсініктері болып табылады. Зерттеу нәтижесі білім беру саласында жаңа білімге немесе шешімге ие, ақпараттық тасымалдауда бар ғылыми немесе ғылыми-әдістемелік іс-әрекеттің өнімі ретінде сипатталады. В.М. Полонский педагогикалық зерттеудің нәтижелері мен тақырыбын сипаттайтын негізгі құраушыларын былайша бөледі:</w:t>
      </w:r>
    </w:p>
    <w:p w:rsidR="00D1125C" w:rsidRPr="00AF5E3C" w:rsidRDefault="00D1125C" w:rsidP="00B2175B">
      <w:pPr>
        <w:spacing w:after="0" w:line="240" w:lineRule="auto"/>
        <w:ind w:left="-567" w:firstLine="141"/>
        <w:jc w:val="both"/>
        <w:rPr>
          <w:rFonts w:ascii="Times New Roman" w:hAnsi="Times New Roman" w:cs="Times New Roman"/>
          <w:lang w:val="kk-KZ"/>
        </w:rPr>
      </w:pPr>
      <w:r w:rsidRPr="00AF5E3C">
        <w:rPr>
          <w:rFonts w:ascii="Times New Roman" w:hAnsi="Times New Roman" w:cs="Times New Roman"/>
          <w:b/>
          <w:i/>
          <w:lang w:val="kk-KZ"/>
        </w:rPr>
        <w:t>Объектілік құрауыш</w:t>
      </w:r>
      <w:r w:rsidRPr="00AF5E3C">
        <w:rPr>
          <w:rFonts w:ascii="Times New Roman" w:hAnsi="Times New Roman" w:cs="Times New Roman"/>
          <w:lang w:val="kk-KZ"/>
        </w:rPr>
        <w:t xml:space="preserve"> зерттеу өнімін заттай-категориялық жағынан сипаттайды, яғни, жұмыстың нәтижесінде алынған тұжырымдаманы, әдісті, жіктеуді, қағиданы, ұсынысты, алгоритмді т. б. көрсетеді. Ғылымның бағыты мен ауқымына байланысты объектілік құрауыш  жалпы ғылыми, жалпы педагогикалық немесе түрлі білім типтерінің нақты педагогикалық деңгейінде көрініс табуы мүмкін. </w:t>
      </w:r>
      <w:r w:rsidRPr="00AF5E3C">
        <w:rPr>
          <w:rFonts w:ascii="Times New Roman" w:hAnsi="Times New Roman" w:cs="Times New Roman"/>
          <w:b/>
          <w:i/>
          <w:lang w:val="kk-KZ"/>
        </w:rPr>
        <w:t xml:space="preserve">Қайта қалыптастырушы құрауыш </w:t>
      </w:r>
      <w:r w:rsidRPr="00AF5E3C">
        <w:rPr>
          <w:rFonts w:ascii="Times New Roman" w:hAnsi="Times New Roman" w:cs="Times New Roman"/>
          <w:lang w:val="kk-KZ"/>
        </w:rPr>
        <w:t xml:space="preserve">объектіге не болғанын: нақтылау, анықтау, өңдеу және т.б. көрсетеді. </w:t>
      </w:r>
    </w:p>
    <w:p w:rsidR="00D1125C" w:rsidRPr="00AF5E3C" w:rsidRDefault="00D1125C" w:rsidP="00B2175B">
      <w:pPr>
        <w:spacing w:after="0" w:line="240" w:lineRule="auto"/>
        <w:ind w:left="-567" w:firstLine="141"/>
        <w:jc w:val="both"/>
        <w:rPr>
          <w:rFonts w:ascii="Times New Roman" w:hAnsi="Times New Roman" w:cs="Times New Roman"/>
          <w:lang w:val="kk-KZ"/>
        </w:rPr>
      </w:pPr>
      <w:r w:rsidRPr="00AF5E3C">
        <w:rPr>
          <w:rFonts w:ascii="Times New Roman" w:hAnsi="Times New Roman" w:cs="Times New Roman"/>
          <w:lang w:val="kk-KZ"/>
        </w:rPr>
        <w:t xml:space="preserve">Нәтиженің нақтылаушы </w:t>
      </w:r>
      <w:r w:rsidRPr="00AF5E3C">
        <w:rPr>
          <w:rFonts w:ascii="Times New Roman" w:hAnsi="Times New Roman" w:cs="Times New Roman"/>
          <w:b/>
          <w:i/>
          <w:lang w:val="kk-KZ"/>
        </w:rPr>
        <w:t>құрауышы</w:t>
      </w:r>
      <w:r w:rsidRPr="00AF5E3C">
        <w:rPr>
          <w:rFonts w:ascii="Times New Roman" w:hAnsi="Times New Roman" w:cs="Times New Roman"/>
          <w:lang w:val="kk-KZ"/>
        </w:rPr>
        <w:t xml:space="preserve"> педагогикалық зерттеу нәтижелерінің объектілік бөлігінде қайта құрулар болып жататын түрлі жағдаяттарды, факторлар мен шарттарды нақтылайды.</w:t>
      </w:r>
    </w:p>
    <w:p w:rsidR="00D1125C" w:rsidRPr="00AF5E3C" w:rsidRDefault="00D1125C" w:rsidP="00B2175B">
      <w:pPr>
        <w:spacing w:after="0" w:line="240" w:lineRule="auto"/>
        <w:ind w:left="-567" w:firstLine="141"/>
        <w:jc w:val="both"/>
        <w:rPr>
          <w:rFonts w:ascii="Times New Roman" w:hAnsi="Times New Roman" w:cs="Times New Roman"/>
          <w:lang w:val="kk-KZ"/>
        </w:rPr>
      </w:pPr>
      <w:r w:rsidRPr="00AF5E3C">
        <w:rPr>
          <w:rFonts w:ascii="Times New Roman" w:hAnsi="Times New Roman" w:cs="Times New Roman"/>
          <w:lang w:val="kk-KZ"/>
        </w:rPr>
        <w:t xml:space="preserve">Зерттеу нәтижелері ретінде мыналар ұсынылады: </w:t>
      </w:r>
      <w:r w:rsidRPr="00AF5E3C">
        <w:rPr>
          <w:rFonts w:ascii="Times New Roman" w:hAnsi="Times New Roman" w:cs="Times New Roman"/>
          <w:b/>
          <w:i/>
          <w:lang w:val="kk-KZ"/>
        </w:rPr>
        <w:t>«алгоритм», «мүмкіндік», «болжам», «доктрина», «заң», «заңдылық», «идея», «жіктеме», «тұжырымдама», «өлшем», «әдіс», «модель», «бағыт», «жалпылау», «түсіндіру», «сипаттау», «анықтама», «бекіту», «көрсеткіш», «түзету», «постулат», «алғышарт», «ереже», «ұсыныс», «тәсіл», «қағида», «мәселе», «жоба», «процедура», «үрдіс», «ұсыныс», «қасиет», «жүйе», «құрал», «қарқын», «теория», «термин», «терминология», «түсіндірме», «талап», «мәлімет», «сипат», «эмпирикалық білім».</w:t>
      </w:r>
      <w:r w:rsidRPr="00AF5E3C">
        <w:rPr>
          <w:rFonts w:ascii="Times New Roman" w:hAnsi="Times New Roman" w:cs="Times New Roman"/>
          <w:lang w:val="kk-KZ"/>
        </w:rPr>
        <w:t xml:space="preserve"> Осы ұғымдардың ішінде «</w:t>
      </w:r>
      <w:r w:rsidRPr="00AF5E3C">
        <w:rPr>
          <w:rFonts w:ascii="Times New Roman" w:hAnsi="Times New Roman" w:cs="Times New Roman"/>
          <w:b/>
          <w:i/>
          <w:lang w:val="kk-KZ"/>
        </w:rPr>
        <w:t>ғылыми-педагогикалық зерттеулердің сапасы»</w:t>
      </w:r>
      <w:r w:rsidRPr="00AF5E3C">
        <w:rPr>
          <w:rFonts w:ascii="Times New Roman" w:hAnsi="Times New Roman" w:cs="Times New Roman"/>
          <w:lang w:val="kk-KZ"/>
        </w:rPr>
        <w:t xml:space="preserve"> ғылым өнімін тұтыну бағасының мәнін түсіндіретін, оның қоғамға пайдалы қасиеттерін анықтайтын түрлі деңгейдегі тұтынушылар көрсеткішінің кешенін сипаттайтын ортақ ұғым болып табылады. Педагогикалық зерттеулер сапасы жаңалығымен, барлық тұтынушылар үшін теориялық және тәжірибелік мәнімен өлшенеді. </w:t>
      </w:r>
    </w:p>
    <w:p w:rsidR="00D1125C" w:rsidRPr="00AF5E3C" w:rsidRDefault="00D1125C" w:rsidP="00B2175B">
      <w:pPr>
        <w:spacing w:after="0" w:line="240" w:lineRule="auto"/>
        <w:ind w:left="-567" w:firstLine="141"/>
        <w:jc w:val="both"/>
        <w:rPr>
          <w:rFonts w:ascii="Times New Roman" w:hAnsi="Times New Roman" w:cs="Times New Roman"/>
          <w:lang w:val="kk-KZ"/>
        </w:rPr>
      </w:pPr>
      <w:r w:rsidRPr="00AF5E3C">
        <w:rPr>
          <w:rFonts w:ascii="Times New Roman" w:hAnsi="Times New Roman" w:cs="Times New Roman"/>
          <w:lang w:val="kk-KZ"/>
        </w:rPr>
        <w:t xml:space="preserve">Жалпы алғанда, </w:t>
      </w:r>
      <w:r w:rsidRPr="00AF5E3C">
        <w:rPr>
          <w:rFonts w:ascii="Times New Roman" w:hAnsi="Times New Roman" w:cs="Times New Roman"/>
          <w:b/>
          <w:i/>
          <w:lang w:val="kk-KZ"/>
        </w:rPr>
        <w:t>зерттеу нәтижелері</w:t>
      </w:r>
      <w:r w:rsidRPr="00AF5E3C">
        <w:rPr>
          <w:rFonts w:ascii="Times New Roman" w:hAnsi="Times New Roman" w:cs="Times New Roman"/>
          <w:lang w:val="kk-KZ"/>
        </w:rPr>
        <w:t xml:space="preserve"> – жұмыстың мақсаттары мен міндеттеріне сәйкес теориялық және тәжірибелік, жаңа идеялардың жиынтығы болып табылады. Бұл теориялық жаңа тұжырымдамалар, алғы шарттар, бағыттар, идеялар, болжамдар, заңдылықтар, жіктемелер, оқыту мен тәрбиелеу қағидалары,, оларды нақтылау, дамыту, толықтыру, тексеру, бекіту, жоққа шығару; тәжірибелік ұсыныстар (жаңа әдістемелер, ережелер, алгоритмдер, ұсыныстар, нормативті құжаттар, бағдарламалар, бағдарламаларға арналған түсініктеме жазбалар).</w:t>
      </w:r>
    </w:p>
    <w:p w:rsidR="00D1125C" w:rsidRPr="00AF5E3C" w:rsidRDefault="00D1125C" w:rsidP="00B2175B">
      <w:pPr>
        <w:pStyle w:val="23"/>
        <w:spacing w:after="0" w:line="240" w:lineRule="auto"/>
        <w:ind w:left="-567" w:firstLine="141"/>
        <w:jc w:val="both"/>
        <w:rPr>
          <w:rFonts w:ascii="Times New Roman" w:hAnsi="Times New Roman" w:cs="Times New Roman"/>
          <w:noProof/>
          <w:spacing w:val="2"/>
          <w:lang w:val="kk-KZ"/>
        </w:rPr>
      </w:pPr>
      <w:r w:rsidRPr="00AF5E3C">
        <w:rPr>
          <w:rFonts w:ascii="Times New Roman" w:hAnsi="Times New Roman" w:cs="Times New Roman"/>
          <w:b/>
          <w:i/>
          <w:noProof/>
          <w:spacing w:val="2"/>
          <w:lang w:val="kk-KZ"/>
        </w:rPr>
        <w:t>Қорғауға ұсынылатын қағидалар</w:t>
      </w:r>
      <w:r w:rsidRPr="00AF5E3C">
        <w:rPr>
          <w:rFonts w:ascii="Times New Roman" w:hAnsi="Times New Roman" w:cs="Times New Roman"/>
          <w:noProof/>
          <w:spacing w:val="2"/>
          <w:lang w:val="kk-KZ"/>
        </w:rPr>
        <w:t xml:space="preserve"> - бұл зерттеушінің қорғауды қажет ететін зерттеуінің нәтижесін дәлелдеуі.  Онда зерттеудің мәніне қарай автордың болжамда ұсынған  идеясы ашып көрсетіледі. Басқаша айтқанда, ізденуші болжамда көрсетілген идеясын қорғап шығуға тиісті. Қорғауға шығарылған қағиданың мазмұны да дәл осыны сипаттауы керек. </w:t>
      </w:r>
      <w:r w:rsidRPr="00AF5E3C">
        <w:rPr>
          <w:rFonts w:ascii="Times New Roman" w:hAnsi="Times New Roman" w:cs="Times New Roman"/>
          <w:lang w:val="kk-KZ"/>
        </w:rPr>
        <w:t xml:space="preserve">Қорғауға ұсынылған қағидалар номерленген тезистер ретінде тұжырымдалады. Әрбір тезис мазмұндағы ең маңызды мәселелерді қысқаша баяндауға арналады.  </w:t>
      </w:r>
      <w:r w:rsidRPr="00AF5E3C">
        <w:rPr>
          <w:rFonts w:ascii="Times New Roman" w:hAnsi="Times New Roman" w:cs="Times New Roman"/>
          <w:noProof/>
          <w:spacing w:val="2"/>
          <w:lang w:val="kk-KZ"/>
        </w:rPr>
        <w:t xml:space="preserve">Диссертацияда </w:t>
      </w:r>
      <w:r w:rsidRPr="00AF5E3C">
        <w:rPr>
          <w:rFonts w:ascii="Times New Roman" w:hAnsi="Times New Roman" w:cs="Times New Roman"/>
          <w:lang w:val="kk-KZ"/>
        </w:rPr>
        <w:t xml:space="preserve"> мұндай қағидалар үш-төрт, ал кейде одан да көп болуы мүмкін.</w:t>
      </w:r>
    </w:p>
    <w:p w:rsidR="00D1125C" w:rsidRPr="00AF5E3C" w:rsidRDefault="00D1125C" w:rsidP="00B2175B">
      <w:pPr>
        <w:pStyle w:val="23"/>
        <w:spacing w:after="0" w:line="240" w:lineRule="auto"/>
        <w:ind w:left="-567" w:firstLine="141"/>
        <w:jc w:val="both"/>
        <w:rPr>
          <w:rFonts w:ascii="Times New Roman" w:hAnsi="Times New Roman" w:cs="Times New Roman"/>
          <w:noProof/>
          <w:spacing w:val="2"/>
          <w:lang w:val="kk-KZ"/>
        </w:rPr>
      </w:pPr>
      <w:r w:rsidRPr="00AF5E3C">
        <w:rPr>
          <w:rFonts w:ascii="Times New Roman" w:hAnsi="Times New Roman" w:cs="Times New Roman"/>
          <w:noProof/>
          <w:spacing w:val="2"/>
          <w:lang w:val="kk-KZ"/>
        </w:rPr>
        <w:t xml:space="preserve">Қорғауға ұсынылатын қағидалар - бұл зерттеушінің қорғауды қажет ететін зерттеуінің нәтижесін дәлелдеуі.  Онда зерттеудің мәніне қарай автордың болжамда ұсынған  идеясы ашып көрсетіледі. Басқаша айтқанда, ізденуші болжамда көрсетілген идеясын қорғап шығуға тиісті. Қорғауға шығарылған қағиданың мазмұны да дәл осыны сипаттауы керек. </w:t>
      </w:r>
      <w:r w:rsidRPr="00AF5E3C">
        <w:rPr>
          <w:rFonts w:ascii="Times New Roman" w:hAnsi="Times New Roman" w:cs="Times New Roman"/>
          <w:lang w:val="kk-KZ"/>
        </w:rPr>
        <w:t xml:space="preserve">Қорғауға ұсынылған қағидалар номерленген тезистер ретінде тұжырымдалады. Әрбір тезис мазмұндағы ең маңызды мәселелерді қысқаша баяндауға арналады.  </w:t>
      </w:r>
      <w:r w:rsidRPr="00AF5E3C">
        <w:rPr>
          <w:rFonts w:ascii="Times New Roman" w:hAnsi="Times New Roman" w:cs="Times New Roman"/>
          <w:noProof/>
          <w:spacing w:val="2"/>
          <w:lang w:val="kk-KZ"/>
        </w:rPr>
        <w:t xml:space="preserve">Диссертацияда </w:t>
      </w:r>
      <w:r w:rsidRPr="00AF5E3C">
        <w:rPr>
          <w:rFonts w:ascii="Times New Roman" w:hAnsi="Times New Roman" w:cs="Times New Roman"/>
          <w:lang w:val="kk-KZ"/>
        </w:rPr>
        <w:t xml:space="preserve"> мұндай қағидалар үш-төрт, ал кейде одан да көп болуы мүмкін.</w:t>
      </w:r>
    </w:p>
    <w:p w:rsidR="00D1125C" w:rsidRPr="00AF5E3C" w:rsidRDefault="00D1125C" w:rsidP="00B2175B">
      <w:pPr>
        <w:shd w:val="clear" w:color="auto" w:fill="FFFFFF"/>
        <w:tabs>
          <w:tab w:val="left" w:pos="0"/>
        </w:tabs>
        <w:suppressAutoHyphens/>
        <w:spacing w:after="0" w:line="240" w:lineRule="auto"/>
        <w:ind w:left="-567" w:firstLine="141"/>
        <w:jc w:val="both"/>
        <w:rPr>
          <w:rFonts w:ascii="Times New Roman" w:hAnsi="Times New Roman" w:cs="Times New Roman"/>
          <w:noProof/>
          <w:spacing w:val="2"/>
          <w:lang w:val="kk-KZ"/>
        </w:rPr>
      </w:pPr>
      <w:r w:rsidRPr="00AF5E3C">
        <w:rPr>
          <w:rFonts w:ascii="Times New Roman" w:hAnsi="Times New Roman" w:cs="Times New Roman"/>
          <w:noProof/>
          <w:spacing w:val="2"/>
          <w:lang w:val="kk-KZ"/>
        </w:rPr>
        <w:t>Қорғауға ұсынылатын қағидалар  зерттеу жұмысының маңызды бөлігі болып табылады. Қорғауға ұсынылатын қағидаларға қойылатын талаптар:</w:t>
      </w:r>
    </w:p>
    <w:p w:rsidR="00D1125C" w:rsidRPr="00AF5E3C" w:rsidRDefault="00D1125C" w:rsidP="00CC307E">
      <w:pPr>
        <w:widowControl w:val="0"/>
        <w:numPr>
          <w:ilvl w:val="0"/>
          <w:numId w:val="14"/>
        </w:numPr>
        <w:shd w:val="clear" w:color="auto" w:fill="FFFFFF"/>
        <w:tabs>
          <w:tab w:val="left" w:pos="540"/>
        </w:tabs>
        <w:suppressAutoHyphens/>
        <w:spacing w:after="0" w:line="240" w:lineRule="auto"/>
        <w:ind w:left="-567" w:firstLine="141"/>
        <w:jc w:val="both"/>
        <w:rPr>
          <w:rFonts w:ascii="Times New Roman" w:hAnsi="Times New Roman" w:cs="Times New Roman"/>
          <w:b/>
          <w:lang w:val="kk-KZ" w:eastAsia="ar-SA"/>
        </w:rPr>
      </w:pPr>
      <w:r w:rsidRPr="00AF5E3C">
        <w:rPr>
          <w:rFonts w:ascii="Times New Roman" w:hAnsi="Times New Roman" w:cs="Times New Roman"/>
          <w:lang w:val="kk-KZ" w:eastAsia="ar-SA"/>
        </w:rPr>
        <w:t xml:space="preserve"> зерттеу мен оның нәтижелерінің маңыздылығын, көкейкестілігін және алынған бағыттың өміршеідігін дәлелдеу;</w:t>
      </w:r>
    </w:p>
    <w:p w:rsidR="00D1125C" w:rsidRPr="00AF5E3C" w:rsidRDefault="00D1125C" w:rsidP="00CC307E">
      <w:pPr>
        <w:widowControl w:val="0"/>
        <w:numPr>
          <w:ilvl w:val="0"/>
          <w:numId w:val="14"/>
        </w:numPr>
        <w:shd w:val="clear" w:color="auto" w:fill="FFFFFF"/>
        <w:tabs>
          <w:tab w:val="left" w:pos="540"/>
        </w:tabs>
        <w:suppressAutoHyphens/>
        <w:spacing w:after="0" w:line="240" w:lineRule="auto"/>
        <w:ind w:left="-567" w:firstLine="141"/>
        <w:jc w:val="both"/>
        <w:rPr>
          <w:rFonts w:ascii="Times New Roman" w:hAnsi="Times New Roman" w:cs="Times New Roman"/>
          <w:b/>
          <w:lang w:val="kk-KZ" w:eastAsia="ar-SA"/>
        </w:rPr>
      </w:pPr>
      <w:r w:rsidRPr="00AF5E3C">
        <w:rPr>
          <w:rFonts w:ascii="Times New Roman" w:hAnsi="Times New Roman" w:cs="Times New Roman"/>
          <w:lang w:val="kk-KZ" w:eastAsia="ar-SA"/>
        </w:rPr>
        <w:t xml:space="preserve"> ізденістің аса мәнді нәтижелерін, олардың өзіндік ерекшеліктерін, түпнұсқалығын, жаңалығын сипаттау;</w:t>
      </w:r>
    </w:p>
    <w:p w:rsidR="00D1125C" w:rsidRPr="00AF5E3C" w:rsidRDefault="00D1125C" w:rsidP="00CC307E">
      <w:pPr>
        <w:widowControl w:val="0"/>
        <w:numPr>
          <w:ilvl w:val="0"/>
          <w:numId w:val="14"/>
        </w:numPr>
        <w:shd w:val="clear" w:color="auto" w:fill="FFFFFF"/>
        <w:tabs>
          <w:tab w:val="left" w:pos="540"/>
        </w:tabs>
        <w:suppressAutoHyphens/>
        <w:spacing w:after="0" w:line="240" w:lineRule="auto"/>
        <w:ind w:left="-567" w:firstLine="141"/>
        <w:jc w:val="both"/>
        <w:rPr>
          <w:rFonts w:ascii="Times New Roman" w:hAnsi="Times New Roman" w:cs="Times New Roman"/>
          <w:b/>
          <w:lang w:val="kk-KZ" w:eastAsia="ar-SA"/>
        </w:rPr>
      </w:pPr>
      <w:r w:rsidRPr="00AF5E3C">
        <w:rPr>
          <w:rFonts w:ascii="Times New Roman" w:hAnsi="Times New Roman" w:cs="Times New Roman"/>
          <w:lang w:val="kk-KZ" w:eastAsia="ar-SA"/>
        </w:rPr>
        <w:t xml:space="preserve"> зерттеудің нақты дәләлдеуге болатын тиімділігін көрсету (әлеуметтік, экономикалық; тікелей, кейін, жанама);</w:t>
      </w:r>
    </w:p>
    <w:p w:rsidR="00D1125C" w:rsidRPr="00AF5E3C" w:rsidRDefault="00D1125C" w:rsidP="00CC307E">
      <w:pPr>
        <w:widowControl w:val="0"/>
        <w:numPr>
          <w:ilvl w:val="0"/>
          <w:numId w:val="14"/>
        </w:numPr>
        <w:shd w:val="clear" w:color="auto" w:fill="FFFFFF"/>
        <w:tabs>
          <w:tab w:val="left" w:pos="540"/>
        </w:tabs>
        <w:suppressAutoHyphens/>
        <w:spacing w:after="0" w:line="240" w:lineRule="auto"/>
        <w:ind w:left="-567" w:firstLine="141"/>
        <w:jc w:val="both"/>
        <w:rPr>
          <w:rFonts w:ascii="Times New Roman" w:hAnsi="Times New Roman" w:cs="Times New Roman"/>
          <w:b/>
          <w:lang w:val="kk-KZ" w:eastAsia="ar-SA"/>
        </w:rPr>
      </w:pPr>
      <w:r w:rsidRPr="00AF5E3C">
        <w:rPr>
          <w:rFonts w:ascii="Times New Roman" w:hAnsi="Times New Roman" w:cs="Times New Roman"/>
          <w:lang w:val="kk-KZ" w:eastAsia="ar-SA"/>
        </w:rPr>
        <w:t xml:space="preserve"> нәтижелердің сипатталуының нақты болмауы, талас тудыруы.</w:t>
      </w:r>
    </w:p>
    <w:p w:rsidR="00D1125C" w:rsidRPr="00AF5E3C" w:rsidRDefault="00D1125C" w:rsidP="00B2175B">
      <w:pPr>
        <w:spacing w:after="0" w:line="240" w:lineRule="auto"/>
        <w:ind w:left="-567" w:firstLine="141"/>
        <w:jc w:val="both"/>
        <w:rPr>
          <w:rFonts w:ascii="Times New Roman" w:hAnsi="Times New Roman" w:cs="Times New Roman"/>
          <w:lang w:val="kk-KZ"/>
        </w:rPr>
      </w:pPr>
      <w:r w:rsidRPr="00AF5E3C">
        <w:rPr>
          <w:rFonts w:ascii="Times New Roman" w:hAnsi="Times New Roman" w:cs="Times New Roman"/>
          <w:lang w:val="kk-KZ"/>
        </w:rPr>
        <w:t xml:space="preserve">Әдіснамалық мәдениетті қалыптастыру мәселесіне қатысты қорғалатын қағидалардың біреуі мынадай: "Болашақ мұғалімнің әдіснамалық мәдениетін қалыптастыру үшін </w:t>
      </w:r>
      <w:r w:rsidRPr="00AF5E3C">
        <w:rPr>
          <w:rFonts w:ascii="Times New Roman" w:hAnsi="Times New Roman" w:cs="Times New Roman"/>
          <w:b/>
          <w:lang w:val="kk-KZ"/>
        </w:rPr>
        <w:t>қажетті және жеткілікті</w:t>
      </w:r>
      <w:r w:rsidRPr="00AF5E3C">
        <w:rPr>
          <w:rFonts w:ascii="Times New Roman" w:hAnsi="Times New Roman" w:cs="Times New Roman"/>
          <w:lang w:val="kk-KZ"/>
        </w:rPr>
        <w:t xml:space="preserve"> жағдайлар мыналар болып табылады: студенттердің кәсіптік әрекеттің шығармашылық сипатын сезінуі; педагогика ғылымын практикалық әрекетті жетілдіру үшін пайдалануға ұмтылысы мен іскерлігін қалыптастыру; әдіснамалық білімдерді студенттерге ұсынылған педагогика курсына енгізу; проблемалық оқытуды ұйымдастыру" (А.Н. Ходусов). Бұл мысалда қажетті және жеткілікті жағдайлардың сипаттамасы маңызды. Дәлелденетін қағидаларда ол жағдайлармен келіспеушілікті алдын ала көру мен бұл тезистің қажеттілігін дәлелдеп қорғау қажет. Кейбіреулер  келтірілген шарттарды жеткіліксіз және бұл тізімді толықтыру керек деп айтуы мүмкін. Бұған, керісінше, енді біреулер келтірілген шарттардың біреуінің қажет екендігін жоққа шығаруы мүмкін, мысалы, проблемалық оқытуды көрсетілген мақсатымен ұйымдастыру және т. б.</w:t>
      </w:r>
    </w:p>
    <w:p w:rsidR="00D1125C" w:rsidRPr="00AF5E3C" w:rsidRDefault="00D1125C" w:rsidP="00B2175B">
      <w:pPr>
        <w:spacing w:after="0" w:line="240" w:lineRule="auto"/>
        <w:ind w:left="-567" w:firstLine="141"/>
        <w:jc w:val="both"/>
        <w:rPr>
          <w:rFonts w:ascii="Times New Roman" w:hAnsi="Times New Roman" w:cs="Times New Roman"/>
          <w:lang w:val="fr-FR"/>
        </w:rPr>
      </w:pPr>
      <w:r w:rsidRPr="00AF5E3C">
        <w:rPr>
          <w:rFonts w:ascii="Times New Roman" w:hAnsi="Times New Roman" w:cs="Times New Roman"/>
          <w:b/>
          <w:lang w:val="kk-KZ"/>
        </w:rPr>
        <w:t>Профессор Б.Т. Барсайдың «Болашақ бастауыш сынып мұғалімдерінің кәсіби–дидактикалық құзыреттілігін қалыптастыру»  т</w:t>
      </w:r>
      <w:r w:rsidRPr="00AF5E3C">
        <w:rPr>
          <w:rFonts w:ascii="Times New Roman" w:hAnsi="Times New Roman" w:cs="Times New Roman"/>
          <w:lang w:val="kk-KZ"/>
        </w:rPr>
        <w:t xml:space="preserve">ақырыбындағы докторлық диссертациясы бойынша </w:t>
      </w:r>
      <w:r w:rsidRPr="00AF5E3C">
        <w:rPr>
          <w:rFonts w:ascii="Times New Roman" w:hAnsi="Times New Roman" w:cs="Times New Roman"/>
          <w:b/>
          <w:lang w:val="kk-KZ"/>
        </w:rPr>
        <w:t>қ</w:t>
      </w:r>
      <w:r w:rsidRPr="00AF5E3C">
        <w:rPr>
          <w:rFonts w:ascii="Times New Roman" w:hAnsi="Times New Roman" w:cs="Times New Roman"/>
          <w:b/>
          <w:lang w:val="fr-FR"/>
        </w:rPr>
        <w:t>орғауға  ұсыныла</w:t>
      </w:r>
      <w:r w:rsidRPr="00AF5E3C">
        <w:rPr>
          <w:rFonts w:ascii="Times New Roman" w:hAnsi="Times New Roman" w:cs="Times New Roman"/>
          <w:b/>
          <w:lang w:val="kk-KZ"/>
        </w:rPr>
        <w:t xml:space="preserve">тын негізгі </w:t>
      </w:r>
      <w:r w:rsidRPr="00AF5E3C">
        <w:rPr>
          <w:rFonts w:ascii="Times New Roman" w:hAnsi="Times New Roman" w:cs="Times New Roman"/>
          <w:b/>
          <w:lang w:val="fr-FR"/>
        </w:rPr>
        <w:t>қағидалар</w:t>
      </w:r>
      <w:r w:rsidRPr="00AF5E3C">
        <w:rPr>
          <w:rFonts w:ascii="Times New Roman" w:hAnsi="Times New Roman" w:cs="Times New Roman"/>
          <w:b/>
          <w:lang w:val="kk-KZ"/>
        </w:rPr>
        <w:t xml:space="preserve">ға </w:t>
      </w:r>
      <w:r w:rsidRPr="00AF5E3C">
        <w:rPr>
          <w:rFonts w:ascii="Times New Roman" w:hAnsi="Times New Roman" w:cs="Times New Roman"/>
          <w:lang w:val="kk-KZ"/>
        </w:rPr>
        <w:t xml:space="preserve">тоқталайық.  </w:t>
      </w:r>
      <w:r w:rsidRPr="00AF5E3C">
        <w:rPr>
          <w:rFonts w:ascii="Times New Roman" w:hAnsi="Times New Roman" w:cs="Times New Roman"/>
          <w:b/>
          <w:lang w:val="kk-KZ"/>
        </w:rPr>
        <w:t>Олар:</w:t>
      </w:r>
      <w:r w:rsidRPr="00AF5E3C">
        <w:rPr>
          <w:rFonts w:ascii="Times New Roman" w:hAnsi="Times New Roman" w:cs="Times New Roman"/>
          <w:b/>
          <w:lang w:val="fr-FR"/>
        </w:rPr>
        <w:t> </w:t>
      </w:r>
      <w:r w:rsidRPr="00AF5E3C">
        <w:rPr>
          <w:rFonts w:ascii="Times New Roman" w:hAnsi="Times New Roman" w:cs="Times New Roman"/>
          <w:lang w:val="fr-FR"/>
        </w:rPr>
        <w:t xml:space="preserve"> </w:t>
      </w:r>
    </w:p>
    <w:p w:rsidR="00D1125C" w:rsidRPr="00AF5E3C" w:rsidRDefault="00D1125C" w:rsidP="00B2175B">
      <w:pPr>
        <w:spacing w:after="0" w:line="240" w:lineRule="auto"/>
        <w:ind w:left="-567" w:firstLine="141"/>
        <w:jc w:val="both"/>
        <w:rPr>
          <w:rFonts w:ascii="Times New Roman" w:hAnsi="Times New Roman" w:cs="Times New Roman"/>
          <w:lang w:val="kk-KZ"/>
        </w:rPr>
      </w:pPr>
      <w:r w:rsidRPr="00AF5E3C">
        <w:rPr>
          <w:rFonts w:ascii="Times New Roman" w:hAnsi="Times New Roman" w:cs="Times New Roman"/>
          <w:lang w:val="kk-KZ"/>
        </w:rPr>
        <w:t xml:space="preserve">1. Болашақ бастауыш сынып мұғалімдерінің кәсіби–дидактикалық құзыреттілігін қалыптастырудың әдіснамалық тұғырлары: </w:t>
      </w:r>
      <w:r w:rsidRPr="00AF5E3C">
        <w:rPr>
          <w:rFonts w:ascii="Times New Roman" w:hAnsi="Times New Roman" w:cs="Times New Roman"/>
          <w:i/>
          <w:lang w:val="kk-KZ"/>
        </w:rPr>
        <w:t>тұлғалық тұғыр</w:t>
      </w:r>
      <w:r w:rsidRPr="00AF5E3C">
        <w:rPr>
          <w:rFonts w:ascii="Times New Roman" w:hAnsi="Times New Roman" w:cs="Times New Roman"/>
          <w:lang w:val="kk-KZ"/>
        </w:rPr>
        <w:t xml:space="preserve"> – студенттердің өздерін субъект ретінде сезінуіне көмектеседі; </w:t>
      </w:r>
      <w:r w:rsidRPr="00AF5E3C">
        <w:rPr>
          <w:rFonts w:ascii="Times New Roman" w:hAnsi="Times New Roman" w:cs="Times New Roman"/>
          <w:i/>
          <w:lang w:val="kk-KZ"/>
        </w:rPr>
        <w:t>әрекеттік тұғыр</w:t>
      </w:r>
      <w:r w:rsidRPr="00AF5E3C">
        <w:rPr>
          <w:rFonts w:ascii="Times New Roman" w:hAnsi="Times New Roman" w:cs="Times New Roman"/>
          <w:lang w:val="kk-KZ"/>
        </w:rPr>
        <w:t xml:space="preserve"> – болашақ мұғалімнің кәсіби-дидактикалық құзыреттілігінің құрылымын және мазмұнын меңгеру тетігін айқындауға мүмкіндік жасайды; </w:t>
      </w:r>
      <w:r w:rsidRPr="00AF5E3C">
        <w:rPr>
          <w:rFonts w:ascii="Times New Roman" w:hAnsi="Times New Roman" w:cs="Times New Roman"/>
          <w:i/>
          <w:lang w:val="kk-KZ"/>
        </w:rPr>
        <w:t>жүйелілік тұғыр</w:t>
      </w:r>
      <w:r w:rsidRPr="00AF5E3C">
        <w:rPr>
          <w:rFonts w:ascii="Times New Roman" w:hAnsi="Times New Roman" w:cs="Times New Roman"/>
          <w:lang w:val="kk-KZ"/>
        </w:rPr>
        <w:t xml:space="preserve"> – кәсіби әрекет барысында студенттерде кәсіби-дидактикалық құзыреттілікті әдіснамалық, теориялық, әдістемелік және технологиялық компоненттер бірлігінде қарастырады; </w:t>
      </w:r>
      <w:r w:rsidRPr="00AF5E3C">
        <w:rPr>
          <w:rFonts w:ascii="Times New Roman" w:hAnsi="Times New Roman" w:cs="Times New Roman"/>
          <w:i/>
          <w:lang w:val="kk-KZ"/>
        </w:rPr>
        <w:t>ақпараттық тұғыр</w:t>
      </w:r>
      <w:r w:rsidRPr="00AF5E3C">
        <w:rPr>
          <w:rFonts w:ascii="Times New Roman" w:hAnsi="Times New Roman" w:cs="Times New Roman"/>
          <w:lang w:val="kk-KZ"/>
        </w:rPr>
        <w:t xml:space="preserve"> – болашақ мұғалімнің ақпараттар кеңістігінде еркін жұмыс жасай алуына бағыттайды; </w:t>
      </w:r>
      <w:r w:rsidRPr="00AF5E3C">
        <w:rPr>
          <w:rFonts w:ascii="Times New Roman" w:hAnsi="Times New Roman" w:cs="Times New Roman"/>
          <w:i/>
          <w:lang w:val="kk-KZ"/>
        </w:rPr>
        <w:t>мәдениетнамалық тұғыр</w:t>
      </w:r>
      <w:r w:rsidRPr="00AF5E3C">
        <w:rPr>
          <w:rFonts w:ascii="Times New Roman" w:hAnsi="Times New Roman" w:cs="Times New Roman"/>
          <w:lang w:val="kk-KZ"/>
        </w:rPr>
        <w:t xml:space="preserve"> – студенттердің қоғаммен, адамдармен қарым қатынастағы өркениеттілігінің, мәдениетінің негізі.</w:t>
      </w:r>
    </w:p>
    <w:p w:rsidR="00D1125C" w:rsidRPr="00AF5E3C" w:rsidRDefault="00D1125C" w:rsidP="00B2175B">
      <w:pPr>
        <w:spacing w:after="0" w:line="240" w:lineRule="auto"/>
        <w:ind w:left="-567" w:firstLine="141"/>
        <w:jc w:val="both"/>
        <w:rPr>
          <w:rFonts w:ascii="Times New Roman" w:hAnsi="Times New Roman" w:cs="Times New Roman"/>
          <w:lang w:val="fr-FR"/>
        </w:rPr>
      </w:pPr>
      <w:r w:rsidRPr="00AF5E3C">
        <w:rPr>
          <w:rFonts w:ascii="Times New Roman" w:hAnsi="Times New Roman" w:cs="Times New Roman"/>
          <w:lang w:val="kk-KZ"/>
        </w:rPr>
        <w:t xml:space="preserve">2. </w:t>
      </w:r>
      <w:r w:rsidRPr="00AF5E3C">
        <w:rPr>
          <w:rFonts w:ascii="Times New Roman" w:hAnsi="Times New Roman" w:cs="Times New Roman"/>
          <w:lang w:val="fr-FR"/>
        </w:rPr>
        <w:t xml:space="preserve">Бастауыш сыныптың болашақ мұғалімдерін дайындауда олардың </w:t>
      </w:r>
      <w:r w:rsidRPr="00AF5E3C">
        <w:rPr>
          <w:rFonts w:ascii="Times New Roman" w:hAnsi="Times New Roman" w:cs="Times New Roman"/>
          <w:lang w:val="kk-KZ"/>
        </w:rPr>
        <w:t>кәсіби-дидактикалық құзыреттілігін</w:t>
      </w:r>
      <w:r w:rsidRPr="00AF5E3C">
        <w:rPr>
          <w:rFonts w:ascii="Times New Roman" w:hAnsi="Times New Roman" w:cs="Times New Roman"/>
          <w:lang w:val="fr-FR"/>
        </w:rPr>
        <w:t xml:space="preserve"> қалыптастыру  жүйесін құрудың теориялық негіздері</w:t>
      </w:r>
      <w:r w:rsidRPr="00AF5E3C">
        <w:rPr>
          <w:rFonts w:ascii="Times New Roman" w:hAnsi="Times New Roman" w:cs="Times New Roman"/>
          <w:lang w:val="kk-KZ"/>
        </w:rPr>
        <w:t xml:space="preserve"> - тұлғалық-бағдарлы білім беру теориясы болашақ бастауыш сынып мұғалімінің кәсіби - дидактикалық құзыреттілігін</w:t>
      </w:r>
      <w:r w:rsidRPr="00AF5E3C">
        <w:rPr>
          <w:rFonts w:ascii="Times New Roman" w:hAnsi="Times New Roman" w:cs="Times New Roman"/>
          <w:lang w:val="fr-FR"/>
        </w:rPr>
        <w:t xml:space="preserve"> қалыптастыру</w:t>
      </w:r>
      <w:r w:rsidRPr="00AF5E3C">
        <w:rPr>
          <w:rFonts w:ascii="Times New Roman" w:hAnsi="Times New Roman" w:cs="Times New Roman"/>
          <w:lang w:val="kk-KZ"/>
        </w:rPr>
        <w:t>дың басты бағдары, педагогикалық үдеріс теориясы - болашақ мұғалімнің кәсіби - дидактикалық құзыреттілігін</w:t>
      </w:r>
      <w:r w:rsidRPr="00AF5E3C">
        <w:rPr>
          <w:rFonts w:ascii="Times New Roman" w:hAnsi="Times New Roman" w:cs="Times New Roman"/>
          <w:lang w:val="fr-FR"/>
        </w:rPr>
        <w:t xml:space="preserve"> қалыптастыру</w:t>
      </w:r>
      <w:r w:rsidRPr="00AF5E3C">
        <w:rPr>
          <w:rFonts w:ascii="Times New Roman" w:hAnsi="Times New Roman" w:cs="Times New Roman"/>
          <w:lang w:val="kk-KZ"/>
        </w:rPr>
        <w:t>дың объектісі, іс-әрекет теориясы болашақ бастауыш сынып мұғалімінің кәсіби-дидактикалық құзыреттілігін</w:t>
      </w:r>
      <w:r w:rsidRPr="00AF5E3C">
        <w:rPr>
          <w:rFonts w:ascii="Times New Roman" w:hAnsi="Times New Roman" w:cs="Times New Roman"/>
          <w:lang w:val="fr-FR"/>
        </w:rPr>
        <w:t xml:space="preserve"> қалыптастыру</w:t>
      </w:r>
      <w:r w:rsidRPr="00AF5E3C">
        <w:rPr>
          <w:rFonts w:ascii="Times New Roman" w:hAnsi="Times New Roman" w:cs="Times New Roman"/>
          <w:lang w:val="kk-KZ"/>
        </w:rPr>
        <w:t>дың әдіснамалық тұғыры, пәндердің интеграциясы туралы теориялар - болашақ бастауыш сынып мұғалімінің кәсіби-дидактикалық құзыреттілігін</w:t>
      </w:r>
      <w:r w:rsidRPr="00AF5E3C">
        <w:rPr>
          <w:rFonts w:ascii="Times New Roman" w:hAnsi="Times New Roman" w:cs="Times New Roman"/>
          <w:lang w:val="fr-FR"/>
        </w:rPr>
        <w:t xml:space="preserve"> қалыптастыру</w:t>
      </w:r>
      <w:r w:rsidRPr="00AF5E3C">
        <w:rPr>
          <w:rFonts w:ascii="Times New Roman" w:hAnsi="Times New Roman" w:cs="Times New Roman"/>
          <w:lang w:val="kk-KZ"/>
        </w:rPr>
        <w:t>дың негізі ретінде қарастырылады</w:t>
      </w:r>
      <w:r w:rsidRPr="00AF5E3C">
        <w:rPr>
          <w:rFonts w:ascii="Times New Roman" w:hAnsi="Times New Roman" w:cs="Times New Roman"/>
          <w:lang w:val="fr-FR"/>
        </w:rPr>
        <w:t>;</w:t>
      </w:r>
    </w:p>
    <w:p w:rsidR="00D1125C" w:rsidRPr="00AF5E3C" w:rsidRDefault="00D1125C" w:rsidP="00B2175B">
      <w:pPr>
        <w:pStyle w:val="a7"/>
        <w:spacing w:after="0"/>
        <w:ind w:left="-567" w:firstLine="141"/>
        <w:jc w:val="both"/>
        <w:rPr>
          <w:sz w:val="22"/>
          <w:szCs w:val="22"/>
          <w:lang w:val="fr-FR"/>
        </w:rPr>
      </w:pPr>
      <w:r w:rsidRPr="00AF5E3C">
        <w:rPr>
          <w:sz w:val="22"/>
          <w:szCs w:val="22"/>
          <w:lang w:val="fr-FR"/>
        </w:rPr>
        <w:t xml:space="preserve">3. «Бастауыш сыныптың болашақ мұғалімдерінің </w:t>
      </w:r>
      <w:r w:rsidRPr="00AF5E3C">
        <w:rPr>
          <w:sz w:val="22"/>
          <w:szCs w:val="22"/>
        </w:rPr>
        <w:t>кәсіби</w:t>
      </w:r>
      <w:r w:rsidRPr="00AF5E3C">
        <w:rPr>
          <w:sz w:val="22"/>
          <w:szCs w:val="22"/>
          <w:lang w:val="fr-FR"/>
        </w:rPr>
        <w:t>-</w:t>
      </w:r>
      <w:r w:rsidRPr="00AF5E3C">
        <w:rPr>
          <w:sz w:val="22"/>
          <w:szCs w:val="22"/>
        </w:rPr>
        <w:t>дидактикалық</w:t>
      </w:r>
      <w:r w:rsidRPr="00AF5E3C">
        <w:rPr>
          <w:sz w:val="22"/>
          <w:szCs w:val="22"/>
          <w:lang w:val="fr-FR"/>
        </w:rPr>
        <w:t xml:space="preserve"> </w:t>
      </w:r>
      <w:r w:rsidRPr="00AF5E3C">
        <w:rPr>
          <w:sz w:val="22"/>
          <w:szCs w:val="22"/>
        </w:rPr>
        <w:t>құзыреттілігінің</w:t>
      </w:r>
      <w:r w:rsidRPr="00AF5E3C">
        <w:rPr>
          <w:sz w:val="22"/>
          <w:szCs w:val="22"/>
          <w:lang w:val="fr-FR"/>
        </w:rPr>
        <w:t xml:space="preserve"> - </w:t>
      </w:r>
      <w:r w:rsidRPr="00AF5E3C">
        <w:rPr>
          <w:sz w:val="22"/>
          <w:szCs w:val="22"/>
        </w:rPr>
        <w:t>педагогтың</w:t>
      </w:r>
      <w:r w:rsidRPr="00AF5E3C">
        <w:rPr>
          <w:sz w:val="22"/>
          <w:szCs w:val="22"/>
          <w:lang w:val="fr-FR"/>
        </w:rPr>
        <w:t xml:space="preserve"> </w:t>
      </w:r>
      <w:r w:rsidRPr="00AF5E3C">
        <w:rPr>
          <w:sz w:val="22"/>
          <w:szCs w:val="22"/>
        </w:rPr>
        <w:t>жеке</w:t>
      </w:r>
      <w:r w:rsidRPr="00AF5E3C">
        <w:rPr>
          <w:sz w:val="22"/>
          <w:szCs w:val="22"/>
          <w:lang w:val="fr-FR"/>
        </w:rPr>
        <w:t xml:space="preserve"> </w:t>
      </w:r>
      <w:r w:rsidRPr="00AF5E3C">
        <w:rPr>
          <w:sz w:val="22"/>
          <w:szCs w:val="22"/>
        </w:rPr>
        <w:t>бас</w:t>
      </w:r>
      <w:r w:rsidRPr="00AF5E3C">
        <w:rPr>
          <w:sz w:val="22"/>
          <w:szCs w:val="22"/>
          <w:lang w:val="fr-FR"/>
        </w:rPr>
        <w:t xml:space="preserve"> </w:t>
      </w:r>
      <w:r w:rsidRPr="00AF5E3C">
        <w:rPr>
          <w:sz w:val="22"/>
          <w:szCs w:val="22"/>
        </w:rPr>
        <w:t>сапалары</w:t>
      </w:r>
      <w:r w:rsidRPr="00AF5E3C">
        <w:rPr>
          <w:sz w:val="22"/>
          <w:szCs w:val="22"/>
          <w:lang w:val="fr-FR"/>
        </w:rPr>
        <w:t xml:space="preserve"> </w:t>
      </w:r>
      <w:r w:rsidRPr="00AF5E3C">
        <w:rPr>
          <w:sz w:val="22"/>
          <w:szCs w:val="22"/>
        </w:rPr>
        <w:t>мен</w:t>
      </w:r>
      <w:r w:rsidRPr="00AF5E3C">
        <w:rPr>
          <w:sz w:val="22"/>
          <w:szCs w:val="22"/>
          <w:lang w:val="fr-FR"/>
        </w:rPr>
        <w:t xml:space="preserve"> </w:t>
      </w:r>
      <w:r w:rsidRPr="00AF5E3C">
        <w:rPr>
          <w:sz w:val="22"/>
          <w:szCs w:val="22"/>
        </w:rPr>
        <w:t>оның</w:t>
      </w:r>
      <w:r w:rsidRPr="00AF5E3C">
        <w:rPr>
          <w:sz w:val="22"/>
          <w:szCs w:val="22"/>
          <w:lang w:val="fr-FR"/>
        </w:rPr>
        <w:t xml:space="preserve"> </w:t>
      </w:r>
      <w:r w:rsidRPr="00AF5E3C">
        <w:rPr>
          <w:sz w:val="22"/>
          <w:szCs w:val="22"/>
        </w:rPr>
        <w:t>психологиялық</w:t>
      </w:r>
      <w:r w:rsidRPr="00AF5E3C">
        <w:rPr>
          <w:sz w:val="22"/>
          <w:szCs w:val="22"/>
          <w:lang w:val="fr-FR"/>
        </w:rPr>
        <w:t>–</w:t>
      </w:r>
      <w:r w:rsidRPr="00AF5E3C">
        <w:rPr>
          <w:sz w:val="22"/>
          <w:szCs w:val="22"/>
        </w:rPr>
        <w:t>педагогикалық</w:t>
      </w:r>
      <w:r w:rsidRPr="00AF5E3C">
        <w:rPr>
          <w:sz w:val="22"/>
          <w:szCs w:val="22"/>
          <w:lang w:val="fr-FR"/>
        </w:rPr>
        <w:t xml:space="preserve"> </w:t>
      </w:r>
      <w:r w:rsidRPr="00AF5E3C">
        <w:rPr>
          <w:sz w:val="22"/>
          <w:szCs w:val="22"/>
        </w:rPr>
        <w:t>және</w:t>
      </w:r>
      <w:r w:rsidRPr="00AF5E3C">
        <w:rPr>
          <w:sz w:val="22"/>
          <w:szCs w:val="22"/>
          <w:lang w:val="fr-FR"/>
        </w:rPr>
        <w:t xml:space="preserve"> </w:t>
      </w:r>
      <w:r w:rsidRPr="00AF5E3C">
        <w:rPr>
          <w:sz w:val="22"/>
          <w:szCs w:val="22"/>
        </w:rPr>
        <w:t>теориялық</w:t>
      </w:r>
      <w:r w:rsidRPr="00AF5E3C">
        <w:rPr>
          <w:sz w:val="22"/>
          <w:szCs w:val="22"/>
          <w:lang w:val="fr-FR"/>
        </w:rPr>
        <w:t xml:space="preserve"> </w:t>
      </w:r>
      <w:r w:rsidRPr="00AF5E3C">
        <w:rPr>
          <w:sz w:val="22"/>
          <w:szCs w:val="22"/>
        </w:rPr>
        <w:t>білімінің</w:t>
      </w:r>
      <w:r w:rsidRPr="00AF5E3C">
        <w:rPr>
          <w:sz w:val="22"/>
          <w:szCs w:val="22"/>
          <w:lang w:val="fr-FR"/>
        </w:rPr>
        <w:t xml:space="preserve">, </w:t>
      </w:r>
      <w:r w:rsidRPr="00AF5E3C">
        <w:rPr>
          <w:sz w:val="22"/>
          <w:szCs w:val="22"/>
        </w:rPr>
        <w:t>кәсіби</w:t>
      </w:r>
      <w:r w:rsidRPr="00AF5E3C">
        <w:rPr>
          <w:sz w:val="22"/>
          <w:szCs w:val="22"/>
          <w:lang w:val="fr-FR"/>
        </w:rPr>
        <w:t xml:space="preserve"> </w:t>
      </w:r>
      <w:r w:rsidRPr="00AF5E3C">
        <w:rPr>
          <w:sz w:val="22"/>
          <w:szCs w:val="22"/>
        </w:rPr>
        <w:t>және</w:t>
      </w:r>
      <w:r w:rsidRPr="00AF5E3C">
        <w:rPr>
          <w:sz w:val="22"/>
          <w:szCs w:val="22"/>
          <w:lang w:val="fr-FR"/>
        </w:rPr>
        <w:t xml:space="preserve"> </w:t>
      </w:r>
      <w:r w:rsidRPr="00AF5E3C">
        <w:rPr>
          <w:sz w:val="22"/>
          <w:szCs w:val="22"/>
        </w:rPr>
        <w:t>дидактикалық</w:t>
      </w:r>
      <w:r w:rsidRPr="00AF5E3C">
        <w:rPr>
          <w:sz w:val="22"/>
          <w:szCs w:val="22"/>
          <w:lang w:val="fr-FR"/>
        </w:rPr>
        <w:t xml:space="preserve"> </w:t>
      </w:r>
      <w:r w:rsidRPr="00AF5E3C">
        <w:rPr>
          <w:sz w:val="22"/>
          <w:szCs w:val="22"/>
        </w:rPr>
        <w:t>құзыреттілігінің</w:t>
      </w:r>
      <w:r w:rsidRPr="00AF5E3C">
        <w:rPr>
          <w:sz w:val="22"/>
          <w:szCs w:val="22"/>
          <w:lang w:val="fr-FR"/>
        </w:rPr>
        <w:t xml:space="preserve"> </w:t>
      </w:r>
      <w:r w:rsidRPr="00AF5E3C">
        <w:rPr>
          <w:sz w:val="22"/>
          <w:szCs w:val="22"/>
        </w:rPr>
        <w:t>үйлесімділігі</w:t>
      </w:r>
      <w:r w:rsidRPr="00AF5E3C">
        <w:rPr>
          <w:sz w:val="22"/>
          <w:szCs w:val="22"/>
          <w:lang w:val="fr-FR"/>
        </w:rPr>
        <w:t xml:space="preserve">, </w:t>
      </w:r>
      <w:r w:rsidRPr="00AF5E3C">
        <w:rPr>
          <w:sz w:val="22"/>
          <w:szCs w:val="22"/>
        </w:rPr>
        <w:t>тұлғалық</w:t>
      </w:r>
      <w:r w:rsidRPr="00AF5E3C">
        <w:rPr>
          <w:sz w:val="22"/>
          <w:szCs w:val="22"/>
          <w:lang w:val="fr-FR"/>
        </w:rPr>
        <w:t xml:space="preserve"> </w:t>
      </w:r>
      <w:r w:rsidRPr="00AF5E3C">
        <w:rPr>
          <w:sz w:val="22"/>
          <w:szCs w:val="22"/>
        </w:rPr>
        <w:t>кәсіби</w:t>
      </w:r>
      <w:r w:rsidRPr="00AF5E3C">
        <w:rPr>
          <w:sz w:val="22"/>
          <w:szCs w:val="22"/>
          <w:lang w:val="fr-FR"/>
        </w:rPr>
        <w:t xml:space="preserve"> </w:t>
      </w:r>
      <w:r w:rsidRPr="00AF5E3C">
        <w:rPr>
          <w:sz w:val="22"/>
          <w:szCs w:val="22"/>
        </w:rPr>
        <w:t>сапаларын</w:t>
      </w:r>
      <w:r w:rsidRPr="00AF5E3C">
        <w:rPr>
          <w:sz w:val="22"/>
          <w:szCs w:val="22"/>
          <w:lang w:val="fr-FR"/>
        </w:rPr>
        <w:t xml:space="preserve"> </w:t>
      </w:r>
      <w:r w:rsidRPr="00AF5E3C">
        <w:rPr>
          <w:sz w:val="22"/>
          <w:szCs w:val="22"/>
        </w:rPr>
        <w:t>үздіксіз</w:t>
      </w:r>
      <w:r w:rsidRPr="00AF5E3C">
        <w:rPr>
          <w:sz w:val="22"/>
          <w:szCs w:val="22"/>
          <w:lang w:val="fr-FR"/>
        </w:rPr>
        <w:t xml:space="preserve"> </w:t>
      </w:r>
      <w:r w:rsidRPr="00AF5E3C">
        <w:rPr>
          <w:sz w:val="22"/>
          <w:szCs w:val="22"/>
        </w:rPr>
        <w:t>дамыта</w:t>
      </w:r>
      <w:r w:rsidRPr="00AF5E3C">
        <w:rPr>
          <w:sz w:val="22"/>
          <w:szCs w:val="22"/>
          <w:lang w:val="fr-FR"/>
        </w:rPr>
        <w:t xml:space="preserve"> </w:t>
      </w:r>
      <w:r w:rsidRPr="00AF5E3C">
        <w:rPr>
          <w:sz w:val="22"/>
          <w:szCs w:val="22"/>
        </w:rPr>
        <w:t>білу</w:t>
      </w:r>
      <w:r w:rsidRPr="00AF5E3C">
        <w:rPr>
          <w:sz w:val="22"/>
          <w:szCs w:val="22"/>
          <w:lang w:val="fr-FR"/>
        </w:rPr>
        <w:t xml:space="preserve"> </w:t>
      </w:r>
      <w:r w:rsidRPr="00AF5E3C">
        <w:rPr>
          <w:sz w:val="22"/>
          <w:szCs w:val="22"/>
        </w:rPr>
        <w:t>қабілеті</w:t>
      </w:r>
      <w:r w:rsidRPr="00AF5E3C">
        <w:rPr>
          <w:sz w:val="22"/>
          <w:szCs w:val="22"/>
          <w:lang w:val="fr-FR"/>
        </w:rPr>
        <w:t xml:space="preserve">» </w:t>
      </w:r>
      <w:r w:rsidRPr="00AF5E3C">
        <w:rPr>
          <w:sz w:val="22"/>
          <w:szCs w:val="22"/>
        </w:rPr>
        <w:t>деп</w:t>
      </w:r>
      <w:r w:rsidRPr="00AF5E3C">
        <w:rPr>
          <w:sz w:val="22"/>
          <w:szCs w:val="22"/>
          <w:lang w:val="fr-FR"/>
        </w:rPr>
        <w:t xml:space="preserve"> </w:t>
      </w:r>
      <w:r w:rsidRPr="00AF5E3C">
        <w:rPr>
          <w:sz w:val="22"/>
          <w:szCs w:val="22"/>
        </w:rPr>
        <w:t>айқындалуы</w:t>
      </w:r>
      <w:r w:rsidRPr="00AF5E3C">
        <w:rPr>
          <w:sz w:val="22"/>
          <w:szCs w:val="22"/>
          <w:lang w:val="fr-FR"/>
        </w:rPr>
        <w:t xml:space="preserve"> «</w:t>
      </w:r>
      <w:r w:rsidRPr="00AF5E3C">
        <w:rPr>
          <w:sz w:val="22"/>
          <w:szCs w:val="22"/>
        </w:rPr>
        <w:t>бастауышта</w:t>
      </w:r>
      <w:r w:rsidRPr="00AF5E3C">
        <w:rPr>
          <w:sz w:val="22"/>
          <w:szCs w:val="22"/>
          <w:lang w:val="fr-FR"/>
        </w:rPr>
        <w:t xml:space="preserve"> </w:t>
      </w:r>
      <w:r w:rsidRPr="00AF5E3C">
        <w:rPr>
          <w:sz w:val="22"/>
          <w:szCs w:val="22"/>
        </w:rPr>
        <w:t>оқытылатын</w:t>
      </w:r>
      <w:r w:rsidRPr="00AF5E3C">
        <w:rPr>
          <w:sz w:val="22"/>
          <w:szCs w:val="22"/>
          <w:lang w:val="fr-FR"/>
        </w:rPr>
        <w:t xml:space="preserve"> </w:t>
      </w:r>
      <w:r w:rsidRPr="00AF5E3C">
        <w:rPr>
          <w:sz w:val="22"/>
          <w:szCs w:val="22"/>
        </w:rPr>
        <w:t>барлық</w:t>
      </w:r>
      <w:r w:rsidRPr="00AF5E3C">
        <w:rPr>
          <w:sz w:val="22"/>
          <w:szCs w:val="22"/>
          <w:lang w:val="fr-FR"/>
        </w:rPr>
        <w:t xml:space="preserve"> </w:t>
      </w:r>
      <w:r w:rsidRPr="00AF5E3C">
        <w:rPr>
          <w:sz w:val="22"/>
          <w:szCs w:val="22"/>
        </w:rPr>
        <w:t>пәннің</w:t>
      </w:r>
      <w:r w:rsidRPr="00AF5E3C">
        <w:rPr>
          <w:sz w:val="22"/>
          <w:szCs w:val="22"/>
          <w:lang w:val="fr-FR"/>
        </w:rPr>
        <w:t xml:space="preserve"> </w:t>
      </w:r>
      <w:r w:rsidRPr="00AF5E3C">
        <w:rPr>
          <w:sz w:val="22"/>
          <w:szCs w:val="22"/>
        </w:rPr>
        <w:t>ғылыми</w:t>
      </w:r>
      <w:r w:rsidRPr="00AF5E3C">
        <w:rPr>
          <w:sz w:val="22"/>
          <w:szCs w:val="22"/>
          <w:lang w:val="fr-FR"/>
        </w:rPr>
        <w:t xml:space="preserve"> </w:t>
      </w:r>
      <w:r w:rsidRPr="00AF5E3C">
        <w:rPr>
          <w:sz w:val="22"/>
          <w:szCs w:val="22"/>
        </w:rPr>
        <w:t>негіздерін</w:t>
      </w:r>
      <w:r w:rsidRPr="00AF5E3C">
        <w:rPr>
          <w:sz w:val="22"/>
          <w:szCs w:val="22"/>
          <w:lang w:val="fr-FR"/>
        </w:rPr>
        <w:t xml:space="preserve">, </w:t>
      </w:r>
      <w:r w:rsidRPr="00AF5E3C">
        <w:rPr>
          <w:sz w:val="22"/>
          <w:szCs w:val="22"/>
        </w:rPr>
        <w:t>мазмұнын</w:t>
      </w:r>
      <w:r w:rsidRPr="00AF5E3C">
        <w:rPr>
          <w:sz w:val="22"/>
          <w:szCs w:val="22"/>
          <w:lang w:val="fr-FR"/>
        </w:rPr>
        <w:t xml:space="preserve">, </w:t>
      </w:r>
      <w:r w:rsidRPr="00AF5E3C">
        <w:rPr>
          <w:sz w:val="22"/>
          <w:szCs w:val="22"/>
        </w:rPr>
        <w:t>оларды</w:t>
      </w:r>
      <w:r w:rsidRPr="00AF5E3C">
        <w:rPr>
          <w:sz w:val="22"/>
          <w:szCs w:val="22"/>
          <w:lang w:val="fr-FR"/>
        </w:rPr>
        <w:t xml:space="preserve"> </w:t>
      </w:r>
      <w:r w:rsidRPr="00AF5E3C">
        <w:rPr>
          <w:sz w:val="22"/>
          <w:szCs w:val="22"/>
        </w:rPr>
        <w:t>оқытудың</w:t>
      </w:r>
      <w:r w:rsidRPr="00AF5E3C">
        <w:rPr>
          <w:sz w:val="22"/>
          <w:szCs w:val="22"/>
          <w:lang w:val="fr-FR"/>
        </w:rPr>
        <w:t xml:space="preserve"> </w:t>
      </w:r>
      <w:r w:rsidRPr="00AF5E3C">
        <w:rPr>
          <w:sz w:val="22"/>
          <w:szCs w:val="22"/>
        </w:rPr>
        <w:t>ортақ</w:t>
      </w:r>
      <w:r w:rsidRPr="00AF5E3C">
        <w:rPr>
          <w:sz w:val="22"/>
          <w:szCs w:val="22"/>
          <w:lang w:val="fr-FR"/>
        </w:rPr>
        <w:t xml:space="preserve"> </w:t>
      </w:r>
      <w:r w:rsidRPr="00AF5E3C">
        <w:rPr>
          <w:sz w:val="22"/>
          <w:szCs w:val="22"/>
        </w:rPr>
        <w:t>және</w:t>
      </w:r>
      <w:r w:rsidRPr="00AF5E3C">
        <w:rPr>
          <w:sz w:val="22"/>
          <w:szCs w:val="22"/>
          <w:lang w:val="fr-FR"/>
        </w:rPr>
        <w:t xml:space="preserve"> </w:t>
      </w:r>
      <w:r w:rsidRPr="00AF5E3C">
        <w:rPr>
          <w:sz w:val="22"/>
          <w:szCs w:val="22"/>
        </w:rPr>
        <w:t>кейбір</w:t>
      </w:r>
      <w:r w:rsidRPr="00AF5E3C">
        <w:rPr>
          <w:sz w:val="22"/>
          <w:szCs w:val="22"/>
          <w:lang w:val="fr-FR"/>
        </w:rPr>
        <w:t xml:space="preserve"> </w:t>
      </w:r>
      <w:r w:rsidRPr="00AF5E3C">
        <w:rPr>
          <w:sz w:val="22"/>
          <w:szCs w:val="22"/>
        </w:rPr>
        <w:t>пәндердің</w:t>
      </w:r>
      <w:r w:rsidRPr="00AF5E3C">
        <w:rPr>
          <w:sz w:val="22"/>
          <w:szCs w:val="22"/>
          <w:lang w:val="fr-FR"/>
        </w:rPr>
        <w:t xml:space="preserve"> </w:t>
      </w:r>
      <w:r w:rsidRPr="00AF5E3C">
        <w:rPr>
          <w:sz w:val="22"/>
          <w:szCs w:val="22"/>
        </w:rPr>
        <w:t>жеке</w:t>
      </w:r>
      <w:r w:rsidRPr="00AF5E3C">
        <w:rPr>
          <w:sz w:val="22"/>
          <w:szCs w:val="22"/>
          <w:lang w:val="fr-FR"/>
        </w:rPr>
        <w:t xml:space="preserve"> </w:t>
      </w:r>
      <w:r w:rsidRPr="00AF5E3C">
        <w:rPr>
          <w:sz w:val="22"/>
          <w:szCs w:val="22"/>
        </w:rPr>
        <w:t>ерекшелігіне</w:t>
      </w:r>
      <w:r w:rsidRPr="00AF5E3C">
        <w:rPr>
          <w:sz w:val="22"/>
          <w:szCs w:val="22"/>
          <w:lang w:val="fr-FR"/>
        </w:rPr>
        <w:t xml:space="preserve"> </w:t>
      </w:r>
      <w:r w:rsidRPr="00AF5E3C">
        <w:rPr>
          <w:sz w:val="22"/>
          <w:szCs w:val="22"/>
        </w:rPr>
        <w:t>байланысты</w:t>
      </w:r>
      <w:r w:rsidRPr="00AF5E3C">
        <w:rPr>
          <w:sz w:val="22"/>
          <w:szCs w:val="22"/>
          <w:lang w:val="fr-FR"/>
        </w:rPr>
        <w:t xml:space="preserve"> </w:t>
      </w:r>
      <w:r w:rsidRPr="00AF5E3C">
        <w:rPr>
          <w:sz w:val="22"/>
          <w:szCs w:val="22"/>
        </w:rPr>
        <w:t>әдістемелерін</w:t>
      </w:r>
      <w:r w:rsidRPr="00AF5E3C">
        <w:rPr>
          <w:sz w:val="22"/>
          <w:szCs w:val="22"/>
          <w:lang w:val="fr-FR"/>
        </w:rPr>
        <w:t xml:space="preserve">, </w:t>
      </w:r>
      <w:r w:rsidRPr="00AF5E3C">
        <w:rPr>
          <w:sz w:val="22"/>
          <w:szCs w:val="22"/>
        </w:rPr>
        <w:t>оқытуда</w:t>
      </w:r>
      <w:r w:rsidRPr="00AF5E3C">
        <w:rPr>
          <w:sz w:val="22"/>
          <w:szCs w:val="22"/>
          <w:lang w:val="fr-FR"/>
        </w:rPr>
        <w:t xml:space="preserve"> </w:t>
      </w:r>
      <w:r w:rsidRPr="00AF5E3C">
        <w:rPr>
          <w:sz w:val="22"/>
          <w:szCs w:val="22"/>
        </w:rPr>
        <w:t>қолданылатын</w:t>
      </w:r>
      <w:r w:rsidRPr="00AF5E3C">
        <w:rPr>
          <w:sz w:val="22"/>
          <w:szCs w:val="22"/>
          <w:lang w:val="fr-FR"/>
        </w:rPr>
        <w:t xml:space="preserve"> </w:t>
      </w:r>
      <w:r w:rsidRPr="00AF5E3C">
        <w:rPr>
          <w:sz w:val="22"/>
          <w:szCs w:val="22"/>
        </w:rPr>
        <w:t>технологияларды</w:t>
      </w:r>
      <w:r w:rsidRPr="00AF5E3C">
        <w:rPr>
          <w:sz w:val="22"/>
          <w:szCs w:val="22"/>
          <w:lang w:val="fr-FR"/>
        </w:rPr>
        <w:t xml:space="preserve"> </w:t>
      </w:r>
      <w:r w:rsidRPr="00AF5E3C">
        <w:rPr>
          <w:sz w:val="22"/>
          <w:szCs w:val="22"/>
        </w:rPr>
        <w:t>толық</w:t>
      </w:r>
      <w:r w:rsidRPr="00AF5E3C">
        <w:rPr>
          <w:sz w:val="22"/>
          <w:szCs w:val="22"/>
          <w:lang w:val="fr-FR"/>
        </w:rPr>
        <w:t xml:space="preserve"> </w:t>
      </w:r>
      <w:r w:rsidRPr="00AF5E3C">
        <w:rPr>
          <w:sz w:val="22"/>
          <w:szCs w:val="22"/>
        </w:rPr>
        <w:t>меңгеруімен</w:t>
      </w:r>
      <w:r w:rsidRPr="00AF5E3C">
        <w:rPr>
          <w:sz w:val="22"/>
          <w:szCs w:val="22"/>
          <w:lang w:val="fr-FR"/>
        </w:rPr>
        <w:t xml:space="preserve">, </w:t>
      </w:r>
      <w:r w:rsidRPr="00AF5E3C">
        <w:rPr>
          <w:sz w:val="22"/>
          <w:szCs w:val="22"/>
        </w:rPr>
        <w:t>сабақ</w:t>
      </w:r>
      <w:r w:rsidRPr="00AF5E3C">
        <w:rPr>
          <w:sz w:val="22"/>
          <w:szCs w:val="22"/>
          <w:lang w:val="fr-FR"/>
        </w:rPr>
        <w:t xml:space="preserve"> </w:t>
      </w:r>
      <w:r w:rsidRPr="00AF5E3C">
        <w:rPr>
          <w:sz w:val="22"/>
          <w:szCs w:val="22"/>
        </w:rPr>
        <w:t>үдерісінде</w:t>
      </w:r>
      <w:r w:rsidRPr="00AF5E3C">
        <w:rPr>
          <w:sz w:val="22"/>
          <w:szCs w:val="22"/>
          <w:lang w:val="fr-FR"/>
        </w:rPr>
        <w:t xml:space="preserve"> </w:t>
      </w:r>
      <w:r w:rsidRPr="00AF5E3C">
        <w:rPr>
          <w:sz w:val="22"/>
          <w:szCs w:val="22"/>
        </w:rPr>
        <w:t>дидактикалық</w:t>
      </w:r>
      <w:r w:rsidRPr="00AF5E3C">
        <w:rPr>
          <w:sz w:val="22"/>
          <w:szCs w:val="22"/>
          <w:lang w:val="fr-FR"/>
        </w:rPr>
        <w:t xml:space="preserve"> </w:t>
      </w:r>
      <w:r w:rsidRPr="00AF5E3C">
        <w:rPr>
          <w:sz w:val="22"/>
          <w:szCs w:val="22"/>
        </w:rPr>
        <w:t>талаптарды</w:t>
      </w:r>
      <w:r w:rsidRPr="00AF5E3C">
        <w:rPr>
          <w:sz w:val="22"/>
          <w:szCs w:val="22"/>
          <w:lang w:val="fr-FR"/>
        </w:rPr>
        <w:t xml:space="preserve"> (</w:t>
      </w:r>
      <w:r w:rsidRPr="00AF5E3C">
        <w:rPr>
          <w:sz w:val="22"/>
          <w:szCs w:val="22"/>
        </w:rPr>
        <w:t>оқытудың</w:t>
      </w:r>
      <w:r w:rsidRPr="00AF5E3C">
        <w:rPr>
          <w:sz w:val="22"/>
          <w:szCs w:val="22"/>
          <w:lang w:val="fr-FR"/>
        </w:rPr>
        <w:t xml:space="preserve"> </w:t>
      </w:r>
      <w:r w:rsidRPr="00AF5E3C">
        <w:rPr>
          <w:sz w:val="22"/>
          <w:szCs w:val="22"/>
        </w:rPr>
        <w:t>ұстанымдары</w:t>
      </w:r>
      <w:r w:rsidRPr="00AF5E3C">
        <w:rPr>
          <w:sz w:val="22"/>
          <w:szCs w:val="22"/>
          <w:lang w:val="fr-FR"/>
        </w:rPr>
        <w:t xml:space="preserve"> </w:t>
      </w:r>
      <w:r w:rsidRPr="00AF5E3C">
        <w:rPr>
          <w:sz w:val="22"/>
          <w:szCs w:val="22"/>
        </w:rPr>
        <w:t>мен</w:t>
      </w:r>
      <w:r w:rsidRPr="00AF5E3C">
        <w:rPr>
          <w:sz w:val="22"/>
          <w:szCs w:val="22"/>
          <w:lang w:val="fr-FR"/>
        </w:rPr>
        <w:t xml:space="preserve"> </w:t>
      </w:r>
      <w:r w:rsidRPr="00AF5E3C">
        <w:rPr>
          <w:sz w:val="22"/>
          <w:szCs w:val="22"/>
        </w:rPr>
        <w:t>заңдылықтарын</w:t>
      </w:r>
      <w:r w:rsidRPr="00AF5E3C">
        <w:rPr>
          <w:sz w:val="22"/>
          <w:szCs w:val="22"/>
          <w:lang w:val="fr-FR"/>
        </w:rPr>
        <w:t xml:space="preserve">, </w:t>
      </w:r>
      <w:r w:rsidRPr="00AF5E3C">
        <w:rPr>
          <w:sz w:val="22"/>
          <w:szCs w:val="22"/>
        </w:rPr>
        <w:t>оқыту</w:t>
      </w:r>
      <w:r w:rsidRPr="00AF5E3C">
        <w:rPr>
          <w:sz w:val="22"/>
          <w:szCs w:val="22"/>
          <w:lang w:val="fr-FR"/>
        </w:rPr>
        <w:t xml:space="preserve"> </w:t>
      </w:r>
      <w:r w:rsidRPr="00AF5E3C">
        <w:rPr>
          <w:sz w:val="22"/>
          <w:szCs w:val="22"/>
        </w:rPr>
        <w:t>формаларын</w:t>
      </w:r>
      <w:r w:rsidRPr="00AF5E3C">
        <w:rPr>
          <w:sz w:val="22"/>
          <w:szCs w:val="22"/>
          <w:lang w:val="fr-FR"/>
        </w:rPr>
        <w:t xml:space="preserve">, </w:t>
      </w:r>
      <w:r w:rsidRPr="00AF5E3C">
        <w:rPr>
          <w:sz w:val="22"/>
          <w:szCs w:val="22"/>
        </w:rPr>
        <w:t>құралдарын</w:t>
      </w:r>
      <w:r w:rsidRPr="00AF5E3C">
        <w:rPr>
          <w:sz w:val="22"/>
          <w:szCs w:val="22"/>
          <w:lang w:val="fr-FR"/>
        </w:rPr>
        <w:t xml:space="preserve">, </w:t>
      </w:r>
      <w:r w:rsidRPr="00AF5E3C">
        <w:rPr>
          <w:sz w:val="22"/>
          <w:szCs w:val="22"/>
        </w:rPr>
        <w:t>нәтижені</w:t>
      </w:r>
      <w:r w:rsidRPr="00AF5E3C">
        <w:rPr>
          <w:sz w:val="22"/>
          <w:szCs w:val="22"/>
          <w:lang w:val="fr-FR"/>
        </w:rPr>
        <w:t xml:space="preserve"> </w:t>
      </w:r>
      <w:r w:rsidRPr="00AF5E3C">
        <w:rPr>
          <w:sz w:val="22"/>
          <w:szCs w:val="22"/>
        </w:rPr>
        <w:t>бағалау</w:t>
      </w:r>
      <w:r w:rsidRPr="00AF5E3C">
        <w:rPr>
          <w:sz w:val="22"/>
          <w:szCs w:val="22"/>
          <w:lang w:val="fr-FR"/>
        </w:rPr>
        <w:t xml:space="preserve"> </w:t>
      </w:r>
      <w:r w:rsidRPr="00AF5E3C">
        <w:rPr>
          <w:sz w:val="22"/>
          <w:szCs w:val="22"/>
        </w:rPr>
        <w:t>әдістерін</w:t>
      </w:r>
      <w:r w:rsidRPr="00AF5E3C">
        <w:rPr>
          <w:sz w:val="22"/>
          <w:szCs w:val="22"/>
          <w:lang w:val="fr-FR"/>
        </w:rPr>
        <w:t xml:space="preserve"> </w:t>
      </w:r>
      <w:r w:rsidRPr="00AF5E3C">
        <w:rPr>
          <w:sz w:val="22"/>
          <w:szCs w:val="22"/>
        </w:rPr>
        <w:t>т</w:t>
      </w:r>
      <w:r w:rsidRPr="00AF5E3C">
        <w:rPr>
          <w:sz w:val="22"/>
          <w:szCs w:val="22"/>
          <w:lang w:val="fr-FR"/>
        </w:rPr>
        <w:t>.</w:t>
      </w:r>
      <w:r w:rsidRPr="00AF5E3C">
        <w:rPr>
          <w:sz w:val="22"/>
          <w:szCs w:val="22"/>
        </w:rPr>
        <w:t>б</w:t>
      </w:r>
      <w:r w:rsidRPr="00AF5E3C">
        <w:rPr>
          <w:sz w:val="22"/>
          <w:szCs w:val="22"/>
          <w:lang w:val="fr-FR"/>
        </w:rPr>
        <w:t xml:space="preserve">.) </w:t>
      </w:r>
      <w:r w:rsidRPr="00AF5E3C">
        <w:rPr>
          <w:sz w:val="22"/>
          <w:szCs w:val="22"/>
        </w:rPr>
        <w:t>жүзеге</w:t>
      </w:r>
      <w:r w:rsidRPr="00AF5E3C">
        <w:rPr>
          <w:sz w:val="22"/>
          <w:szCs w:val="22"/>
          <w:lang w:val="fr-FR"/>
        </w:rPr>
        <w:t xml:space="preserve"> </w:t>
      </w:r>
      <w:r w:rsidRPr="00AF5E3C">
        <w:rPr>
          <w:sz w:val="22"/>
          <w:szCs w:val="22"/>
        </w:rPr>
        <w:t>асыруға</w:t>
      </w:r>
      <w:r w:rsidRPr="00AF5E3C">
        <w:rPr>
          <w:sz w:val="22"/>
          <w:szCs w:val="22"/>
          <w:lang w:val="fr-FR"/>
        </w:rPr>
        <w:t xml:space="preserve"> </w:t>
      </w:r>
      <w:r w:rsidRPr="00AF5E3C">
        <w:rPr>
          <w:sz w:val="22"/>
          <w:szCs w:val="22"/>
        </w:rPr>
        <w:t>қажетті</w:t>
      </w:r>
      <w:r w:rsidRPr="00AF5E3C">
        <w:rPr>
          <w:sz w:val="22"/>
          <w:szCs w:val="22"/>
          <w:lang w:val="fr-FR"/>
        </w:rPr>
        <w:t xml:space="preserve"> </w:t>
      </w:r>
      <w:r w:rsidRPr="00AF5E3C">
        <w:rPr>
          <w:sz w:val="22"/>
          <w:szCs w:val="22"/>
        </w:rPr>
        <w:t>білім</w:t>
      </w:r>
      <w:r w:rsidRPr="00AF5E3C">
        <w:rPr>
          <w:sz w:val="22"/>
          <w:szCs w:val="22"/>
          <w:lang w:val="fr-FR"/>
        </w:rPr>
        <w:t xml:space="preserve">, </w:t>
      </w:r>
      <w:r w:rsidRPr="00AF5E3C">
        <w:rPr>
          <w:sz w:val="22"/>
          <w:szCs w:val="22"/>
        </w:rPr>
        <w:t>білік</w:t>
      </w:r>
      <w:r w:rsidRPr="00AF5E3C">
        <w:rPr>
          <w:sz w:val="22"/>
          <w:szCs w:val="22"/>
          <w:lang w:val="fr-FR"/>
        </w:rPr>
        <w:t xml:space="preserve">, </w:t>
      </w:r>
      <w:r w:rsidRPr="00AF5E3C">
        <w:rPr>
          <w:sz w:val="22"/>
          <w:szCs w:val="22"/>
        </w:rPr>
        <w:t>қабілет</w:t>
      </w:r>
      <w:r w:rsidRPr="00AF5E3C">
        <w:rPr>
          <w:sz w:val="22"/>
          <w:szCs w:val="22"/>
          <w:lang w:val="fr-FR"/>
        </w:rPr>
        <w:t xml:space="preserve">, </w:t>
      </w:r>
      <w:r w:rsidRPr="00AF5E3C">
        <w:rPr>
          <w:sz w:val="22"/>
          <w:szCs w:val="22"/>
        </w:rPr>
        <w:t>дағдысы</w:t>
      </w:r>
      <w:r w:rsidRPr="00AF5E3C">
        <w:rPr>
          <w:sz w:val="22"/>
          <w:szCs w:val="22"/>
          <w:lang w:val="fr-FR"/>
        </w:rPr>
        <w:t xml:space="preserve"> </w:t>
      </w:r>
      <w:r w:rsidRPr="00AF5E3C">
        <w:rPr>
          <w:sz w:val="22"/>
          <w:szCs w:val="22"/>
        </w:rPr>
        <w:t>және</w:t>
      </w:r>
      <w:r w:rsidRPr="00AF5E3C">
        <w:rPr>
          <w:sz w:val="22"/>
          <w:szCs w:val="22"/>
          <w:lang w:val="fr-FR"/>
        </w:rPr>
        <w:t xml:space="preserve"> </w:t>
      </w:r>
      <w:r w:rsidRPr="00AF5E3C">
        <w:rPr>
          <w:sz w:val="22"/>
          <w:szCs w:val="22"/>
        </w:rPr>
        <w:t>тәжірибесінің</w:t>
      </w:r>
      <w:r w:rsidRPr="00AF5E3C">
        <w:rPr>
          <w:sz w:val="22"/>
          <w:szCs w:val="22"/>
          <w:lang w:val="fr-FR"/>
        </w:rPr>
        <w:t xml:space="preserve"> </w:t>
      </w:r>
      <w:r w:rsidRPr="00AF5E3C">
        <w:rPr>
          <w:sz w:val="22"/>
          <w:szCs w:val="22"/>
        </w:rPr>
        <w:t>болуымен</w:t>
      </w:r>
      <w:r w:rsidRPr="00AF5E3C">
        <w:rPr>
          <w:sz w:val="22"/>
          <w:szCs w:val="22"/>
          <w:lang w:val="fr-FR"/>
        </w:rPr>
        <w:t xml:space="preserve"> </w:t>
      </w:r>
      <w:r w:rsidRPr="00AF5E3C">
        <w:rPr>
          <w:sz w:val="22"/>
          <w:szCs w:val="22"/>
        </w:rPr>
        <w:t>анықталатын</w:t>
      </w:r>
      <w:r w:rsidRPr="00AF5E3C">
        <w:rPr>
          <w:sz w:val="22"/>
          <w:szCs w:val="22"/>
          <w:lang w:val="fr-FR"/>
        </w:rPr>
        <w:t xml:space="preserve"> </w:t>
      </w:r>
      <w:r w:rsidRPr="00AF5E3C">
        <w:rPr>
          <w:sz w:val="22"/>
          <w:szCs w:val="22"/>
        </w:rPr>
        <w:t>кәсіби</w:t>
      </w:r>
      <w:r w:rsidRPr="00AF5E3C">
        <w:rPr>
          <w:sz w:val="22"/>
          <w:szCs w:val="22"/>
          <w:lang w:val="fr-FR"/>
        </w:rPr>
        <w:t xml:space="preserve"> </w:t>
      </w:r>
      <w:r w:rsidRPr="00AF5E3C">
        <w:rPr>
          <w:sz w:val="22"/>
          <w:szCs w:val="22"/>
        </w:rPr>
        <w:t>сапасы</w:t>
      </w:r>
      <w:r w:rsidRPr="00AF5E3C">
        <w:rPr>
          <w:sz w:val="22"/>
          <w:szCs w:val="22"/>
          <w:lang w:val="fr-FR"/>
        </w:rPr>
        <w:t xml:space="preserve">» </w:t>
      </w:r>
      <w:r w:rsidRPr="00AF5E3C">
        <w:rPr>
          <w:sz w:val="22"/>
          <w:szCs w:val="22"/>
        </w:rPr>
        <w:t>деп</w:t>
      </w:r>
      <w:r w:rsidRPr="00AF5E3C">
        <w:rPr>
          <w:sz w:val="22"/>
          <w:szCs w:val="22"/>
          <w:lang w:val="fr-FR"/>
        </w:rPr>
        <w:t xml:space="preserve"> </w:t>
      </w:r>
      <w:r w:rsidRPr="00AF5E3C">
        <w:rPr>
          <w:sz w:val="22"/>
          <w:szCs w:val="22"/>
        </w:rPr>
        <w:t>нақтыланған</w:t>
      </w:r>
      <w:r w:rsidRPr="00AF5E3C">
        <w:rPr>
          <w:sz w:val="22"/>
          <w:szCs w:val="22"/>
          <w:lang w:val="fr-FR"/>
        </w:rPr>
        <w:t xml:space="preserve"> </w:t>
      </w:r>
      <w:r w:rsidRPr="00AF5E3C">
        <w:rPr>
          <w:sz w:val="22"/>
          <w:szCs w:val="22"/>
        </w:rPr>
        <w:t>бастауыш</w:t>
      </w:r>
      <w:r w:rsidRPr="00AF5E3C">
        <w:rPr>
          <w:sz w:val="22"/>
          <w:szCs w:val="22"/>
          <w:lang w:val="fr-FR"/>
        </w:rPr>
        <w:t xml:space="preserve"> </w:t>
      </w:r>
      <w:r w:rsidRPr="00AF5E3C">
        <w:rPr>
          <w:sz w:val="22"/>
          <w:szCs w:val="22"/>
        </w:rPr>
        <w:t>сынып</w:t>
      </w:r>
      <w:r w:rsidRPr="00AF5E3C">
        <w:rPr>
          <w:sz w:val="22"/>
          <w:szCs w:val="22"/>
          <w:lang w:val="fr-FR"/>
        </w:rPr>
        <w:t xml:space="preserve"> </w:t>
      </w:r>
      <w:r w:rsidRPr="00AF5E3C">
        <w:rPr>
          <w:sz w:val="22"/>
          <w:szCs w:val="22"/>
        </w:rPr>
        <w:t>мұғалімінің</w:t>
      </w:r>
      <w:r w:rsidRPr="00AF5E3C">
        <w:rPr>
          <w:sz w:val="22"/>
          <w:szCs w:val="22"/>
          <w:lang w:val="fr-FR"/>
        </w:rPr>
        <w:t xml:space="preserve"> </w:t>
      </w:r>
      <w:r w:rsidRPr="00AF5E3C">
        <w:rPr>
          <w:sz w:val="22"/>
          <w:szCs w:val="22"/>
        </w:rPr>
        <w:t>дидактикалық</w:t>
      </w:r>
      <w:r w:rsidRPr="00AF5E3C">
        <w:rPr>
          <w:sz w:val="22"/>
          <w:szCs w:val="22"/>
          <w:lang w:val="fr-FR"/>
        </w:rPr>
        <w:t xml:space="preserve"> </w:t>
      </w:r>
      <w:r w:rsidRPr="00AF5E3C">
        <w:rPr>
          <w:sz w:val="22"/>
          <w:szCs w:val="22"/>
        </w:rPr>
        <w:t>құзыреттілігінің</w:t>
      </w:r>
      <w:r w:rsidRPr="00AF5E3C">
        <w:rPr>
          <w:sz w:val="22"/>
          <w:szCs w:val="22"/>
          <w:lang w:val="fr-FR"/>
        </w:rPr>
        <w:t xml:space="preserve"> </w:t>
      </w:r>
      <w:r w:rsidRPr="00AF5E3C">
        <w:rPr>
          <w:sz w:val="22"/>
          <w:szCs w:val="22"/>
        </w:rPr>
        <w:t>анықтамасы</w:t>
      </w:r>
      <w:r w:rsidRPr="00AF5E3C">
        <w:rPr>
          <w:sz w:val="22"/>
          <w:szCs w:val="22"/>
          <w:lang w:val="fr-FR"/>
        </w:rPr>
        <w:t xml:space="preserve"> </w:t>
      </w:r>
      <w:r w:rsidRPr="00AF5E3C">
        <w:rPr>
          <w:sz w:val="22"/>
          <w:szCs w:val="22"/>
        </w:rPr>
        <w:t>негізінде</w:t>
      </w:r>
      <w:r w:rsidRPr="00AF5E3C">
        <w:rPr>
          <w:sz w:val="22"/>
          <w:szCs w:val="22"/>
          <w:lang w:val="fr-FR"/>
        </w:rPr>
        <w:t xml:space="preserve"> </w:t>
      </w:r>
      <w:r w:rsidRPr="00AF5E3C">
        <w:rPr>
          <w:sz w:val="22"/>
          <w:szCs w:val="22"/>
        </w:rPr>
        <w:t>ұсынылады</w:t>
      </w:r>
      <w:r w:rsidRPr="00AF5E3C">
        <w:rPr>
          <w:sz w:val="22"/>
          <w:szCs w:val="22"/>
          <w:lang w:val="fr-FR"/>
        </w:rPr>
        <w:t>.</w:t>
      </w:r>
    </w:p>
    <w:p w:rsidR="00D1125C" w:rsidRPr="00AF5E3C" w:rsidRDefault="00D1125C" w:rsidP="00B2175B">
      <w:pPr>
        <w:tabs>
          <w:tab w:val="left" w:pos="900"/>
        </w:tabs>
        <w:spacing w:after="0" w:line="240" w:lineRule="auto"/>
        <w:ind w:left="-567" w:firstLine="141"/>
        <w:jc w:val="both"/>
        <w:rPr>
          <w:rFonts w:ascii="Times New Roman" w:hAnsi="Times New Roman" w:cs="Times New Roman"/>
          <w:lang w:val="kk-KZ"/>
        </w:rPr>
      </w:pPr>
      <w:r w:rsidRPr="00AF5E3C">
        <w:rPr>
          <w:rFonts w:ascii="Times New Roman" w:hAnsi="Times New Roman" w:cs="Times New Roman"/>
          <w:lang w:val="fr-FR"/>
        </w:rPr>
        <w:t>4.</w:t>
      </w:r>
      <w:r w:rsidRPr="00AF5E3C">
        <w:rPr>
          <w:rFonts w:ascii="Times New Roman" w:hAnsi="Times New Roman" w:cs="Times New Roman"/>
          <w:lang w:val="kk-KZ"/>
        </w:rPr>
        <w:t xml:space="preserve"> Болашақ бастауыш сынып мұғалімінің кәсіби – дидактикалық құзыреттілігін қалыптастырудың ғылыми-әдістемелік жүйесі жалпыдан жекеге логикасы бойынша әдіснамалық, теориялық, оқу-әдістемелік және ақпараттық технологиялық қамтамасыз ету түрінде ұсынылады.</w:t>
      </w:r>
    </w:p>
    <w:p w:rsidR="00D1125C" w:rsidRPr="00AF5E3C" w:rsidRDefault="00D1125C" w:rsidP="00B2175B">
      <w:pPr>
        <w:spacing w:after="0" w:line="240" w:lineRule="auto"/>
        <w:ind w:left="-567" w:firstLine="141"/>
        <w:jc w:val="both"/>
        <w:rPr>
          <w:rFonts w:ascii="Times New Roman" w:hAnsi="Times New Roman" w:cs="Times New Roman"/>
          <w:lang w:val="kk-KZ"/>
        </w:rPr>
      </w:pPr>
      <w:r w:rsidRPr="00AF5E3C">
        <w:rPr>
          <w:rFonts w:ascii="Times New Roman" w:hAnsi="Times New Roman" w:cs="Times New Roman"/>
          <w:lang w:val="kk-KZ"/>
        </w:rPr>
        <w:t>5. Әдіснамалық, теориялық, әдістемелік және технологиялық компоненттерге сәйкес өлшемдері мен көрсеткіштері және деңгейлеріне негізделіп түзілген болашақ бастауыш сынып мұғалімінің кәсіби - дидактикалық құзыреттілігін қалыптастыру моделі.</w:t>
      </w:r>
    </w:p>
    <w:p w:rsidR="00D1125C" w:rsidRPr="00AF5E3C" w:rsidRDefault="00D1125C" w:rsidP="00B2175B">
      <w:pPr>
        <w:spacing w:after="0" w:line="240" w:lineRule="auto"/>
        <w:ind w:left="-567" w:firstLine="141"/>
        <w:jc w:val="both"/>
        <w:rPr>
          <w:rFonts w:ascii="Times New Roman" w:hAnsi="Times New Roman" w:cs="Times New Roman"/>
          <w:lang w:val="fr-FR"/>
        </w:rPr>
      </w:pPr>
      <w:r w:rsidRPr="00AF5E3C">
        <w:rPr>
          <w:rFonts w:ascii="Times New Roman" w:hAnsi="Times New Roman" w:cs="Times New Roman"/>
          <w:lang w:val="kk-KZ"/>
        </w:rPr>
        <w:t xml:space="preserve">6. </w:t>
      </w:r>
      <w:r w:rsidRPr="00AF5E3C">
        <w:rPr>
          <w:rFonts w:ascii="Times New Roman" w:hAnsi="Times New Roman" w:cs="Times New Roman"/>
          <w:lang w:val="fr-FR"/>
        </w:rPr>
        <w:t>Болашақ бастауыш сынып мұғалімдерін</w:t>
      </w:r>
      <w:r w:rsidRPr="00AF5E3C">
        <w:rPr>
          <w:rFonts w:ascii="Times New Roman" w:hAnsi="Times New Roman" w:cs="Times New Roman"/>
          <w:lang w:val="kk-KZ"/>
        </w:rPr>
        <w:t>ің</w:t>
      </w:r>
      <w:r w:rsidRPr="00AF5E3C">
        <w:rPr>
          <w:rFonts w:ascii="Times New Roman" w:hAnsi="Times New Roman" w:cs="Times New Roman"/>
          <w:lang w:val="fr-FR"/>
        </w:rPr>
        <w:t xml:space="preserve"> </w:t>
      </w:r>
      <w:r w:rsidRPr="00AF5E3C">
        <w:rPr>
          <w:rFonts w:ascii="Times New Roman" w:hAnsi="Times New Roman" w:cs="Times New Roman"/>
          <w:lang w:val="kk-KZ"/>
        </w:rPr>
        <w:t>кәсіби-дидактикалық құзыреттілігі</w:t>
      </w:r>
      <w:r w:rsidRPr="00AF5E3C">
        <w:rPr>
          <w:rFonts w:ascii="Times New Roman" w:hAnsi="Times New Roman" w:cs="Times New Roman"/>
          <w:lang w:val="fr-FR"/>
        </w:rPr>
        <w:t xml:space="preserve"> олардың </w:t>
      </w:r>
      <w:r w:rsidRPr="00AF5E3C">
        <w:rPr>
          <w:rFonts w:ascii="Times New Roman" w:hAnsi="Times New Roman" w:cs="Times New Roman"/>
          <w:lang w:val="kk-KZ"/>
        </w:rPr>
        <w:t xml:space="preserve"> бастауыш сынып оқушыларына білімді дүниенің ғылыми бейнесі негізінде меңгертетін сапалы білім беруге </w:t>
      </w:r>
      <w:r w:rsidRPr="00AF5E3C">
        <w:rPr>
          <w:rFonts w:ascii="Times New Roman" w:hAnsi="Times New Roman" w:cs="Times New Roman"/>
          <w:lang w:val="fr-FR"/>
        </w:rPr>
        <w:t>мүмкіндік жасайды.</w:t>
      </w:r>
    </w:p>
    <w:p w:rsidR="00D1125C" w:rsidRPr="00AF5E3C" w:rsidRDefault="00D1125C" w:rsidP="00B2175B">
      <w:pPr>
        <w:spacing w:after="0" w:line="240" w:lineRule="auto"/>
        <w:ind w:left="-567" w:firstLine="141"/>
        <w:jc w:val="both"/>
        <w:rPr>
          <w:rFonts w:ascii="Times New Roman" w:hAnsi="Times New Roman" w:cs="Times New Roman"/>
          <w:lang w:val="kk-KZ"/>
        </w:rPr>
      </w:pPr>
      <w:r w:rsidRPr="00AF5E3C">
        <w:rPr>
          <w:rFonts w:ascii="Times New Roman" w:hAnsi="Times New Roman" w:cs="Times New Roman"/>
          <w:lang w:val="kk-KZ"/>
        </w:rPr>
        <w:t xml:space="preserve">Тағы бір мысал үшін </w:t>
      </w:r>
      <w:r w:rsidRPr="00AF5E3C">
        <w:rPr>
          <w:rFonts w:ascii="Times New Roman" w:hAnsi="Times New Roman" w:cs="Times New Roman"/>
          <w:b/>
          <w:lang w:val="kk-KZ"/>
        </w:rPr>
        <w:t xml:space="preserve">П.Ш. Маханованың </w:t>
      </w:r>
      <w:r w:rsidRPr="00AF5E3C">
        <w:rPr>
          <w:rFonts w:ascii="Times New Roman" w:hAnsi="Times New Roman" w:cs="Times New Roman"/>
          <w:b/>
          <w:lang w:val="fr-FR"/>
        </w:rPr>
        <w:t>«</w:t>
      </w:r>
      <w:r w:rsidRPr="00AF5E3C">
        <w:rPr>
          <w:rFonts w:ascii="Times New Roman" w:hAnsi="Times New Roman" w:cs="Times New Roman"/>
          <w:b/>
        </w:rPr>
        <w:t>Оқушылардың</w:t>
      </w:r>
      <w:r w:rsidRPr="00AF5E3C">
        <w:rPr>
          <w:rFonts w:ascii="Times New Roman" w:hAnsi="Times New Roman" w:cs="Times New Roman"/>
          <w:b/>
          <w:lang w:val="fr-FR"/>
        </w:rPr>
        <w:t xml:space="preserve"> </w:t>
      </w:r>
      <w:r w:rsidRPr="00AF5E3C">
        <w:rPr>
          <w:rFonts w:ascii="Times New Roman" w:hAnsi="Times New Roman" w:cs="Times New Roman"/>
          <w:b/>
        </w:rPr>
        <w:t>оқығандығының</w:t>
      </w:r>
      <w:r w:rsidRPr="00AF5E3C">
        <w:rPr>
          <w:rFonts w:ascii="Times New Roman" w:hAnsi="Times New Roman" w:cs="Times New Roman"/>
          <w:b/>
          <w:lang w:val="fr-FR"/>
        </w:rPr>
        <w:t xml:space="preserve"> </w:t>
      </w:r>
      <w:r w:rsidRPr="00AF5E3C">
        <w:rPr>
          <w:rFonts w:ascii="Times New Roman" w:hAnsi="Times New Roman" w:cs="Times New Roman"/>
          <w:b/>
        </w:rPr>
        <w:t>диагностикасы</w:t>
      </w:r>
      <w:r w:rsidRPr="00AF5E3C">
        <w:rPr>
          <w:rFonts w:ascii="Times New Roman" w:hAnsi="Times New Roman" w:cs="Times New Roman"/>
          <w:b/>
          <w:lang w:val="fr-FR"/>
        </w:rPr>
        <w:t xml:space="preserve">» </w:t>
      </w:r>
      <w:r w:rsidRPr="00AF5E3C">
        <w:rPr>
          <w:rFonts w:ascii="Times New Roman" w:hAnsi="Times New Roman" w:cs="Times New Roman"/>
        </w:rPr>
        <w:t>тақырыбындағы</w:t>
      </w:r>
      <w:r w:rsidRPr="00AF5E3C">
        <w:rPr>
          <w:rFonts w:ascii="Times New Roman" w:hAnsi="Times New Roman" w:cs="Times New Roman"/>
          <w:lang w:val="fr-FR"/>
        </w:rPr>
        <w:t xml:space="preserve"> </w:t>
      </w:r>
      <w:r w:rsidRPr="00AF5E3C">
        <w:rPr>
          <w:rFonts w:ascii="Times New Roman" w:hAnsi="Times New Roman" w:cs="Times New Roman"/>
        </w:rPr>
        <w:t>кандидаттық</w:t>
      </w:r>
      <w:r w:rsidRPr="00AF5E3C">
        <w:rPr>
          <w:rFonts w:ascii="Times New Roman" w:hAnsi="Times New Roman" w:cs="Times New Roman"/>
          <w:lang w:val="fr-FR"/>
        </w:rPr>
        <w:t xml:space="preserve"> </w:t>
      </w:r>
      <w:r w:rsidRPr="00AF5E3C">
        <w:rPr>
          <w:rFonts w:ascii="Times New Roman" w:hAnsi="Times New Roman" w:cs="Times New Roman"/>
        </w:rPr>
        <w:t>диссертациясы</w:t>
      </w:r>
      <w:r w:rsidRPr="00AF5E3C">
        <w:rPr>
          <w:rFonts w:ascii="Times New Roman" w:hAnsi="Times New Roman" w:cs="Times New Roman"/>
          <w:lang w:val="fr-FR"/>
        </w:rPr>
        <w:t xml:space="preserve"> </w:t>
      </w:r>
      <w:r w:rsidRPr="00AF5E3C">
        <w:rPr>
          <w:rFonts w:ascii="Times New Roman" w:hAnsi="Times New Roman" w:cs="Times New Roman"/>
        </w:rPr>
        <w:t>бойынша</w:t>
      </w:r>
      <w:r w:rsidRPr="00AF5E3C">
        <w:rPr>
          <w:rFonts w:ascii="Times New Roman" w:hAnsi="Times New Roman" w:cs="Times New Roman"/>
          <w:lang w:val="fr-FR"/>
        </w:rPr>
        <w:t xml:space="preserve"> </w:t>
      </w:r>
      <w:r w:rsidRPr="00AF5E3C">
        <w:rPr>
          <w:rFonts w:ascii="Times New Roman" w:hAnsi="Times New Roman" w:cs="Times New Roman"/>
        </w:rPr>
        <w:t>қорғауға</w:t>
      </w:r>
      <w:r w:rsidRPr="00AF5E3C">
        <w:rPr>
          <w:rFonts w:ascii="Times New Roman" w:hAnsi="Times New Roman" w:cs="Times New Roman"/>
          <w:lang w:val="fr-FR"/>
        </w:rPr>
        <w:t xml:space="preserve"> </w:t>
      </w:r>
      <w:r w:rsidRPr="00AF5E3C">
        <w:rPr>
          <w:rFonts w:ascii="Times New Roman" w:hAnsi="Times New Roman" w:cs="Times New Roman"/>
        </w:rPr>
        <w:t>ұсынылатын</w:t>
      </w:r>
      <w:r w:rsidRPr="00AF5E3C">
        <w:rPr>
          <w:rFonts w:ascii="Times New Roman" w:hAnsi="Times New Roman" w:cs="Times New Roman"/>
          <w:lang w:val="fr-FR"/>
        </w:rPr>
        <w:t xml:space="preserve"> </w:t>
      </w:r>
      <w:r w:rsidRPr="00AF5E3C">
        <w:rPr>
          <w:rFonts w:ascii="Times New Roman" w:hAnsi="Times New Roman" w:cs="Times New Roman"/>
        </w:rPr>
        <w:t>қағидаларды</w:t>
      </w:r>
      <w:r w:rsidRPr="00AF5E3C">
        <w:rPr>
          <w:rFonts w:ascii="Times New Roman" w:hAnsi="Times New Roman" w:cs="Times New Roman"/>
          <w:lang w:val="fr-FR"/>
        </w:rPr>
        <w:t xml:space="preserve"> </w:t>
      </w:r>
      <w:r w:rsidRPr="00AF5E3C">
        <w:rPr>
          <w:rFonts w:ascii="Times New Roman" w:hAnsi="Times New Roman" w:cs="Times New Roman"/>
        </w:rPr>
        <w:t>тұтастымен</w:t>
      </w:r>
      <w:r w:rsidRPr="00AF5E3C">
        <w:rPr>
          <w:rFonts w:ascii="Times New Roman" w:hAnsi="Times New Roman" w:cs="Times New Roman"/>
          <w:lang w:val="fr-FR"/>
        </w:rPr>
        <w:t xml:space="preserve"> </w:t>
      </w:r>
      <w:r w:rsidRPr="00AF5E3C">
        <w:rPr>
          <w:rFonts w:ascii="Times New Roman" w:hAnsi="Times New Roman" w:cs="Times New Roman"/>
        </w:rPr>
        <w:t>қарастырамыз</w:t>
      </w:r>
      <w:r w:rsidRPr="00AF5E3C">
        <w:rPr>
          <w:rFonts w:ascii="Times New Roman" w:hAnsi="Times New Roman" w:cs="Times New Roman"/>
          <w:lang w:val="fr-FR"/>
        </w:rPr>
        <w:t>.</w:t>
      </w:r>
    </w:p>
    <w:p w:rsidR="00D1125C" w:rsidRPr="00AF5E3C" w:rsidRDefault="00D1125C" w:rsidP="00B2175B">
      <w:pPr>
        <w:spacing w:after="0" w:line="240" w:lineRule="auto"/>
        <w:ind w:left="-567" w:firstLine="141"/>
        <w:jc w:val="both"/>
        <w:rPr>
          <w:rFonts w:ascii="Times New Roman" w:hAnsi="Times New Roman" w:cs="Times New Roman"/>
          <w:b/>
          <w:lang w:val="kk-KZ"/>
        </w:rPr>
      </w:pPr>
      <w:r w:rsidRPr="00AF5E3C">
        <w:rPr>
          <w:rFonts w:ascii="Times New Roman" w:hAnsi="Times New Roman" w:cs="Times New Roman"/>
          <w:b/>
          <w:lang w:val="kk-KZ"/>
        </w:rPr>
        <w:t>Қорғауға ұсынылатын қағидалар:</w:t>
      </w:r>
    </w:p>
    <w:p w:rsidR="00D1125C" w:rsidRPr="00AF5E3C" w:rsidRDefault="00D1125C" w:rsidP="00B2175B">
      <w:pPr>
        <w:shd w:val="clear" w:color="auto" w:fill="FFFFFF"/>
        <w:spacing w:after="0" w:line="240" w:lineRule="auto"/>
        <w:ind w:left="-567" w:firstLine="141"/>
        <w:jc w:val="both"/>
        <w:rPr>
          <w:rFonts w:ascii="Times New Roman" w:hAnsi="Times New Roman" w:cs="Times New Roman"/>
          <w:lang w:val="kk-KZ"/>
        </w:rPr>
      </w:pPr>
      <w:r w:rsidRPr="00AF5E3C">
        <w:rPr>
          <w:rFonts w:ascii="Times New Roman" w:hAnsi="Times New Roman" w:cs="Times New Roman"/>
          <w:lang w:val="kk-KZ"/>
        </w:rPr>
        <w:t xml:space="preserve">- оқушылардың оқығандығының педагогикалық диагностикасын жүргізу пәндік білімнің құрылымымен негізделеді, оқушы дайындығының сапасын және білім беру үдерісінің тиімділігін тексеру мен бағалаудың құралы және мұғалімнің педагогикалық іс-әрекетінің құрамдас бөлігі болып келеді; </w:t>
      </w:r>
    </w:p>
    <w:p w:rsidR="00D1125C" w:rsidRPr="00AF5E3C" w:rsidRDefault="00D1125C" w:rsidP="00B2175B">
      <w:pPr>
        <w:shd w:val="clear" w:color="auto" w:fill="FFFFFF"/>
        <w:spacing w:after="0" w:line="240" w:lineRule="auto"/>
        <w:ind w:left="-567" w:firstLine="141"/>
        <w:jc w:val="both"/>
        <w:rPr>
          <w:rFonts w:ascii="Times New Roman" w:hAnsi="Times New Roman" w:cs="Times New Roman"/>
          <w:lang w:val="kk-KZ"/>
        </w:rPr>
      </w:pPr>
      <w:r w:rsidRPr="00AF5E3C">
        <w:rPr>
          <w:rFonts w:ascii="Times New Roman" w:hAnsi="Times New Roman" w:cs="Times New Roman"/>
          <w:lang w:val="kk-KZ"/>
        </w:rPr>
        <w:t xml:space="preserve">- «оқығандық», «оқығандықтың педагогикалық диагностикасы» ұғымдарының анықтамасы; – мақсатты-тұжырымдамалық, ұйымдастырушылық-әрекеттік, мазмұндық-құралдық блоктардан тұратын, оқушылардың оқығандығының педагогикалық диагностикасының үдерістік моделі; </w:t>
      </w:r>
    </w:p>
    <w:p w:rsidR="00D1125C" w:rsidRPr="00AF5E3C" w:rsidRDefault="00D1125C" w:rsidP="00B2175B">
      <w:pPr>
        <w:shd w:val="clear" w:color="auto" w:fill="FFFFFF"/>
        <w:spacing w:after="0" w:line="240" w:lineRule="auto"/>
        <w:ind w:left="-567" w:firstLine="141"/>
        <w:jc w:val="both"/>
        <w:rPr>
          <w:rFonts w:ascii="Times New Roman" w:hAnsi="Times New Roman" w:cs="Times New Roman"/>
          <w:lang w:val="kk-KZ"/>
        </w:rPr>
      </w:pPr>
      <w:r w:rsidRPr="00AF5E3C">
        <w:rPr>
          <w:rFonts w:ascii="Times New Roman" w:hAnsi="Times New Roman" w:cs="Times New Roman"/>
          <w:lang w:val="kk-KZ"/>
        </w:rPr>
        <w:t xml:space="preserve">-оқығандықтың өлшемдері, көрсеткіштері, деңгейлері; </w:t>
      </w:r>
    </w:p>
    <w:p w:rsidR="00D1125C" w:rsidRPr="00AF5E3C" w:rsidRDefault="00D1125C" w:rsidP="00B2175B">
      <w:pPr>
        <w:shd w:val="clear" w:color="auto" w:fill="FFFFFF"/>
        <w:spacing w:after="0" w:line="240" w:lineRule="auto"/>
        <w:ind w:left="-567" w:firstLine="141"/>
        <w:jc w:val="both"/>
        <w:rPr>
          <w:rFonts w:ascii="Times New Roman" w:hAnsi="Times New Roman" w:cs="Times New Roman"/>
          <w:lang w:val="kk-KZ"/>
        </w:rPr>
      </w:pPr>
      <w:r w:rsidRPr="00AF5E3C">
        <w:rPr>
          <w:rFonts w:ascii="Times New Roman" w:hAnsi="Times New Roman" w:cs="Times New Roman"/>
          <w:lang w:val="kk-KZ"/>
        </w:rPr>
        <w:t>- оқушылардың оқығандығының педагогикалық диагностикасын ұйымдастыру технологиясы, тарих пәндері бойынша оқығандықты диагностикалауға арналған тестілік және деңгейлік тапсырмалардан тұратын бақылау-өлшеу материалдары;</w:t>
      </w:r>
    </w:p>
    <w:p w:rsidR="00D1125C" w:rsidRPr="00AF5E3C" w:rsidRDefault="00D1125C" w:rsidP="00B2175B">
      <w:pPr>
        <w:shd w:val="clear" w:color="auto" w:fill="FFFFFF"/>
        <w:spacing w:after="0" w:line="240" w:lineRule="auto"/>
        <w:ind w:left="-567" w:firstLine="141"/>
        <w:jc w:val="both"/>
        <w:rPr>
          <w:rFonts w:ascii="Times New Roman" w:hAnsi="Times New Roman" w:cs="Times New Roman"/>
          <w:lang w:val="kk-KZ"/>
        </w:rPr>
      </w:pPr>
      <w:r w:rsidRPr="00AF5E3C">
        <w:rPr>
          <w:rFonts w:ascii="Times New Roman" w:hAnsi="Times New Roman" w:cs="Times New Roman"/>
          <w:lang w:val="kk-KZ"/>
        </w:rPr>
        <w:t>– орта мектептің білім беру үдерісіндегі тәжірибелік-эксперименттік жұмыстың нәтижелері, оқушылардың оқығандығын диагностикалау барысында ғылыми негізделген ұсыныстар.</w:t>
      </w:r>
    </w:p>
    <w:p w:rsidR="00D1125C" w:rsidRPr="00AF5E3C" w:rsidRDefault="00D1125C" w:rsidP="00B2175B">
      <w:pPr>
        <w:suppressAutoHyphens/>
        <w:spacing w:after="0" w:line="240" w:lineRule="auto"/>
        <w:ind w:left="-567" w:firstLine="141"/>
        <w:jc w:val="both"/>
        <w:rPr>
          <w:rFonts w:ascii="Times New Roman" w:hAnsi="Times New Roman" w:cs="Times New Roman"/>
          <w:lang w:val="kk-KZ" w:eastAsia="ar-SA"/>
        </w:rPr>
      </w:pPr>
      <w:r w:rsidRPr="00AF5E3C">
        <w:rPr>
          <w:rFonts w:ascii="Times New Roman" w:hAnsi="Times New Roman" w:cs="Times New Roman"/>
          <w:noProof/>
          <w:spacing w:val="2"/>
          <w:lang w:val="kk-KZ"/>
        </w:rPr>
        <w:t>Қорғауға ұсынылатын қағидалар   - зерттеушінің алған нәтижесі болғандықтан, оны қорғау керек. Мәні жағынан олар болжамдағы  бейнеленген авторлық идеялар.</w:t>
      </w:r>
      <w:r w:rsidRPr="00AF5E3C">
        <w:rPr>
          <w:rFonts w:ascii="Times New Roman" w:hAnsi="Times New Roman" w:cs="Times New Roman"/>
          <w:lang w:val="kk-KZ" w:eastAsia="ar-SA"/>
        </w:rPr>
        <w:t xml:space="preserve">  Мазмұны қорғалуға тиісті қағидалар болып табылады.</w:t>
      </w:r>
    </w:p>
    <w:p w:rsidR="00D1125C" w:rsidRPr="00AF5E3C" w:rsidRDefault="00D1125C" w:rsidP="00B2175B">
      <w:pPr>
        <w:shd w:val="clear" w:color="auto" w:fill="FFFFFF"/>
        <w:tabs>
          <w:tab w:val="left" w:pos="540"/>
        </w:tabs>
        <w:suppressAutoHyphens/>
        <w:spacing w:after="0" w:line="240" w:lineRule="auto"/>
        <w:ind w:left="-567" w:firstLine="141"/>
        <w:jc w:val="both"/>
        <w:rPr>
          <w:rFonts w:ascii="Times New Roman" w:hAnsi="Times New Roman" w:cs="Times New Roman"/>
          <w:lang w:val="kk-KZ" w:eastAsia="ar-SA"/>
        </w:rPr>
      </w:pPr>
      <w:r w:rsidRPr="00AF5E3C">
        <w:rPr>
          <w:rFonts w:ascii="Times New Roman" w:hAnsi="Times New Roman" w:cs="Times New Roman"/>
          <w:noProof/>
          <w:spacing w:val="2"/>
          <w:lang w:val="kk-KZ"/>
        </w:rPr>
        <w:t>Қорғауға ұсынылатын қағидалар   реттелген тезистер түрінде беріледі. Әрбір тезис қорытынды тұжырым реінде көрсетіледі.</w:t>
      </w:r>
      <w:r w:rsidRPr="00AF5E3C">
        <w:rPr>
          <w:rFonts w:ascii="Times New Roman" w:hAnsi="Times New Roman" w:cs="Times New Roman"/>
          <w:lang w:val="kk-KZ" w:eastAsia="ar-SA"/>
        </w:rPr>
        <w:t xml:space="preserve"> Диссертацияда 3-4 немесе кейде одан да көп қағидалар қорғалады.</w:t>
      </w:r>
    </w:p>
    <w:p w:rsidR="00D1125C" w:rsidRPr="00AF5E3C" w:rsidRDefault="00D1125C" w:rsidP="00B2175B">
      <w:pPr>
        <w:spacing w:after="0" w:line="240" w:lineRule="auto"/>
        <w:ind w:left="-567" w:firstLine="141"/>
        <w:jc w:val="both"/>
        <w:rPr>
          <w:rFonts w:ascii="Times New Roman" w:hAnsi="Times New Roman" w:cs="Times New Roman"/>
          <w:lang w:val="kk-KZ"/>
        </w:rPr>
      </w:pPr>
    </w:p>
    <w:p w:rsidR="00D1125C" w:rsidRPr="00AF5E3C" w:rsidRDefault="00D1125C" w:rsidP="00B2175B">
      <w:pPr>
        <w:spacing w:after="0" w:line="240" w:lineRule="auto"/>
        <w:ind w:left="-567" w:firstLine="141"/>
        <w:jc w:val="both"/>
        <w:rPr>
          <w:rFonts w:ascii="Times New Roman" w:hAnsi="Times New Roman" w:cs="Times New Roman"/>
          <w:lang w:val="kk-KZ"/>
        </w:rPr>
      </w:pPr>
    </w:p>
    <w:p w:rsidR="00D1125C" w:rsidRPr="00AF5E3C" w:rsidRDefault="00D1125C" w:rsidP="00B2175B">
      <w:pPr>
        <w:widowControl w:val="0"/>
        <w:tabs>
          <w:tab w:val="left" w:pos="1134"/>
        </w:tabs>
        <w:spacing w:after="0" w:line="240" w:lineRule="auto"/>
        <w:ind w:left="-567" w:firstLine="141"/>
        <w:jc w:val="center"/>
        <w:rPr>
          <w:rFonts w:ascii="Times New Roman" w:hAnsi="Times New Roman" w:cs="Times New Roman"/>
          <w:b/>
          <w:lang w:val="kk-KZ"/>
        </w:rPr>
      </w:pPr>
      <w:r w:rsidRPr="00AF5E3C">
        <w:rPr>
          <w:rFonts w:ascii="Times New Roman" w:hAnsi="Times New Roman" w:cs="Times New Roman"/>
          <w:b/>
          <w:lang w:val="kk-KZ"/>
        </w:rPr>
        <w:t>Сұрақтар мен тапсырмалар</w:t>
      </w:r>
    </w:p>
    <w:p w:rsidR="00D1125C" w:rsidRPr="00AF5E3C" w:rsidRDefault="00D1125C" w:rsidP="00B2175B">
      <w:pPr>
        <w:pStyle w:val="a3"/>
        <w:shd w:val="clear" w:color="auto" w:fill="FFFFFF"/>
        <w:tabs>
          <w:tab w:val="left" w:pos="540"/>
        </w:tabs>
        <w:suppressAutoHyphens/>
        <w:spacing w:after="0" w:line="240" w:lineRule="auto"/>
        <w:ind w:left="-567" w:firstLine="141"/>
        <w:rPr>
          <w:rFonts w:ascii="Times New Roman" w:eastAsia="Times New Roman" w:hAnsi="Times New Roman"/>
          <w:lang w:eastAsia="ar-SA"/>
        </w:rPr>
      </w:pPr>
      <w:r w:rsidRPr="00AF5E3C">
        <w:rPr>
          <w:rFonts w:ascii="Times New Roman" w:eastAsia="Times New Roman" w:hAnsi="Times New Roman"/>
          <w:lang w:eastAsia="ar-SA"/>
        </w:rPr>
        <w:t>1.Зерттеу  нәтижелері дегеніміз не?</w:t>
      </w:r>
    </w:p>
    <w:p w:rsidR="00D1125C" w:rsidRPr="00AF5E3C" w:rsidRDefault="00D1125C" w:rsidP="00B2175B">
      <w:pPr>
        <w:pStyle w:val="a3"/>
        <w:shd w:val="clear" w:color="auto" w:fill="FFFFFF"/>
        <w:tabs>
          <w:tab w:val="left" w:pos="540"/>
        </w:tabs>
        <w:suppressAutoHyphens/>
        <w:spacing w:after="0" w:line="240" w:lineRule="auto"/>
        <w:ind w:left="-567" w:firstLine="141"/>
        <w:rPr>
          <w:rFonts w:ascii="Times New Roman" w:eastAsia="Times New Roman" w:hAnsi="Times New Roman"/>
          <w:lang w:eastAsia="ar-SA"/>
        </w:rPr>
      </w:pPr>
      <w:r w:rsidRPr="00AF5E3C">
        <w:rPr>
          <w:rFonts w:ascii="Times New Roman" w:eastAsia="Times New Roman" w:hAnsi="Times New Roman"/>
          <w:lang w:eastAsia="ar-SA"/>
        </w:rPr>
        <w:t>2. Зерттеу  нәтижелерінің негізгі бөліетерін сипаттаңыз.</w:t>
      </w:r>
    </w:p>
    <w:p w:rsidR="00D1125C" w:rsidRPr="00AF5E3C" w:rsidRDefault="00D1125C" w:rsidP="00B2175B">
      <w:pPr>
        <w:pStyle w:val="a3"/>
        <w:shd w:val="clear" w:color="auto" w:fill="FFFFFF"/>
        <w:tabs>
          <w:tab w:val="left" w:pos="540"/>
        </w:tabs>
        <w:suppressAutoHyphens/>
        <w:spacing w:after="0" w:line="240" w:lineRule="auto"/>
        <w:ind w:left="-567" w:firstLine="141"/>
        <w:rPr>
          <w:rFonts w:ascii="Times New Roman" w:eastAsia="Times New Roman" w:hAnsi="Times New Roman"/>
          <w:lang w:eastAsia="ar-SA"/>
        </w:rPr>
      </w:pPr>
      <w:r w:rsidRPr="00AF5E3C">
        <w:rPr>
          <w:rFonts w:ascii="Times New Roman" w:eastAsia="Times New Roman" w:hAnsi="Times New Roman"/>
          <w:lang w:eastAsia="ar-SA"/>
        </w:rPr>
        <w:t>3.Іргелі және қолданбалы зерттеулердің нәтижелерінің айырмашылықтарын негіздеңіз.</w:t>
      </w:r>
    </w:p>
    <w:p w:rsidR="00D1125C" w:rsidRPr="00AF5E3C" w:rsidRDefault="00D1125C" w:rsidP="00B2175B">
      <w:pPr>
        <w:pStyle w:val="a3"/>
        <w:shd w:val="clear" w:color="auto" w:fill="FFFFFF"/>
        <w:tabs>
          <w:tab w:val="left" w:pos="540"/>
        </w:tabs>
        <w:suppressAutoHyphens/>
        <w:spacing w:after="0" w:line="240" w:lineRule="auto"/>
        <w:ind w:left="-567" w:firstLine="141"/>
        <w:rPr>
          <w:rFonts w:ascii="Times New Roman" w:eastAsia="Times New Roman" w:hAnsi="Times New Roman"/>
          <w:lang w:eastAsia="ar-SA"/>
        </w:rPr>
      </w:pPr>
      <w:r w:rsidRPr="00AF5E3C">
        <w:rPr>
          <w:rFonts w:ascii="Times New Roman" w:eastAsia="Times New Roman" w:hAnsi="Times New Roman"/>
          <w:lang w:eastAsia="ar-SA"/>
        </w:rPr>
        <w:t xml:space="preserve">4. </w:t>
      </w:r>
      <w:r w:rsidRPr="00AF5E3C">
        <w:rPr>
          <w:rFonts w:ascii="Times New Roman" w:hAnsi="Times New Roman"/>
          <w:lang w:eastAsia="ar-SA"/>
        </w:rPr>
        <w:t>Қорғауға ұсынылатын қағидаларды құрастыру ережелері қандай</w:t>
      </w:r>
      <w:r w:rsidRPr="00AF5E3C">
        <w:rPr>
          <w:rFonts w:ascii="Times New Roman" w:eastAsia="Times New Roman" w:hAnsi="Times New Roman"/>
          <w:lang w:eastAsia="ar-SA"/>
        </w:rPr>
        <w:t>?</w:t>
      </w:r>
    </w:p>
    <w:p w:rsidR="00D1125C" w:rsidRPr="00AF5E3C" w:rsidRDefault="00D1125C" w:rsidP="00B2175B">
      <w:pPr>
        <w:tabs>
          <w:tab w:val="left" w:pos="0"/>
        </w:tabs>
        <w:suppressAutoHyphens/>
        <w:spacing w:after="0" w:line="240" w:lineRule="auto"/>
        <w:ind w:left="-567" w:firstLine="141"/>
        <w:rPr>
          <w:rFonts w:ascii="Times New Roman" w:hAnsi="Times New Roman" w:cs="Times New Roman"/>
          <w:lang w:val="kk-KZ" w:eastAsia="ar-SA"/>
        </w:rPr>
      </w:pPr>
      <w:r w:rsidRPr="00AF5E3C">
        <w:rPr>
          <w:rFonts w:ascii="Times New Roman" w:hAnsi="Times New Roman" w:cs="Times New Roman"/>
          <w:lang w:val="kk-KZ" w:eastAsia="ar-SA"/>
        </w:rPr>
        <w:t xml:space="preserve">5. Қорғауға ұсынылатын қағидаларда зерттеу нәтижелерінің жаңашылдығы мен теориялық мәнін баяндауда ашылған мәселелер қайталанбауына қалай қол жеткізуге болады? </w:t>
      </w:r>
    </w:p>
    <w:p w:rsidR="00D1125C" w:rsidRPr="00AF5E3C" w:rsidRDefault="00D1125C" w:rsidP="00B2175B">
      <w:pPr>
        <w:tabs>
          <w:tab w:val="left" w:pos="0"/>
        </w:tabs>
        <w:suppressAutoHyphens/>
        <w:spacing w:after="0" w:line="240" w:lineRule="auto"/>
        <w:ind w:left="-567" w:firstLine="141"/>
        <w:rPr>
          <w:rFonts w:ascii="Times New Roman" w:hAnsi="Times New Roman" w:cs="Times New Roman"/>
          <w:lang w:val="kk-KZ" w:eastAsia="ar-SA"/>
        </w:rPr>
      </w:pPr>
      <w:r w:rsidRPr="00AF5E3C">
        <w:rPr>
          <w:rFonts w:ascii="Times New Roman" w:hAnsi="Times New Roman" w:cs="Times New Roman"/>
          <w:lang w:val="kk-KZ" w:eastAsia="ar-SA"/>
        </w:rPr>
        <w:t>6. Өз диссертацияңыз бойынша қорғауға ұсынылатын қағидаларды сипаттаңыз.</w:t>
      </w:r>
    </w:p>
    <w:p w:rsidR="00D1125C" w:rsidRPr="00B946C3" w:rsidRDefault="00D1125C" w:rsidP="00B2175B">
      <w:pPr>
        <w:ind w:left="-567" w:firstLine="141"/>
        <w:rPr>
          <w:rFonts w:ascii="Times New Roman" w:hAnsi="Times New Roman" w:cs="Times New Roman"/>
          <w:b/>
          <w:sz w:val="28"/>
          <w:szCs w:val="28"/>
          <w:lang w:val="kk-KZ"/>
        </w:rPr>
      </w:pPr>
    </w:p>
    <w:p w:rsidR="00302FA1" w:rsidRDefault="00302FA1" w:rsidP="00B2175B">
      <w:pPr>
        <w:ind w:left="-567" w:firstLine="141"/>
        <w:rPr>
          <w:rFonts w:ascii="Times New Roman" w:hAnsi="Times New Roman" w:cs="Times New Roman"/>
          <w:b/>
          <w:sz w:val="28"/>
          <w:szCs w:val="28"/>
          <w:lang w:val="kk-KZ"/>
        </w:rPr>
      </w:pPr>
      <w:r w:rsidRPr="00B946C3">
        <w:rPr>
          <w:rFonts w:ascii="Times New Roman" w:hAnsi="Times New Roman" w:cs="Times New Roman"/>
          <w:b/>
          <w:sz w:val="28"/>
          <w:szCs w:val="28"/>
          <w:lang w:val="kk-KZ"/>
        </w:rPr>
        <w:t>15-дәріс. Психологиялық-педагогикалық зерттеудің және дипломдық  жұмыстың орындалу сапасын бағалау.</w:t>
      </w:r>
    </w:p>
    <w:p w:rsidR="00965591" w:rsidRPr="00E059B2" w:rsidRDefault="00CB18FB" w:rsidP="00B2175B">
      <w:pPr>
        <w:pStyle w:val="a3"/>
        <w:widowControl w:val="0"/>
        <w:tabs>
          <w:tab w:val="left" w:pos="1134"/>
        </w:tabs>
        <w:spacing w:after="0" w:line="240" w:lineRule="auto"/>
        <w:ind w:left="-567" w:firstLine="141"/>
        <w:jc w:val="both"/>
        <w:rPr>
          <w:rFonts w:ascii="Times New Roman" w:hAnsi="Times New Roman"/>
          <w:lang w:val="kk-KZ"/>
        </w:rPr>
      </w:pPr>
      <w:r>
        <w:rPr>
          <w:rFonts w:ascii="Times New Roman" w:hAnsi="Times New Roman"/>
          <w:b/>
          <w:sz w:val="20"/>
          <w:szCs w:val="20"/>
          <w:lang w:val="kk-KZ"/>
        </w:rPr>
        <w:tab/>
      </w:r>
      <w:r w:rsidRPr="00E059B2">
        <w:rPr>
          <w:rFonts w:ascii="Times New Roman" w:hAnsi="Times New Roman"/>
          <w:b/>
          <w:lang w:val="kk-KZ"/>
        </w:rPr>
        <w:t>З</w:t>
      </w:r>
      <w:r w:rsidR="00965591" w:rsidRPr="00E059B2">
        <w:rPr>
          <w:rFonts w:ascii="Times New Roman" w:hAnsi="Times New Roman"/>
          <w:b/>
        </w:rPr>
        <w:t>ерттеудің сапасын бағалау өлшемдері</w:t>
      </w:r>
      <w:r w:rsidRPr="00E059B2">
        <w:rPr>
          <w:rFonts w:ascii="Times New Roman" w:hAnsi="Times New Roman"/>
          <w:b/>
          <w:lang w:val="kk-KZ"/>
        </w:rPr>
        <w:t xml:space="preserve">. </w:t>
      </w:r>
      <w:r w:rsidR="00965591" w:rsidRPr="00E059B2">
        <w:rPr>
          <w:rFonts w:ascii="Times New Roman" w:hAnsi="Times New Roman"/>
          <w:lang w:val="be-BY"/>
        </w:rPr>
        <w:t>Ғалымдар тақырыптың көкейкестілігін негіздеуге ерекше көңіл аударады және тақырыптың ғылыми және практикалық көкейкестілігін бөліп қарастырады. Олардың пайымдауынша, тақырыпты зерделеу практиканың мағыналы сұраныстарына жауап береді, ал алынған нәтижелер ғылымдағы “ақ таңдақтардың” орнын толтырады. Дегенмен, өзекті тақырып бойынша  орындалған зерттеу шынайы жаңа ғылыми нәтижелердің алынғанының кепілі бола алмайды. Тақырып бойынша зерттеу жүргізу барысында алынған нәтижелер өзекті болмауы да мүмкін, әсіресе, бұл ретте жетілдірілген әдістеме қолданылып, түпнұсқалы экспери</w:t>
      </w:r>
      <w:r w:rsidR="00965591" w:rsidRPr="00E059B2">
        <w:rPr>
          <w:rFonts w:ascii="Times New Roman" w:hAnsi="Times New Roman"/>
          <w:lang w:val="kk-KZ"/>
        </w:rPr>
        <w:t>мент қойылса, ақпараттың соңғы жаңа ағымы пайдаланылса да, нәтиже өзекті болмауы мүмкін.</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Демек, зерттеудің көкейкестілігін одан ары ойластыру қажет. Бұл жағдайда біз В. М. Полонскийдің тұжырымдамасының бағытын ұстанамыз. Ғалым ғылыми зерттеудің бұл бөлігіне мынандай анықтама береді: «Зерттеудің көкейкестілігі» – ғылыми идеялар мен практикалық ұсыныстарға сұраныс пен қазіргі уақыттағы ғылым мен практиканың бере алатын тұжырымдары арасындағы алшақтық дәрежесін сипаттайтын ғылыми зерттеулер сапасын бағалау өлшемі. Оның тұжырымдауынша, көкейкестілік өлшемі үнемі қозғалыста, дамиды, уақытқа, нақты шарттар мен айрықша жағдайларға тәуелді болып келеді. Тақырып бүгін көкейкесті, ертең ол соншалықты өзектілігін жоғалтып алуы мүмкін, ауыл мектебі үшін маңызды мәселе қала мектебі үшін қатардағы сұраққа жатуы да ықтимал; педагогикалық қызметін жаңа бастаған мұғалімді ойландыратын мәселелер тәжірибелі, жоғары білікті педагогқа мәнді болмай шығуы да заңды. Көкейкесті зерттеулер білім беру жүйесінің даму деңгейімен, еліміздің экономикасымен, оның ғылыми әлеуетімен, осы тарихи сәтте алға қойылатын және шешілетін міндеттермен тығыз байланысты. Ғалым В.М. Полонский ғылыми айналымға </w:t>
      </w:r>
      <w:r w:rsidRPr="00E059B2">
        <w:rPr>
          <w:rFonts w:ascii="Times New Roman" w:hAnsi="Times New Roman" w:cs="Times New Roman"/>
          <w:b/>
          <w:i/>
          <w:lang w:val="kk-KZ"/>
        </w:rPr>
        <w:t xml:space="preserve">«зерттеулердің көкейкестілігін бағалау өлшемі» </w:t>
      </w:r>
      <w:r w:rsidRPr="00E059B2">
        <w:rPr>
          <w:rFonts w:ascii="Times New Roman" w:hAnsi="Times New Roman" w:cs="Times New Roman"/>
          <w:lang w:val="kk-KZ"/>
        </w:rPr>
        <w:t>түсінігін ендірді. Зерттеулердің көкейкестілігін бағалау өлшемі – ғылыми-педагогикалық зерттеулердің жоспарланған немесе алынған белгілілер тізімі.</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Диссертациялық зерттеу көкейкестілігінің параметрі білім беру теориясы мен практикасын дамыту үшін зерттелетін мәселенің шешімінің қажеттілігі мен дер кезінде орындалуын көрсетеді, қоғамдық қажеттіліктер (ғылыми идеялар мен практикалық ұсыныстар) мен оларды қанағаттандыру мақсатында бүгінгі күні ғылым мен практиканың ұсынатын құралдары арасындағы қайшылықты сипаттайды. </w:t>
      </w:r>
      <w:r w:rsidRPr="00E059B2">
        <w:rPr>
          <w:rFonts w:ascii="Times New Roman" w:hAnsi="Times New Roman" w:cs="Times New Roman"/>
          <w:b/>
          <w:i/>
          <w:lang w:val="kk-KZ"/>
        </w:rPr>
        <w:t>Іргелі зерттеулердің көкейкестілігін бағалау өлшемдеріне</w:t>
      </w:r>
      <w:r w:rsidRPr="00E059B2">
        <w:rPr>
          <w:rFonts w:ascii="Times New Roman" w:hAnsi="Times New Roman" w:cs="Times New Roman"/>
          <w:lang w:val="kk-KZ"/>
        </w:rPr>
        <w:t xml:space="preserve"> тақырыптың теориялық маңыздылығы, мәселенің ғылымда зерделену дәрежесі, күтілетін нәтиженің осы саладағы теориялық пайымдауларға сәйкестігі жатады. </w:t>
      </w:r>
      <w:r w:rsidRPr="00E059B2">
        <w:rPr>
          <w:rFonts w:ascii="Times New Roman" w:hAnsi="Times New Roman" w:cs="Times New Roman"/>
          <w:b/>
          <w:i/>
          <w:lang w:val="kk-KZ"/>
        </w:rPr>
        <w:t xml:space="preserve">Қолданбалы зерттеудің көкейкестілігінің өлшемдері: </w:t>
      </w:r>
      <w:r w:rsidRPr="00E059B2">
        <w:rPr>
          <w:rFonts w:ascii="Times New Roman" w:hAnsi="Times New Roman" w:cs="Times New Roman"/>
          <w:lang w:val="kk-KZ"/>
        </w:rPr>
        <w:t xml:space="preserve">тақырыптың зерттелуіне практикалық қажеттілік, мәселенің практикадағы шешімі, нәтижені ендіруден күтілетін әлеуметтік және экономикалық тиімділік. Зерттеу тақырыбының өзектілігін бағалау мәселесімен айналысатындардан өзгеше тақырыпты негіздеудің логикасын белгілі әдіснамашы В. В. Краевский ұсынды (1-сурет).  Сонымен, зерттеу тақырыбының көкейкестілігінің құрамында өзектендірудің келесі шарттары көрініс табады: объективті дүниенің жүйесі ретіндегі зерттеу нысанын бөліп көрсету; сәйкессіздіктерді, қарама-қайшылықтарды, мәселелерді айқындау; зерттеу тақырыбын нақтылау, зерттеу көкейкестілігін анықтау. </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Зерттеу тақырыбындағы мәселе шешімі қалтқысыз табылуы қажет, өте күрделі де қоғамдық маңызға ие болған мәселелермен ұштасқан әлеуметтік тапсырыс нақты тақырыптың негіздемесін талап етеді.</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Педагогикада зерттеулер дегенде оқыту, оқу-тәрбие үдерісін ұйымдастыру әдістері мен теориялары, оның маңызды ұстанымдары, білім жүйесін басқару нысандарының заңдылықтары жөнінде жаңа білім алуға бағытталған ғылыми іс-әрекеттер нәтижесі қаралады. Ғылыми  зерттеулер бұрыннан танымал теорияларға сүйене отырып, тәжірибелік байқау жасауға болатын нақтылы деректерді негізге алады да, барлық элементтер, рәсімдер мен әдістердің өзара әрекеттерімен, жүйелілігімен, мақсаттылығымен ерекшеленеді. </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b/>
          <w:bCs/>
          <w:i/>
          <w:lang w:val="kk-KZ"/>
        </w:rPr>
        <w:t>Ғылыми педагогикалық зерттеулер нәтижелерінің жаңашылдығын бағалау өлшемдері мен әдістері</w:t>
      </w:r>
      <w:r w:rsidRPr="00E059B2">
        <w:rPr>
          <w:rFonts w:ascii="Times New Roman" w:hAnsi="Times New Roman" w:cs="Times New Roman"/>
          <w:b/>
          <w:lang w:val="kk-KZ"/>
        </w:rPr>
        <w:t xml:space="preserve">. </w:t>
      </w:r>
      <w:r w:rsidRPr="00E059B2">
        <w:rPr>
          <w:rFonts w:ascii="Times New Roman" w:hAnsi="Times New Roman" w:cs="Times New Roman"/>
          <w:lang w:val="kk-KZ"/>
        </w:rPr>
        <w:t>Зерттеулердің сапалылығы ғылым өнімінің тұтыну құндылығымен тығыз байланысты. Барлық тұтыну құндылықтарының пайдалы жағын бағалау үшін зерттеу нәтижесінде алынған теориялық және практикалық қағидалар жиынтығына, оның сапасына сүйенеді. Зерттеу сапасы оның нәтижесінің жаңалықтарымен, өзектілігімен, теориялық және практикалық маңыздылығымен анықталады. Ғылыми-педагогикалық зерттеу жұмыстарының басты сапасы жаңа тұжырымдамалар, идеялар, оқу-тәрбие саласындағы тәсілдер мен келешекте қолданбалы зерттеулерді дамыту үшін жол көрсететін мәнділігінен көрінеді. Қолданбалы ғылыми-педагогикалық зерттеу жұмыстарының сапасы оның практикалық маңыздылығында, оқыту мен тәрбие үдерісіне ықпал етуінде, алынған білімнің өзектілігінде. Зерттеу нәтижелері  нақты ғылыми өлшемдер көмегімен бағаланады.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Ғылыми немесе ғылыми техникалық көрсеткіштер дегенде кез келген ақпарат таратушы айқындаған шешімдер мен жаңа мағлұматтар қамтылған ғылыми-техникалық әрекеттер өнімдері түсіндіріледі. </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Ғылыми құндылықты тек  қоғамдық жаңа хабарламалар алуға болатын зерттеулер ғана білдіреді Педагогикалық зерттеулер сапасын талдаудың негізгі бірлігі оның нәтижесі болып табылады. Оны бағалау үшін мазмұны ашылып, ішкі байланыстарының құндылық жақтары көрсетілуі тиіс. Оның мазмұнын жаңа өлшемдер сипаттаса, құндылығын теориялық және практикалық маңыздылығы мен өзектілігі анықтайды. </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b/>
          <w:i/>
          <w:lang w:val="kk-KZ"/>
        </w:rPr>
        <w:t>Жаңалық деңгейін анықтайтын өлшемдер</w:t>
      </w:r>
      <w:r w:rsidRPr="00E059B2">
        <w:rPr>
          <w:rFonts w:ascii="Times New Roman" w:hAnsi="Times New Roman" w:cs="Times New Roman"/>
          <w:lang w:val="kk-KZ"/>
        </w:rPr>
        <w:t xml:space="preserve"> бұрын ғылым мен практикада қолданылмаған жаңа теориялық тұжырымдар мен практикалық ұсыныстардан тұрады. Жаңашылдықты суреттеу үшін төмендегідей сипаттамаларды қолдануды ұсынуға болады. Түрлері жағынан оны теориялық (тұжырымдама, болжам, терминология т. б.) және практикалық (ереже, ұсыныс, құралдар, талап, әдістемелік жүйе т. б.) деп бөлуге болады. Жұмыс түрі мен зерттеу саласына байланысты бірінші орынға оның теориялық немесе практикалық жаңалығы қойылады. </w:t>
      </w:r>
      <w:r w:rsidRPr="00E059B2">
        <w:rPr>
          <w:rFonts w:ascii="Times New Roman" w:hAnsi="Times New Roman" w:cs="Times New Roman"/>
          <w:i/>
          <w:lang w:val="kk-KZ"/>
        </w:rPr>
        <w:t>Жаңашылдық деңгейі</w:t>
      </w:r>
      <w:r w:rsidRPr="00E059B2">
        <w:rPr>
          <w:rFonts w:ascii="Times New Roman" w:hAnsi="Times New Roman" w:cs="Times New Roman"/>
          <w:lang w:val="kk-KZ"/>
        </w:rPr>
        <w:t xml:space="preserve"> алған білімдерінің орнын, оның сабақтастығын сипаттайды. Ол нақтылау, толықтыру, жаңару деңгейлерінің көмегімен бағаланады.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b/>
          <w:i/>
          <w:lang w:val="kk-KZ"/>
        </w:rPr>
        <w:t>Нақтылау деңгейі</w:t>
      </w:r>
      <w:r w:rsidRPr="00E059B2">
        <w:rPr>
          <w:rFonts w:ascii="Times New Roman" w:hAnsi="Times New Roman" w:cs="Times New Roman"/>
          <w:lang w:val="kk-KZ"/>
        </w:rPr>
        <w:t xml:space="preserve"> – алынған нәтиже белгіліні дәлелдейді, оқыту мен тәрбие, оқыту әдістері, педагогика тарихы, мектеп ісін жүргізуге қатысты кейбір теориялық немесе практикалық жағдайларды нақтылайды. </w:t>
      </w:r>
      <w:r w:rsidRPr="00E059B2">
        <w:rPr>
          <w:rFonts w:ascii="Times New Roman" w:hAnsi="Times New Roman" w:cs="Times New Roman"/>
          <w:b/>
          <w:i/>
          <w:lang w:val="kk-KZ"/>
        </w:rPr>
        <w:t>Толықтыру деңгейі</w:t>
      </w:r>
      <w:r w:rsidRPr="00E059B2">
        <w:rPr>
          <w:rFonts w:ascii="Times New Roman" w:hAnsi="Times New Roman" w:cs="Times New Roman"/>
          <w:lang w:val="kk-KZ"/>
        </w:rPr>
        <w:t xml:space="preserve"> – алынған нәтиже бұрыннан белгілі теориялық және практикалық жағдайларды кеңейтіп, белгілі емес жаңа элементтерді қамтиды. Жалпы, жаңашылдық ештеңені өзгертпейді, оны толықтырады. Мысалы, ғылымилық ұстанымын дидактикада елуінші жылдары М.Н.Скаткин тұжырымдаған, ол төмендегідей жағдайларды қамтыған: оқушыларға берілген мәліметтердің ғылыми растығы, суреттеп отырған құбылыстардың мәнінің ашылуы, оқушыларды маңызды деген материалистік теориялармен таныстыру, дүниені танып-білу туралы оқушылардың дұрыс көзқарастарын қалыптастыру, оларды абсолюттік және салыстырмалы ақиқат және ғылыми таным әдістерімен таныстыру.</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Сексенінші жылдары Л.Я. Зорина жүргізілген зерттеулерді негізге ала отырып, бұл ұстанымды бұрыннан белгілі емес үш жаңа қағидамен толықтырды: білімнің заманауи ғылым деңгейіне сәйкестігі; ғылыми таным әдістері жөнінде оқушылардың дұрыс көзқарастарын қалыптастыру, таным үдерісінің басты заңдылықтарын ашу; </w:t>
      </w:r>
      <w:r w:rsidRPr="00E059B2">
        <w:rPr>
          <w:rFonts w:ascii="Times New Roman" w:hAnsi="Times New Roman" w:cs="Times New Roman"/>
          <w:b/>
          <w:i/>
          <w:iCs/>
          <w:lang w:val="kk-KZ"/>
        </w:rPr>
        <w:t>Жаңару деңгейі</w:t>
      </w:r>
      <w:r w:rsidRPr="00E059B2">
        <w:rPr>
          <w:rFonts w:ascii="Times New Roman" w:hAnsi="Times New Roman" w:cs="Times New Roman"/>
          <w:lang w:val="kk-KZ"/>
        </w:rPr>
        <w:t xml:space="preserve"> теорияда бұрын болмаған оқыту мен тәрбиелеу саласындағы амал-тәсілдер, жаңа идеялармен сипатталады. Аталмыш саладағы белгілі ұғымдардан түбегейлі ерекшеленіп тұратын жаңа көзқарас ұсынылады.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b/>
          <w:i/>
          <w:lang w:val="kk-KZ"/>
        </w:rPr>
        <w:t>Ғылыми-педагогкалық зерттеу жұмыстарының жаңашылдығын анықтау әдістері.</w:t>
      </w:r>
      <w:r w:rsidRPr="00E059B2">
        <w:rPr>
          <w:rFonts w:ascii="Times New Roman" w:hAnsi="Times New Roman" w:cs="Times New Roman"/>
          <w:b/>
          <w:lang w:val="kk-KZ"/>
        </w:rPr>
        <w:t xml:space="preserve"> </w:t>
      </w:r>
      <w:r w:rsidRPr="00E059B2">
        <w:rPr>
          <w:rFonts w:ascii="Times New Roman" w:hAnsi="Times New Roman" w:cs="Times New Roman"/>
          <w:lang w:val="kk-KZ"/>
        </w:rPr>
        <w:t xml:space="preserve">Негізгі нұсқаны салыстыру әдісінің қамтитындары: эталонның құрылуы; алынған нәтижелердің талдап, топталуы; талдап отырған жұмыс пен негізгі нұсқаның салыстырылуы. Негізгі нұсқада белгілі кесте бойынша іріктеліп, бейнеленген педагогика саласындағы осы уақытқа дейінгі белгілі теориялық және практикалық білім көрсетіледі. </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Базалық нұсқаның құрылуы ізделіп отырған мәселе бойынша әдебиеттерді анықтауды, түрі мен оларды сипатына қарай бейнелеу арқылы білімдерді топтауды қарастырады. Сөйтіп, іздеп отырған мәселе бойынша негізгі нәтижелердің (тұжырымдамалар, әдістер, идеялар, ұсыныстар т.б.) тізімі алынады. Аталмыш эталон салыстырмалы болады және ол  белгілі бір уақытқа тән.</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Нәтижелерді талдап, топтау кезеңінде сарапшылар бағалап отырған жұмыс нәтижесіне талдау жасап, оны жаңашылдық деңгейі мен мазмұнына қарай білім түрлері бойынша топтастырады. Жаңашылдықты анықтаудың </w:t>
      </w:r>
      <w:r w:rsidRPr="00E059B2">
        <w:rPr>
          <w:rFonts w:ascii="Times New Roman" w:hAnsi="Times New Roman" w:cs="Times New Roman"/>
          <w:b/>
          <w:i/>
          <w:lang w:val="kk-KZ"/>
        </w:rPr>
        <w:t>ақпараттық әдісі</w:t>
      </w:r>
      <w:r w:rsidRPr="00E059B2">
        <w:rPr>
          <w:rFonts w:ascii="Times New Roman" w:hAnsi="Times New Roman" w:cs="Times New Roman"/>
          <w:lang w:val="kk-KZ"/>
        </w:rPr>
        <w:t xml:space="preserve"> – ізденіс жұмыстарынан ұқсас тұжырымдар саналатын құжатты қарауды қамтиды. Сарапшылар құжаттарды оқып, өз тәжірибелеріне сүйене отырып, қорытынды жасайды. Құжаттардың (диссертация, ғылыми есеп, мақала) тек атауы мен негізгі мақсаты ғана тіркеледі. Алынған нәтижелер бейнеленбейді. Жаңашылдықпен оқыту әдістемесі мазмұны неғұрлым түп нұсқаға сай келетін құжат іздеуді қарастырады. Содан кейін сарапшылар құжаттарды іріктеп, жаңалық деңгейін  салыстырады. Бірдей тұжырым жасалған құжаттар кездесіп қалса, онда ол қысқартылады. Кейде мәліметтер базасына енбеген, бірақ ұқсас тұжырымы бар құжат болып қалуы ықтимал. Ғылыми-педагогикалық зерттеулер нәтижесінің жаңашылдығын бағалау үшін </w:t>
      </w:r>
      <w:r w:rsidRPr="00E059B2">
        <w:rPr>
          <w:rFonts w:ascii="Times New Roman" w:hAnsi="Times New Roman" w:cs="Times New Roman"/>
          <w:b/>
          <w:i/>
          <w:lang w:val="kk-KZ"/>
        </w:rPr>
        <w:t>антиципация</w:t>
      </w:r>
      <w:r w:rsidRPr="00E059B2">
        <w:rPr>
          <w:rFonts w:ascii="Times New Roman" w:hAnsi="Times New Roman" w:cs="Times New Roman"/>
          <w:i/>
          <w:lang w:val="kk-KZ"/>
        </w:rPr>
        <w:t xml:space="preserve"> </w:t>
      </w:r>
      <w:r w:rsidRPr="00E059B2">
        <w:rPr>
          <w:rFonts w:ascii="Times New Roman" w:hAnsi="Times New Roman" w:cs="Times New Roman"/>
          <w:lang w:val="kk-KZ"/>
        </w:rPr>
        <w:t>(күн ілгері білу) әдісі қолданылады. Бұл әдіс қарапайым ғана болғанымен, сенімді тұжырым жасайды. Ол алдын ала жоспарланған зерттеулерді талдау үшін тиімді. Бұл әдістің мәні: жұмыс нәтижесі сұрақ түрінде көрсетіледі. Сарапшылар сұраққа жауап береді. Жауап сәйкес келіп қалған жағдайда жұмыста көрсетілген нәтижелердің белгілі екені анықталады. Кейде тұжырымның белгілі болып, сарапшылардың жауабы сәйкес келмеуі мүмкін. Мұндай жағдайда жаңа тұжырымдар қосымша дәстүрлі тәсілдермен анықталуы тиіс.</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Соңғы кездері мәтіндік құжаттарды тексеру үшін AntiPlagiat. ru. интернеттік желісі пайдаланылатын болды. Бұл желінің іске қосылуы базадағы мәтіндердің түп нұсқалығын тексеруге үлкен мүмкіндік берді. Жоғары оқу орындарының бірқатары (ҚР Ұлттық кітапханасы) базасының мәліметтері бойынша курстық жұмыстар, рефераттар, диссертацияларды тексеруде. Аталмыш желі зерттеу нәтижелерінің жаңашылдығын тексеру үшін де пайдаланылады. Авторлықты анықтау үшін интернетте бүкіл ақпарат болуы тиіс. Ғылыми мәтіндердің көпшілігі қағазда қалып қоюы сөзсіз. Көптеген авторлар түп деректі заңды түрде дәйектейді. Егер ол оны екінші рет қосымша нұсқасымен жариялайтын болса, автор шығармашылық ұрлығы үшін айыптауы тиіс.</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Ғылымды дамыту үшін жұмыстың жаңашылдығын анықтау, көшірмеден сақтандыру, неғұрлым маңыздырақ болып табылады. Ғылыми-педагогикалық зерттеулер нәтижелерінің жаңашылдығын бағалау әдістерін практикаға енгізу, зерттеу нәтижелерін рәсімдеуге қойлатын талаптар енгізу, педагогика ғылымының әр түрлі саласы бойынша қолда бар тұжырымдардың эталондарын жасау қажет. </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Мұндай өзгерістер зерттеу жұмыстарының сапасы мен тиімділігіне, педагогика ғылымы  мен практиканы дамытуға оң көзқарасты танытады.</w:t>
      </w:r>
    </w:p>
    <w:p w:rsidR="00965591" w:rsidRPr="00E059B2" w:rsidRDefault="00965591" w:rsidP="00B2175B">
      <w:pPr>
        <w:spacing w:after="0" w:line="240" w:lineRule="auto"/>
        <w:ind w:left="-567" w:firstLine="141"/>
        <w:jc w:val="both"/>
        <w:rPr>
          <w:rFonts w:ascii="Times New Roman" w:hAnsi="Times New Roman" w:cs="Times New Roman"/>
          <w:b/>
          <w:i/>
          <w:lang w:val="kk-KZ"/>
        </w:rPr>
      </w:pPr>
      <w:r w:rsidRPr="00E059B2">
        <w:rPr>
          <w:rFonts w:ascii="Times New Roman" w:hAnsi="Times New Roman" w:cs="Times New Roman"/>
          <w:lang w:val="kk-KZ"/>
        </w:rPr>
        <w:t>Педагогикалық зерттеудің сапасын бағалауға</w:t>
      </w:r>
      <w:r w:rsidRPr="00E059B2">
        <w:rPr>
          <w:rFonts w:ascii="Times New Roman" w:hAnsi="Times New Roman" w:cs="Times New Roman"/>
          <w:lang w:val="kk-KZ"/>
        </w:rPr>
        <w:tab/>
        <w:t xml:space="preserve"> мүмкіндік жасайтын он бір сипаттамасын бөліп қарауға болады: </w:t>
      </w:r>
      <w:r w:rsidRPr="00E059B2">
        <w:rPr>
          <w:rFonts w:ascii="Times New Roman" w:hAnsi="Times New Roman" w:cs="Times New Roman"/>
          <w:b/>
          <w:i/>
          <w:lang w:val="kk-KZ"/>
        </w:rPr>
        <w:t>мәселе, тақырып, оның көкейкестілігі, зерттеу нысаны, оның пәні, мақсаты, міндеттері, болжамы және қорғауға ұсынылатын қағидалары, жаңалығы, ғылым үшін маңызы, тәжірибе үшін маңызы.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Мәселені қою дегеніміз - бұрын оқып-үйренілмегеннің ішінен нені жөндеу керек деген сұраққа жауап беру деген сөз. Ғылыми мәселені міндеттен ажырату керек. Мәселеде ғылыми білімдегі ақаулар көрініс табады. </w:t>
      </w:r>
      <w:r w:rsidRPr="00E059B2">
        <w:rPr>
          <w:rFonts w:ascii="Times New Roman" w:hAnsi="Times New Roman" w:cs="Times New Roman"/>
          <w:b/>
          <w:lang w:val="kk-KZ"/>
        </w:rPr>
        <w:t>Зерттеу тақырыбын</w:t>
      </w:r>
      <w:r w:rsidRPr="00E059B2">
        <w:rPr>
          <w:rFonts w:ascii="Times New Roman" w:hAnsi="Times New Roman" w:cs="Times New Roman"/>
          <w:lang w:val="kk-KZ"/>
        </w:rPr>
        <w:t xml:space="preserve"> құрастыра отырып, к</w:t>
      </w:r>
      <w:r w:rsidRPr="00E059B2">
        <w:rPr>
          <w:rFonts w:ascii="Times New Roman" w:hAnsi="Times New Roman" w:cs="Times New Roman"/>
          <w:b/>
          <w:i/>
          <w:lang w:val="kk-KZ"/>
        </w:rPr>
        <w:t xml:space="preserve">елешекте айналысатынымыз қалай аталады? </w:t>
      </w:r>
      <w:r w:rsidRPr="00E059B2">
        <w:rPr>
          <w:rFonts w:ascii="Times New Roman" w:hAnsi="Times New Roman" w:cs="Times New Roman"/>
          <w:lang w:val="kk-KZ"/>
        </w:rPr>
        <w:t xml:space="preserve"> деген сұраққа жауап іздейміз.</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Зерттеудің </w:t>
      </w:r>
      <w:r w:rsidRPr="00E059B2">
        <w:rPr>
          <w:rFonts w:ascii="Times New Roman" w:hAnsi="Times New Roman" w:cs="Times New Roman"/>
          <w:b/>
          <w:i/>
          <w:lang w:val="kk-KZ"/>
        </w:rPr>
        <w:t>көкейкестілігін</w:t>
      </w:r>
      <w:r w:rsidRPr="00E059B2">
        <w:rPr>
          <w:rFonts w:ascii="Times New Roman" w:hAnsi="Times New Roman" w:cs="Times New Roman"/>
          <w:i/>
          <w:lang w:val="kk-KZ"/>
        </w:rPr>
        <w:t xml:space="preserve"> негіздеу, яғни - </w:t>
      </w:r>
      <w:r w:rsidRPr="00E059B2">
        <w:rPr>
          <w:rFonts w:ascii="Times New Roman" w:hAnsi="Times New Roman" w:cs="Times New Roman"/>
          <w:b/>
          <w:i/>
          <w:lang w:val="kk-KZ"/>
        </w:rPr>
        <w:t>бұл мәселені осы кезде неге зерттеу керек екендігін түсіндіру</w:t>
      </w:r>
      <w:r w:rsidRPr="00E059B2">
        <w:rPr>
          <w:rFonts w:ascii="Times New Roman" w:hAnsi="Times New Roman" w:cs="Times New Roman"/>
          <w:b/>
          <w:lang w:val="kk-KZ"/>
        </w:rPr>
        <w:t xml:space="preserve">. </w:t>
      </w:r>
      <w:r w:rsidRPr="00E059B2">
        <w:rPr>
          <w:rFonts w:ascii="Times New Roman" w:hAnsi="Times New Roman" w:cs="Times New Roman"/>
          <w:lang w:val="kk-KZ"/>
        </w:rPr>
        <w:t>Практикалық және ғылыми көкейкестілікті зерттеу керек. Зерттеуді бұлар сәйкестегенде ғана бастаудың мәні болады. Қазіргі ғылымда шешілген, бірақ белгілі себептермен ғылыми  еңбектер практикаға жетпей қалуы ықтимал. Қайта зерттелген мәселеге қайта күшті жұмылдырудың орнына мәселенің ғылыми шешімін практикалық қолдануға жеткізу дұрыс болып табылады.</w:t>
      </w:r>
    </w:p>
    <w:p w:rsidR="00965591" w:rsidRPr="00E059B2" w:rsidRDefault="00965591" w:rsidP="00B2175B">
      <w:pPr>
        <w:spacing w:after="0" w:line="240" w:lineRule="auto"/>
        <w:ind w:left="-567" w:firstLine="141"/>
        <w:jc w:val="both"/>
        <w:rPr>
          <w:rFonts w:ascii="Times New Roman" w:hAnsi="Times New Roman" w:cs="Times New Roman"/>
          <w:b/>
          <w:i/>
          <w:lang w:val="kk-KZ"/>
        </w:rPr>
      </w:pPr>
      <w:r w:rsidRPr="00E059B2">
        <w:rPr>
          <w:rFonts w:ascii="Times New Roman" w:hAnsi="Times New Roman" w:cs="Times New Roman"/>
          <w:b/>
          <w:i/>
          <w:lang w:val="kk-KZ"/>
        </w:rPr>
        <w:t xml:space="preserve">Зерттеу объектісін (нысанын) анықтау дегеніміз - зерттеудің нені қарастырып жатқанын білу, анықтау. </w:t>
      </w:r>
      <w:r w:rsidRPr="00E059B2">
        <w:rPr>
          <w:rFonts w:ascii="Times New Roman" w:hAnsi="Times New Roman" w:cs="Times New Roman"/>
          <w:b/>
          <w:lang w:val="kk-KZ"/>
        </w:rPr>
        <w:t>Болжам мен қорғалатын қағидалар</w:t>
      </w:r>
      <w:r w:rsidRPr="00E059B2">
        <w:rPr>
          <w:rFonts w:ascii="Times New Roman" w:hAnsi="Times New Roman" w:cs="Times New Roman"/>
          <w:lang w:val="kk-KZ"/>
        </w:rPr>
        <w:t xml:space="preserve"> зерттеушінің объектіде анық көрінбейтін, басқалар байқамағанды көргені туралы түсінігін  ашып көрсетеді. </w:t>
      </w:r>
      <w:r w:rsidRPr="00E059B2">
        <w:rPr>
          <w:rFonts w:ascii="Times New Roman" w:hAnsi="Times New Roman" w:cs="Times New Roman"/>
          <w:b/>
          <w:i/>
          <w:lang w:val="kk-KZ"/>
        </w:rPr>
        <w:t xml:space="preserve">Болжам - фактілер негізінде объектінің бар екендігі, құбылыстардың байланыстары мен себептері туралы тұжырым жасалатын алдын ала болжау. Бұл ретте тұжырым толық дәлелденген деп есептеуге болмайды. </w:t>
      </w:r>
      <w:r w:rsidRPr="00E059B2">
        <w:rPr>
          <w:rFonts w:ascii="Times New Roman" w:hAnsi="Times New Roman" w:cs="Times New Roman"/>
          <w:lang w:val="kk-KZ"/>
        </w:rPr>
        <w:t>Болжам шынайы емес, ықтимал білім. Болжамның шынайылығы немесе шынайы емес екендігін анықтау - таным үдерісі.</w:t>
      </w:r>
    </w:p>
    <w:p w:rsidR="00965591" w:rsidRPr="00E059B2" w:rsidRDefault="00965591" w:rsidP="00B2175B">
      <w:pPr>
        <w:spacing w:after="0" w:line="240" w:lineRule="auto"/>
        <w:ind w:left="-567" w:firstLine="141"/>
        <w:jc w:val="both"/>
        <w:rPr>
          <w:rFonts w:ascii="Times New Roman" w:hAnsi="Times New Roman" w:cs="Times New Roman"/>
          <w:b/>
          <w:i/>
          <w:lang w:val="kk-KZ"/>
        </w:rPr>
      </w:pPr>
      <w:r w:rsidRPr="00E059B2">
        <w:rPr>
          <w:rFonts w:ascii="Times New Roman" w:hAnsi="Times New Roman" w:cs="Times New Roman"/>
          <w:lang w:val="kk-KZ"/>
        </w:rPr>
        <w:t xml:space="preserve">Өз жұмысының қорытындыларын шығара отырып, зерттеуші </w:t>
      </w:r>
      <w:r w:rsidRPr="00E059B2">
        <w:rPr>
          <w:rFonts w:ascii="Times New Roman" w:hAnsi="Times New Roman" w:cs="Times New Roman"/>
          <w:b/>
          <w:i/>
          <w:lang w:val="kk-KZ"/>
        </w:rPr>
        <w:t>алынған нәтижелерінің жаңалығы туралы айту мүмкіндігіне ие болады да, ол, басқалар жасамағанның ішінен не жасалынғанын, қандай нәтижелер алғаш рет алынғанын көрсетеді. Оның үстіне, зерттеу нәтижелерінің жаңалығы мен олардың ғылымдағы</w:t>
      </w:r>
      <w:r w:rsidRPr="00E059B2">
        <w:rPr>
          <w:rFonts w:ascii="Times New Roman" w:hAnsi="Times New Roman" w:cs="Times New Roman"/>
          <w:b/>
          <w:lang w:val="kk-KZ"/>
        </w:rPr>
        <w:t xml:space="preserve"> маңызы арасында мәнді </w:t>
      </w:r>
      <w:r w:rsidRPr="00E059B2">
        <w:rPr>
          <w:rFonts w:ascii="Times New Roman" w:hAnsi="Times New Roman" w:cs="Times New Roman"/>
          <w:lang w:val="kk-KZ"/>
        </w:rPr>
        <w:t>айырмашылық бар. Нәтижелерінің жаңалығын сипаттай отырып, зерттеуші өзі қойған міндеттер шеңберінде қалады, оларды шешу барысында, қандай жаңа білім алғанын көрсетеді. Алынған жаңа білімнің маңыздылығы болашақтағы  жүргізілетін ғылыми жұмысқа қатысына байланысты анықталады.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Дегенмен, кейде зерттеудің жаңалығы мен маңыздылығын ажырата алмай, олардың сипаттамасын  бір нәрсе деп есептейді. Бұл дұрыс емес. Зерттеудің ғылыми маңыздылығын ажырату оны бағалауда үшін шешуші мағынаға ие болады.. Бұл жаңалықтың ғылым мен практика үшін  маңызын арнайы дәлелдеу қажет. Жүргізілген ғылыми жұмыстың </w:t>
      </w:r>
      <w:r w:rsidRPr="00E059B2">
        <w:rPr>
          <w:rFonts w:ascii="Times New Roman" w:hAnsi="Times New Roman" w:cs="Times New Roman"/>
          <w:b/>
          <w:lang w:val="kk-KZ"/>
        </w:rPr>
        <w:t>практика</w:t>
      </w:r>
      <w:r w:rsidRPr="00E059B2">
        <w:rPr>
          <w:rFonts w:ascii="Times New Roman" w:hAnsi="Times New Roman" w:cs="Times New Roman"/>
          <w:lang w:val="kk-KZ"/>
        </w:rPr>
        <w:t xml:space="preserve"> үшін маңыздылығы туралы ойластыра отырып, зерттеуші мына сұраққа жауап береді: "Практикалық педагогикалық әрекеттің қандай нақты кемшіліктерін зерттеу нәтижелері арқылы жоюға болады?"</w:t>
      </w:r>
    </w:p>
    <w:p w:rsidR="00965591" w:rsidRPr="00E059B2" w:rsidRDefault="00965591" w:rsidP="00B2175B">
      <w:pPr>
        <w:suppressLineNumbers/>
        <w:tabs>
          <w:tab w:val="left" w:pos="-180"/>
          <w:tab w:val="left" w:pos="0"/>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Сонымен, зерттеудің барлық әдіснамалық сипаттамалары  бір-бірімен байланысты, бірін-бірі толықтырады және түзетеді. Мәселе зерттеу тақырыбында ғылымда жеткен жетістіктерден алға жылжу қозғалысы түрінде көрініс табады, ескі мен жаңаның қақтығысын көрсетеді. Өз кезегінде, алға қойылған мәселелер мен тақырыптарды құрастыру зерттеудің көкейкестігін анықтау мен негіздеуге сүйенеді. Зерттеу объектісі зерделеуге қажетті саланы, ал пәні - зерделеу қырын көрсетеді. Тізілген сипаттамалардың барлық элементтері біріне - бірі сәйкес, бірін-бірі толықтыратын жүйені құрайды. Осы үйлесімдердің дәрежесіне қарай зерттеу сапасын бағалауға болады. Жалпы танымдық ой ғылыми жұмыстың типіне бағынышты емес. Студенттің дипломдық жұмысы және докторлық диссертация, әрине, көлемі, зерттеудің объектілік саласы, іргелілігі, талдау тереңдігіне және т. б. байланысты ажыратылады да, бірақ барлық өлшемдер мен ғылымның сипаты және танымның жалпы қисыны бойынша ұқсас болады. Бұл ретте әдіснамалық сипаттамалар жүйесі оның сапасының жалпылама көрсеткіші болып табылады.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Докторанттар мен магистранттар зерттеу, нәтижелерінің келесі түрлерін, атап айтқанда, ғылыми-зерттеу жұмысының есебін, зерттеу тақырыбы бойынша ғылыми мақала,  баяндама, әдістемелік ұсыныстар, монография және т. б. пайдаланады.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Педагогикалық зерттеудің өзектілігін бағалаудың өлшемдері мен әдістері жасалуда. Психологиялық-педагогикалық жұмыстардың нәтижесінің теориялық және қолданбалы  маңыздылығы, жаңашылдығы, ғылыми жұмыс нәтижелерін қолдануға және енгізуге дайындығы – олардың басты өлшемдері саналады. Зерттеуде ұсынылған өлшемдер жұмыстың өзінің квинтэссенциясын құрауы тиіс. Өлшем - зерттеуге ұсынылған жұмыстың негізгі құралы. Өлшемдерді және оларды негіздеу әдісін талдау аса қажет.</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Нақты зерттеудің өлшемін анықтау үшін, ең басты қырлары қарастырылады. Өлшемнің жеткіліктілігі ұсынылған ақпараттың толықтығына байланысты. Педагогикалық құбылысты бағалау үшін үлкен көлемдегі өлшемдерді ұсынуға болады. Мақсат қоюы мен тиімділігі жағынан таңдап алынған өлшем және оның көрсеткіші мәселені шешуге қол жеткізеді. Өлшемдер жүйесі негізінде талдау нәтижесін түсіндіру – бұл оған деген ерекше талап пен оны қолдану әдісіне жатады, оны нақты объективті мәліметтермен қамтамасыз ету қажет; бақылау жағдайында педагогикалық құбылыстың қандай да бір заңды байланысын анықтау ләзім.</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Өлшемді анықтауда бір ғана әдіс қолданылады. Кең ақпаратты базада сапалы тиімді көрсеткіштер таңдап алынады және оларға статистикалық  тұрғыдан сандық сәйкестік беріледі. Бұндай әдіс сапалы талдау жүргізу үшін тиімді болып табылады. Бұл бағытты құрастырушылар тұғырнамалық аппараттың жағдайы мен диссертациянық зерттеудің сапасын баяндайды. Зерттеудегі нақты емес мәселелерді көрсетеді.Зерттеу сапасын көтеру резерв, қолда бар тұғырнамалық нормативтер бойынша жетілдіріледі. Нормативті тұғырнамада бірнеше ережелер құрастырылған, объекті мен құрал, мақсат пен зерттеу логикасы, экспериментті жүргізу техникасы, нәтижелерді рәсімдеу және т.б.</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i/>
          <w:iCs/>
          <w:lang w:val="kk-KZ"/>
        </w:rPr>
        <w:t>Зерттеудің маңыздылығы</w:t>
      </w:r>
      <w:r w:rsidRPr="00E059B2">
        <w:rPr>
          <w:rFonts w:ascii="Times New Roman" w:hAnsi="Times New Roman" w:cs="Times New Roman"/>
          <w:lang w:val="kk-KZ"/>
        </w:rPr>
        <w:t xml:space="preserve"> – ғылыми зерттеудің сапасын бағалаудың өлшемдерінде, ғылыми идеялар мен талаптардың арасындағы айырмашылық дейңгейін сипаттауда және тәжірибелік ұсыныстар және қазіргі заманғы ғылым мен тәжірибе беретін нәтижелердің алынуында. Көкейкестілік өлшемі үнемі дамып отырады, ол уақытқа, нақты жағдайға байланысты болады. Бүгінгі өзекті емес мәселе, ертең көкейкесті болуы мүмкін. Зерттеудің маңыздылығын бағалайтын критерийлар түрлерінің тізімінде негізгі жоспарланған жұмыстың өзектілігі немесе ғылыми-педагогикалық зерттеулердің нәтижесі негізге алынады.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b/>
          <w:i/>
          <w:iCs/>
          <w:lang w:val="kk-KZ"/>
        </w:rPr>
        <w:t>Тақырыптың көкейкестілік өлшеміне</w:t>
      </w:r>
      <w:r w:rsidRPr="00E059B2">
        <w:rPr>
          <w:rFonts w:ascii="Times New Roman" w:hAnsi="Times New Roman" w:cs="Times New Roman"/>
          <w:lang w:val="kk-KZ"/>
        </w:rPr>
        <w:t xml:space="preserve"> келер болсақ, диссертацияда оны екі аспекті бойынша қарастырады: зерттеу тақырыбының құрастырылуы және оның жұмыс барысында алынған нәтижеге қатынасы. Соңғы жылдардағы зеттеудің өзектілігі оның жаңашылдығымен тығыз байланысы, ал жұмыстың кешенділігі және тәжірибелік маңыздылығы жаңа білімді алуға бағытталуды білдіреді. Педагогика ғылымындағы объектілердің заңды дамуы ғылыми тұрғыдан негізделген жаңа бағыттағы дидактикалық материалдардың, әдістер мен технологиялардың таяу және алыс шетелдерде жүргізілген зерттеулерден айырмашылығын көрсету.</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Ғылымда «алғашқы»деген ұғым оның нәтижесі жарияланғанға дейін бұндай деректердің кездеспейтіндігімен түсіндіріледі. Егер диссертация авторына дейін бұл тақырып зерттелмесе, ол белгілі нәтижелерге қарағанда түбегейлі ерекше болып келеді. Педагогикалық сөздікте бұл зерттеу категориясына төмендегідей анықтама беріледі. «Жаңашылдық»-бұл ақпарат сапасының өлшемі (ғылыми зерттеудің нәтижелері). Жаңашылдықты орнықтыруда «алғашқы» дегенге жауап беретін дәлелденген ерекше мәліметтің алынуы маңызды рөл атқарды. «Алғашқы» және «жаңашыл» сөздері синоним сөздер, егер жаңашылдығы ашылса, онда «алғашқы» сөзін қайталаудың мәні жоқ.</w:t>
      </w:r>
    </w:p>
    <w:p w:rsidR="00965591" w:rsidRPr="00E059B2" w:rsidRDefault="00965591" w:rsidP="00B2175B">
      <w:pPr>
        <w:spacing w:after="0" w:line="240" w:lineRule="auto"/>
        <w:ind w:left="-567" w:firstLine="141"/>
        <w:jc w:val="both"/>
        <w:rPr>
          <w:rFonts w:ascii="Times New Roman" w:hAnsi="Times New Roman" w:cs="Times New Roman"/>
          <w:b/>
          <w:i/>
          <w:lang w:val="kk-KZ"/>
        </w:rPr>
      </w:pPr>
      <w:r w:rsidRPr="00E059B2">
        <w:rPr>
          <w:rFonts w:ascii="Times New Roman" w:hAnsi="Times New Roman" w:cs="Times New Roman"/>
          <w:b/>
          <w:i/>
          <w:lang w:val="kk-KZ"/>
        </w:rPr>
        <w:t>Ғылыми зерттеу нәтижелерінің жаңа түрлері:</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орнықтырылған және сипатталған жаңа педагогикалық деректер.</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бұған дейін зерттелмеген құбылыстарда кездесетін жаңа түсініктер мазмұнын ашу;</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белгілі ғылыми түсініктерде кездесетін жаңа сипаттамалар;</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жаңа заңдылықтар ашу;</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анықталған педагогикалық әрекеттің жаңа түрлерін негіздеу, зерттеу және т. б ;</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теориялық негіз құратын маңызды тәжірибенің міндеттерге негізделген тұжырымдамасы;</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 xml:space="preserve">білім беру жүйесіндегі дамуды болжау мен мәнін түсіндіруге мүмкіндік беретін теория. </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Ал, </w:t>
      </w:r>
      <w:r w:rsidRPr="00E059B2">
        <w:rPr>
          <w:rFonts w:ascii="Times New Roman" w:hAnsi="Times New Roman" w:cs="Times New Roman"/>
          <w:b/>
          <w:i/>
          <w:lang w:val="kk-KZ"/>
        </w:rPr>
        <w:t>жаңашылдықты бағалау көрсеткіштері</w:t>
      </w:r>
      <w:r w:rsidRPr="00E059B2">
        <w:rPr>
          <w:rFonts w:ascii="Times New Roman" w:hAnsi="Times New Roman" w:cs="Times New Roman"/>
          <w:lang w:val="kk-KZ"/>
        </w:rPr>
        <w:t xml:space="preserve">  мыналар:</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ғылыми жаңалық ашу;</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тұтас ғылыми тұжырымдама;</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      -</w:t>
      </w:r>
      <w:r w:rsidRPr="00E059B2">
        <w:rPr>
          <w:rFonts w:ascii="Times New Roman" w:hAnsi="Times New Roman" w:cs="Times New Roman"/>
          <w:lang w:val="kk-KZ"/>
        </w:rPr>
        <w:tab/>
        <w:t>жаңа ғылыми тұжырымдамаларға толы жаңа ғылыми идея;</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белгілі ғылыми тұжырымдамалар көлеміндегі жаңа ғылыми идея;</w:t>
      </w:r>
    </w:p>
    <w:p w:rsidR="00965591" w:rsidRPr="00E059B2" w:rsidRDefault="00965591" w:rsidP="00B2175B">
      <w:pPr>
        <w:tabs>
          <w:tab w:val="left" w:pos="426"/>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қолда бар ғылыми тұжырымдамаларды жаңа дәлелдемелермен, мәліметтермен толықтыру;</w:t>
      </w:r>
    </w:p>
    <w:p w:rsidR="00965591" w:rsidRPr="00E059B2" w:rsidRDefault="00965591" w:rsidP="00B2175B">
      <w:pPr>
        <w:tabs>
          <w:tab w:val="left" w:pos="426"/>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жаңа ғылыми көзқарас, мәселені жаңаша тұрғыдан қарастыратын ерекше ғылыми болжам  ұсыну;</w:t>
      </w:r>
    </w:p>
    <w:p w:rsidR="00965591" w:rsidRPr="00E059B2" w:rsidRDefault="00965591" w:rsidP="00B2175B">
      <w:pPr>
        <w:tabs>
          <w:tab w:val="left" w:pos="426"/>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педагогика ғылымының құрылымын анықтау;</w:t>
      </w:r>
    </w:p>
    <w:p w:rsidR="00965591" w:rsidRPr="00E059B2" w:rsidRDefault="00965591" w:rsidP="00B2175B">
      <w:pPr>
        <w:tabs>
          <w:tab w:val="left" w:pos="426"/>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теориялық білімді түсіндіру;</w:t>
      </w:r>
    </w:p>
    <w:p w:rsidR="00965591" w:rsidRPr="00E059B2" w:rsidRDefault="00965591" w:rsidP="00B2175B">
      <w:pPr>
        <w:tabs>
          <w:tab w:val="left" w:pos="426"/>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жаңа жүйені қалыптастырудың тарихи-педагогикалық және басқа да анықтамалары;</w:t>
      </w:r>
    </w:p>
    <w:p w:rsidR="00965591" w:rsidRPr="00E059B2" w:rsidRDefault="00965591" w:rsidP="00B2175B">
      <w:pPr>
        <w:tabs>
          <w:tab w:val="left" w:pos="426"/>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басты ұғымды ашу және олардың түсіндірілімі (құрылымы, қызметі, мазмұны);</w:t>
      </w:r>
    </w:p>
    <w:p w:rsidR="00965591" w:rsidRPr="00E059B2" w:rsidRDefault="00965591" w:rsidP="00B2175B">
      <w:pPr>
        <w:tabs>
          <w:tab w:val="left" w:pos="426"/>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педагогикалық жүйе мазмұнының негізі;</w:t>
      </w:r>
    </w:p>
    <w:p w:rsidR="00965591" w:rsidRPr="00E059B2" w:rsidRDefault="00965591" w:rsidP="00B2175B">
      <w:pPr>
        <w:tabs>
          <w:tab w:val="left" w:pos="426"/>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ғылыми жұмыстың кіріспесіндегі қазіргі заманғы ғылыми (қайта табылған) деректемелер (мұрағат материалдары, жазбалар және т. б);</w:t>
      </w:r>
    </w:p>
    <w:p w:rsidR="00965591" w:rsidRPr="00E059B2" w:rsidRDefault="00965591" w:rsidP="00B2175B">
      <w:pPr>
        <w:tabs>
          <w:tab w:val="left" w:pos="426"/>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үдерістерді анықтау және педагогикалық феноменнің дамуындағы перспективаларды табу;</w:t>
      </w:r>
    </w:p>
    <w:p w:rsidR="00965591" w:rsidRPr="00E059B2" w:rsidRDefault="00965591" w:rsidP="00B2175B">
      <w:pPr>
        <w:tabs>
          <w:tab w:val="left" w:pos="426"/>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зерттеліп отырған мәселеге байланысты тұжырымдамалар, тұғырнамалық әдістер мен теорияларды анықтау.</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Педагогикалық зерттеудегі сапаны бағалаудың келесі өлшемдері зерттеудің негізділігі мен шынайылығы, сонымен қатар, педагогикалық зерттеулердің қорғауға ұсынылатын негізгі қағидалары. Зерттеудің өзектілігі мен негіздемесіндегі көрсеткіштер төмендегідей:</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мәліметтер мен фактілердің  жеткілікті тексерілген теорияларға негізделуі;</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тұжырымдаманың  тұғырнамалық және дерекнамалық тұрғыдан негізделуі;</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идеяны зерттеудің әртүрлі әдістерінде қолдануға болатындығының мақұлдануы және нақты тұғырнамалық негізге ие болуы;</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идея тәжірибелік талдаудан, тәжірибеден шығады (озық педагогикалық тәжірибені тарату);</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зерттеудің кешенді әдісінің  қолданылуы, әртүрлі зерттеу әдісі нәтижесін өзара тексеру, мәліметтерді өзара салыстырудың қамтамасыз етілуі;</w:t>
      </w:r>
    </w:p>
    <w:p w:rsidR="00965591" w:rsidRPr="00E059B2" w:rsidRDefault="00965591" w:rsidP="00B2175B">
      <w:pPr>
        <w:tabs>
          <w:tab w:val="left" w:pos="284"/>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r w:rsidRPr="00E059B2">
        <w:rPr>
          <w:rFonts w:ascii="Times New Roman" w:hAnsi="Times New Roman" w:cs="Times New Roman"/>
          <w:lang w:val="kk-KZ"/>
        </w:rPr>
        <w:tab/>
        <w:t>зерттеу нәтижесінде өзіндік талдау және өзіндік тексерулердің қолданылуы.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Педагогикадағы зерттеулер дегенде оқыту, оқу-тәрбие үдерісін ұйымдастыру әдістері мен теориялары, оның маңызды ұстанымдары, білім жүйесін басқару формаларының заңдылықтары жөнінде жаңа тағылым алуға бағытталған ғылыми іс-әрекеттер нәтижесі қаралады. Ғылыми зерттеулер бұрыннан танымал теорияларға сүйене отыра, тәжірибелік байқау жасауға болатын нақтылы деректерді негізге алады да, барлық элементтер, рәсімдер мен әдістердің өзара әрекеттерімен, жүйелілігімен, мақсаттылығымен ерекшеленеді. Ғылыми-педагогикалық зерттеулерді оның сапасы мен тиімділігі жағынан сипаттауға болады. Зерттеулердің сапалылығы ғылыми өнімнің тұтыну құндылығымен тығыз байланысты. Барлық тұтыну құндылықтарының пайдалы жағын бағалау үшін зерттеу нәтижесінде алынған теориялық және практикалық қағидалар жиынтығына, оның сапасына сүйенеді. Зерттеу сапасы оның нәтижесінің жаңашылдығымен, өзектілігімен, теориялық және практикалық маңыздылығымен анықталады.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Ғылыми-педагогикалық зерттеу жұмысының басты сапасы жаңа тұжырымдамалар, идеялар, оқу-тәрбие саласындағы әдіс-тәсілдер мен келешекте қолданбалы зерттеулерді дамыту үшін жол көрсететін мәнділігінен көрінеді. Қолданбалы ғылыми педагогикалық зерттеу жұмыстарының сапасы оның практикалық маңыздылығында, оқыту мен тәрбие үдерісіне ықпал етуінде, алынған білімнің өзектілігінде. Зерттеу нәтижелері типтік, нақтылы-ғылыми өлшемдер көмегімен бағаланады.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Педагогикалық зерттеулер сапасын талдаудың негізгі бірлігі оның нәтижесі болып табылады. Оны бағалау үшін мазмұны ашылып, ішкі байланыстарының құндылық жақтары көрсетілуі тиіс. Оның мазмұнын жаңашыл өлшемдері сипаттаса, құндылығын теориялық және практикалық маңыздылығы мен өзектілігі анықтайды.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 Осы белгілер зерттеудің көкейкестілігін бағалаудың өлшемдері бола алады.</w:t>
      </w:r>
    </w:p>
    <w:p w:rsidR="00965591" w:rsidRPr="00E059B2" w:rsidRDefault="00965591" w:rsidP="00B2175B">
      <w:pPr>
        <w:tabs>
          <w:tab w:val="left" w:pos="0"/>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Іргелі зерттеу көкейкестілігінің деңгейлерін сипаттау үшін ең алдымен мәселені шешу, практикалық сұранысты қанағаттандыру, мәселенің теориясын жасау қажеттіліктеріне баса назар аударылады. Қолданбалы зерттеулер мен жасалымдардың көкейкестілігін анықтауда практикалық сұраныс пен практиканың қанағаттанарлықсыз жәйіне (оқу-тәрбие үдерісі керек оқулықтармен, оқу құралдарымен қамтамасыз етілген бе? Олар алға қойылған міндеттерді шеше алады ма?) басты көңіл бөлінеді. Жұмыстар сондықтан да «көкейкестілігі жоғары», «көкейкесті зерттеулер»,  «көкейкестілігі төмен», «көкейкесті емес» деп ажыратылады (12-кесте).</w:t>
      </w:r>
    </w:p>
    <w:p w:rsidR="00965591" w:rsidRPr="00E059B2" w:rsidRDefault="00965591" w:rsidP="00B2175B">
      <w:pPr>
        <w:suppressLineNumbers/>
        <w:tabs>
          <w:tab w:val="left" w:pos="-180"/>
          <w:tab w:val="left" w:pos="0"/>
        </w:tabs>
        <w:spacing w:after="0" w:line="240" w:lineRule="auto"/>
        <w:ind w:left="-567" w:firstLine="141"/>
        <w:jc w:val="both"/>
        <w:rPr>
          <w:rFonts w:ascii="Times New Roman" w:hAnsi="Times New Roman" w:cs="Times New Roman"/>
          <w:b/>
          <w:lang w:val="kk-KZ"/>
        </w:rPr>
      </w:pPr>
    </w:p>
    <w:p w:rsidR="00965591" w:rsidRPr="00E059B2" w:rsidRDefault="00965591" w:rsidP="00B2175B">
      <w:pPr>
        <w:suppressLineNumbers/>
        <w:tabs>
          <w:tab w:val="left" w:pos="-180"/>
          <w:tab w:val="left" w:pos="0"/>
        </w:tabs>
        <w:spacing w:after="0" w:line="240" w:lineRule="auto"/>
        <w:ind w:left="-567" w:firstLine="141"/>
        <w:jc w:val="both"/>
        <w:rPr>
          <w:rFonts w:ascii="Times New Roman" w:hAnsi="Times New Roman" w:cs="Times New Roman"/>
          <w:b/>
          <w:lang w:val="kk-KZ"/>
        </w:rPr>
      </w:pPr>
      <w:r w:rsidRPr="00E059B2">
        <w:rPr>
          <w:rFonts w:ascii="Times New Roman" w:hAnsi="Times New Roman" w:cs="Times New Roman"/>
          <w:b/>
          <w:lang w:val="kk-KZ"/>
        </w:rPr>
        <w:t>12-кесте. Іргелі және қолданбалы зерттеудің өлшемдік белгілері</w:t>
      </w:r>
    </w:p>
    <w:p w:rsidR="00965591" w:rsidRPr="00E059B2" w:rsidRDefault="00965591" w:rsidP="00B2175B">
      <w:pPr>
        <w:suppressLineNumbers/>
        <w:tabs>
          <w:tab w:val="left" w:pos="-180"/>
          <w:tab w:val="left" w:pos="0"/>
        </w:tabs>
        <w:spacing w:after="0" w:line="240" w:lineRule="auto"/>
        <w:ind w:left="-567" w:firstLine="141"/>
        <w:jc w:val="both"/>
        <w:rPr>
          <w:rFonts w:ascii="Times New Roman" w:hAnsi="Times New Roman" w:cs="Times New Roman"/>
          <w:b/>
          <w:lang w:val="kk-KZ"/>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5504"/>
        <w:gridCol w:w="3427"/>
      </w:tblGrid>
      <w:tr w:rsidR="00965591" w:rsidRPr="00E059B2" w:rsidTr="00965591">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b/>
                <w:lang w:val="kk-KZ"/>
              </w:rPr>
            </w:pPr>
          </w:p>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lang w:val="kk-KZ"/>
              </w:rPr>
            </w:pPr>
            <w:r w:rsidRPr="00E059B2">
              <w:rPr>
                <w:rFonts w:ascii="Times New Roman" w:hAnsi="Times New Roman" w:cs="Times New Roman"/>
                <w:lang w:val="kk-KZ"/>
              </w:rPr>
              <w:t>/р</w:t>
            </w:r>
          </w:p>
        </w:tc>
        <w:tc>
          <w:tcPr>
            <w:tcW w:w="5504" w:type="dxa"/>
            <w:tcBorders>
              <w:top w:val="single" w:sz="4" w:space="0" w:color="auto"/>
              <w:left w:val="single" w:sz="4" w:space="0" w:color="auto"/>
              <w:bottom w:val="single" w:sz="4" w:space="0" w:color="auto"/>
              <w:right w:val="single" w:sz="4" w:space="0" w:color="auto"/>
            </w:tcBorders>
            <w:shd w:val="clear" w:color="auto" w:fill="auto"/>
          </w:tcPr>
          <w:p w:rsidR="00965591" w:rsidRPr="00E059B2" w:rsidRDefault="00965591" w:rsidP="00B2175B">
            <w:pPr>
              <w:tabs>
                <w:tab w:val="left" w:pos="0"/>
              </w:tabs>
              <w:spacing w:after="0" w:line="240" w:lineRule="auto"/>
              <w:ind w:left="-567" w:firstLine="141"/>
              <w:jc w:val="center"/>
              <w:rPr>
                <w:rFonts w:ascii="Times New Roman" w:eastAsia="Calibri" w:hAnsi="Times New Roman" w:cs="Times New Roman"/>
                <w:b/>
                <w:lang w:val="kk-KZ"/>
              </w:rPr>
            </w:pPr>
            <w:r w:rsidRPr="00E059B2">
              <w:rPr>
                <w:rFonts w:ascii="Times New Roman" w:hAnsi="Times New Roman" w:cs="Times New Roman"/>
                <w:b/>
                <w:lang w:val="kk-KZ"/>
              </w:rPr>
              <w:t>Іргелі зерттеулер</w:t>
            </w: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965591" w:rsidRPr="00E059B2" w:rsidRDefault="00965591" w:rsidP="00B2175B">
            <w:pPr>
              <w:tabs>
                <w:tab w:val="left" w:pos="0"/>
              </w:tabs>
              <w:spacing w:after="0" w:line="240" w:lineRule="auto"/>
              <w:ind w:left="-567" w:firstLine="141"/>
              <w:jc w:val="center"/>
              <w:rPr>
                <w:rFonts w:ascii="Times New Roman" w:eastAsia="Calibri" w:hAnsi="Times New Roman" w:cs="Times New Roman"/>
                <w:b/>
                <w:lang w:val="kk-KZ"/>
              </w:rPr>
            </w:pPr>
            <w:r w:rsidRPr="00E059B2">
              <w:rPr>
                <w:rFonts w:ascii="Times New Roman" w:hAnsi="Times New Roman" w:cs="Times New Roman"/>
                <w:b/>
                <w:lang w:val="kk-KZ"/>
              </w:rPr>
              <w:t>Қолданбалы зерттеулер мен жасалымдар</w:t>
            </w:r>
          </w:p>
        </w:tc>
      </w:tr>
      <w:tr w:rsidR="00965591" w:rsidRPr="00E059B2" w:rsidTr="00965591">
        <w:tc>
          <w:tcPr>
            <w:tcW w:w="425" w:type="dxa"/>
            <w:tcBorders>
              <w:top w:val="single" w:sz="4" w:space="0" w:color="auto"/>
              <w:left w:val="single" w:sz="4" w:space="0" w:color="auto"/>
              <w:bottom w:val="single" w:sz="4" w:space="0" w:color="auto"/>
              <w:right w:val="single" w:sz="4" w:space="0" w:color="auto"/>
            </w:tcBorders>
            <w:shd w:val="clear" w:color="auto" w:fill="auto"/>
          </w:tcPr>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lang w:val="kk-KZ"/>
              </w:rPr>
            </w:pPr>
            <w:r w:rsidRPr="00E059B2">
              <w:rPr>
                <w:rFonts w:ascii="Times New Roman" w:hAnsi="Times New Roman" w:cs="Times New Roman"/>
                <w:lang w:val="kk-KZ"/>
              </w:rPr>
              <w:t>11</w:t>
            </w:r>
          </w:p>
        </w:tc>
        <w:tc>
          <w:tcPr>
            <w:tcW w:w="5504" w:type="dxa"/>
            <w:tcBorders>
              <w:top w:val="single" w:sz="4" w:space="0" w:color="auto"/>
              <w:left w:val="single" w:sz="4" w:space="0" w:color="auto"/>
              <w:bottom w:val="single" w:sz="4" w:space="0" w:color="auto"/>
              <w:right w:val="single" w:sz="4" w:space="0" w:color="auto"/>
            </w:tcBorders>
            <w:shd w:val="clear" w:color="auto" w:fill="auto"/>
          </w:tcPr>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b/>
                <w:bCs/>
                <w:lang w:val="kk-KZ"/>
              </w:rPr>
            </w:pPr>
            <w:r w:rsidRPr="00E059B2">
              <w:rPr>
                <w:rFonts w:ascii="Times New Roman" w:hAnsi="Times New Roman" w:cs="Times New Roman"/>
                <w:b/>
                <w:bCs/>
                <w:lang w:val="kk-KZ"/>
              </w:rPr>
              <w:t>Көкейкестілігі жоғары зерттеулер</w:t>
            </w:r>
          </w:p>
          <w:p w:rsidR="00965591" w:rsidRPr="00E059B2" w:rsidRDefault="00965591" w:rsidP="00B2175B">
            <w:pPr>
              <w:tabs>
                <w:tab w:val="left" w:pos="0"/>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Мәселені зерделеуге қажеттілік жоғары деңгейде болып тұр. Мәселені шешу практиканың көптеген жақтарына оң әсерін тигізуі мүмкін. Тақырып ғылымда мүлдем зерделенбеген немесе өте аз зерделенген. Бұл сұрақ бойынша жеке жарияланымдар ғана бар. Сұрақтың теориясын жасау педагогикадағы ұстанымдық мәселелер туралы түсінігімізді түбегейлі өзгертуі, қолданбалы зерттеулердің жаңа бағыттарына жол ашуы ықтимал</w:t>
            </w:r>
          </w:p>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lang w:val="kk-KZ"/>
              </w:rPr>
            </w:pP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b/>
                <w:bCs/>
                <w:lang w:val="kk-KZ"/>
              </w:rPr>
            </w:pPr>
            <w:r w:rsidRPr="00E059B2">
              <w:rPr>
                <w:rFonts w:ascii="Times New Roman" w:hAnsi="Times New Roman" w:cs="Times New Roman"/>
                <w:b/>
                <w:bCs/>
                <w:lang w:val="kk-KZ"/>
              </w:rPr>
              <w:t>Көкейкестілігі жоғары жасалымдар</w:t>
            </w:r>
          </w:p>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lang w:val="kk-KZ"/>
              </w:rPr>
            </w:pPr>
            <w:r w:rsidRPr="00E059B2">
              <w:rPr>
                <w:rFonts w:ascii="Times New Roman" w:hAnsi="Times New Roman" w:cs="Times New Roman"/>
                <w:lang w:val="kk-KZ"/>
              </w:rPr>
              <w:t xml:space="preserve">Жасалымды жасауға қажеттілік өте жоғары дәрежеде. Қажет тақырыпта немесе тәрбие жұмысында оқулықтар, әдістемелік құралдар жоқ. Мұғалімдер, оқушылар және басқалар осы әдістемеге мұқтаж. </w:t>
            </w:r>
          </w:p>
        </w:tc>
      </w:tr>
      <w:tr w:rsidR="00965591" w:rsidRPr="00E059B2" w:rsidTr="00965591">
        <w:tc>
          <w:tcPr>
            <w:tcW w:w="425" w:type="dxa"/>
            <w:tcBorders>
              <w:top w:val="single" w:sz="4" w:space="0" w:color="auto"/>
              <w:left w:val="single" w:sz="4" w:space="0" w:color="auto"/>
              <w:bottom w:val="single" w:sz="4" w:space="0" w:color="auto"/>
              <w:right w:val="single" w:sz="4" w:space="0" w:color="auto"/>
            </w:tcBorders>
            <w:shd w:val="clear" w:color="auto" w:fill="auto"/>
          </w:tcPr>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lang w:val="kk-KZ"/>
              </w:rPr>
            </w:pPr>
            <w:r w:rsidRPr="00E059B2">
              <w:rPr>
                <w:rFonts w:ascii="Times New Roman" w:hAnsi="Times New Roman" w:cs="Times New Roman"/>
                <w:lang w:val="kk-KZ"/>
              </w:rPr>
              <w:t>22</w:t>
            </w:r>
          </w:p>
        </w:tc>
        <w:tc>
          <w:tcPr>
            <w:tcW w:w="5504" w:type="dxa"/>
            <w:tcBorders>
              <w:top w:val="single" w:sz="4" w:space="0" w:color="auto"/>
              <w:left w:val="single" w:sz="4" w:space="0" w:color="auto"/>
              <w:bottom w:val="single" w:sz="4" w:space="0" w:color="auto"/>
              <w:right w:val="single" w:sz="4" w:space="0" w:color="auto"/>
            </w:tcBorders>
            <w:shd w:val="clear" w:color="auto" w:fill="auto"/>
          </w:tcPr>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b/>
                <w:lang w:val="kk-KZ"/>
              </w:rPr>
            </w:pPr>
            <w:r w:rsidRPr="00E059B2">
              <w:rPr>
                <w:rFonts w:ascii="Times New Roman" w:hAnsi="Times New Roman" w:cs="Times New Roman"/>
                <w:b/>
                <w:lang w:val="kk-KZ"/>
              </w:rPr>
              <w:t>Көкейкесті зерттеулер</w:t>
            </w:r>
          </w:p>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lang w:val="kk-KZ"/>
              </w:rPr>
            </w:pPr>
            <w:r w:rsidRPr="00E059B2">
              <w:rPr>
                <w:rFonts w:ascii="Times New Roman" w:hAnsi="Times New Roman" w:cs="Times New Roman"/>
                <w:lang w:val="kk-KZ"/>
              </w:rPr>
              <w:t xml:space="preserve">Мәселені шешудің практикалық қажеттігі анық. Мәселені шешу практиканы жетілдіруге оң әсерін тигізеді. Тақырып ғылымда аз зерттелген. Тақырыпты зерделеу бірқатар теориялық мәселелер туралы біздің түсінігімізді толықтыруы мүмкін. Қолданбалы зерттеулер үшін жол ашылады. </w:t>
            </w: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b/>
                <w:lang w:val="kk-KZ"/>
              </w:rPr>
            </w:pPr>
            <w:r w:rsidRPr="00E059B2">
              <w:rPr>
                <w:rFonts w:ascii="Times New Roman" w:hAnsi="Times New Roman" w:cs="Times New Roman"/>
                <w:b/>
                <w:lang w:val="kk-KZ"/>
              </w:rPr>
              <w:t>Көкейкесті жасалымдар</w:t>
            </w:r>
          </w:p>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lang w:val="kk-KZ"/>
              </w:rPr>
            </w:pPr>
            <w:r w:rsidRPr="00E059B2">
              <w:rPr>
                <w:rFonts w:ascii="Times New Roman" w:hAnsi="Times New Roman" w:cs="Times New Roman"/>
                <w:lang w:val="kk-KZ"/>
              </w:rPr>
              <w:t xml:space="preserve">Жасалым аса қажет. Қолда бар бағдарламалар, оқулықтар, құралдар мәселені толық қанағаттанарлық деңгейде шешуді, оқушылардың білім сапасы мен тәрбиелік деңгейін жақсартуды қамтамасыз ете алмай отыр. Бұл жасалымдарға мұғалімдер, оқушылар мұқтаж. </w:t>
            </w:r>
          </w:p>
        </w:tc>
      </w:tr>
      <w:tr w:rsidR="00965591" w:rsidRPr="00E059B2" w:rsidTr="00965591">
        <w:tc>
          <w:tcPr>
            <w:tcW w:w="425" w:type="dxa"/>
            <w:tcBorders>
              <w:top w:val="single" w:sz="4" w:space="0" w:color="auto"/>
              <w:left w:val="single" w:sz="4" w:space="0" w:color="auto"/>
              <w:bottom w:val="single" w:sz="4" w:space="0" w:color="auto"/>
              <w:right w:val="single" w:sz="4" w:space="0" w:color="auto"/>
            </w:tcBorders>
            <w:shd w:val="clear" w:color="auto" w:fill="auto"/>
          </w:tcPr>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lang w:val="kk-KZ"/>
              </w:rPr>
            </w:pPr>
            <w:r w:rsidRPr="00E059B2">
              <w:rPr>
                <w:rFonts w:ascii="Times New Roman" w:hAnsi="Times New Roman" w:cs="Times New Roman"/>
                <w:lang w:val="kk-KZ"/>
              </w:rPr>
              <w:t>33</w:t>
            </w:r>
          </w:p>
        </w:tc>
        <w:tc>
          <w:tcPr>
            <w:tcW w:w="5504" w:type="dxa"/>
            <w:tcBorders>
              <w:top w:val="single" w:sz="4" w:space="0" w:color="auto"/>
              <w:left w:val="single" w:sz="4" w:space="0" w:color="auto"/>
              <w:bottom w:val="single" w:sz="4" w:space="0" w:color="auto"/>
              <w:right w:val="single" w:sz="4" w:space="0" w:color="auto"/>
            </w:tcBorders>
            <w:shd w:val="clear" w:color="auto" w:fill="auto"/>
          </w:tcPr>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b/>
                <w:lang w:val="kk-KZ"/>
              </w:rPr>
            </w:pPr>
            <w:r w:rsidRPr="00E059B2">
              <w:rPr>
                <w:rFonts w:ascii="Times New Roman" w:hAnsi="Times New Roman" w:cs="Times New Roman"/>
                <w:b/>
                <w:lang w:val="kk-KZ"/>
              </w:rPr>
              <w:t>Көкейкестілігі төмен зерттеулер</w:t>
            </w:r>
          </w:p>
          <w:p w:rsidR="00965591" w:rsidRPr="00E059B2" w:rsidRDefault="00965591" w:rsidP="00B2175B">
            <w:pPr>
              <w:tabs>
                <w:tab w:val="left" w:pos="0"/>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Тақырыпты зерделеудің қажеті шамалы. Мәселе, жалпы алғанда, қанағаттанарлық деңгейде зерттелген. Дегенмен кейбір сұрақтар әлі өз шешімін толық тапқан жоқ. Тақырып жеткілікті зерделенген, көптеген еңбектер жарияланған, тақырыпты зерттеу кейбір теориялық сұрақтарды нақтылауы мүмкін. </w:t>
            </w: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b/>
                <w:lang w:val="kk-KZ"/>
              </w:rPr>
            </w:pPr>
            <w:r w:rsidRPr="00E059B2">
              <w:rPr>
                <w:rFonts w:ascii="Times New Roman" w:hAnsi="Times New Roman" w:cs="Times New Roman"/>
                <w:b/>
                <w:lang w:val="kk-KZ"/>
              </w:rPr>
              <w:t>Көкейкестілігі төмен жасалымдар</w:t>
            </w:r>
          </w:p>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lang w:val="kk-KZ"/>
              </w:rPr>
            </w:pPr>
            <w:r w:rsidRPr="00E059B2">
              <w:rPr>
                <w:rFonts w:ascii="Times New Roman" w:hAnsi="Times New Roman" w:cs="Times New Roman"/>
                <w:lang w:val="kk-KZ"/>
              </w:rPr>
              <w:t xml:space="preserve">Жасалымға қажеттілік көп емес. Практикада бұл мәселе қанағаттанарлық деңгейде шешілген. Кейбір жеке сұрақтар жетілдіруді қажет етеді. </w:t>
            </w:r>
          </w:p>
        </w:tc>
      </w:tr>
      <w:tr w:rsidR="00965591" w:rsidRPr="00E059B2" w:rsidTr="00965591">
        <w:tc>
          <w:tcPr>
            <w:tcW w:w="425" w:type="dxa"/>
            <w:tcBorders>
              <w:top w:val="single" w:sz="4" w:space="0" w:color="auto"/>
              <w:left w:val="single" w:sz="4" w:space="0" w:color="auto"/>
              <w:bottom w:val="single" w:sz="4" w:space="0" w:color="auto"/>
              <w:right w:val="single" w:sz="4" w:space="0" w:color="auto"/>
            </w:tcBorders>
            <w:shd w:val="clear" w:color="auto" w:fill="auto"/>
          </w:tcPr>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lang w:val="kk-KZ"/>
              </w:rPr>
            </w:pPr>
            <w:r w:rsidRPr="00E059B2">
              <w:rPr>
                <w:rFonts w:ascii="Times New Roman" w:hAnsi="Times New Roman" w:cs="Times New Roman"/>
                <w:lang w:val="kk-KZ"/>
              </w:rPr>
              <w:t>44</w:t>
            </w:r>
          </w:p>
        </w:tc>
        <w:tc>
          <w:tcPr>
            <w:tcW w:w="5504" w:type="dxa"/>
            <w:tcBorders>
              <w:top w:val="single" w:sz="4" w:space="0" w:color="auto"/>
              <w:left w:val="single" w:sz="4" w:space="0" w:color="auto"/>
              <w:bottom w:val="single" w:sz="4" w:space="0" w:color="auto"/>
              <w:right w:val="single" w:sz="4" w:space="0" w:color="auto"/>
            </w:tcBorders>
            <w:shd w:val="clear" w:color="auto" w:fill="auto"/>
          </w:tcPr>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b/>
                <w:lang w:val="kk-KZ"/>
              </w:rPr>
            </w:pPr>
            <w:r w:rsidRPr="00E059B2">
              <w:rPr>
                <w:rFonts w:ascii="Times New Roman" w:hAnsi="Times New Roman" w:cs="Times New Roman"/>
                <w:b/>
                <w:lang w:val="kk-KZ"/>
              </w:rPr>
              <w:t>Көкейкесті емес зерттеулер</w:t>
            </w:r>
          </w:p>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lang w:val="kk-KZ"/>
              </w:rPr>
            </w:pPr>
            <w:r w:rsidRPr="00E059B2">
              <w:rPr>
                <w:rFonts w:ascii="Times New Roman" w:hAnsi="Times New Roman" w:cs="Times New Roman"/>
                <w:lang w:val="kk-KZ"/>
              </w:rPr>
              <w:t xml:space="preserve">Қазіргі уақытта мұндай зерттеудің қажеті жоқ. Практика үшін бұл мәселе мәнді емес. Бұл мәселенің қанағаттанарлық деңгейде шешілгенін көрсететін қолданбалы жұмыстар бар. Тақырыпты зерделеу теорияда ештеңе өзгертпейді. Алынған мәліметтер қазіргі түсініктерді қайталайды, ешқандай толықтырулар мен нақтылаулар жоқ. </w:t>
            </w: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b/>
                <w:lang w:val="kk-KZ"/>
              </w:rPr>
            </w:pPr>
            <w:r w:rsidRPr="00E059B2">
              <w:rPr>
                <w:rFonts w:ascii="Times New Roman" w:hAnsi="Times New Roman" w:cs="Times New Roman"/>
                <w:b/>
                <w:lang w:val="kk-KZ"/>
              </w:rPr>
              <w:t>Көкейкесті емес жасалымдар</w:t>
            </w:r>
          </w:p>
          <w:p w:rsidR="00965591" w:rsidRPr="00E059B2" w:rsidRDefault="00965591" w:rsidP="00B2175B">
            <w:pPr>
              <w:tabs>
                <w:tab w:val="left" w:pos="0"/>
              </w:tabs>
              <w:spacing w:after="0" w:line="240" w:lineRule="auto"/>
              <w:ind w:left="-567" w:firstLine="141"/>
              <w:jc w:val="both"/>
              <w:rPr>
                <w:rFonts w:ascii="Times New Roman" w:eastAsia="Calibri" w:hAnsi="Times New Roman" w:cs="Times New Roman"/>
                <w:lang w:val="kk-KZ"/>
              </w:rPr>
            </w:pPr>
            <w:r w:rsidRPr="00E059B2">
              <w:rPr>
                <w:rFonts w:ascii="Times New Roman" w:hAnsi="Times New Roman" w:cs="Times New Roman"/>
                <w:lang w:val="kk-KZ"/>
              </w:rPr>
              <w:t xml:space="preserve">Мәселе оң шешілген. Практикада қолданылып жүрген оқулықтар, құралдар оқушылардың білім сапасы мен тәрбиелілігін қажетті деңгейде қамтамасыз ете алады. Қазіргі жағдайда жаңа әдістемелер жасау тиімсіз . </w:t>
            </w:r>
          </w:p>
        </w:tc>
      </w:tr>
    </w:tbl>
    <w:p w:rsidR="00965591" w:rsidRPr="00E059B2" w:rsidRDefault="00965591" w:rsidP="00B2175B">
      <w:pPr>
        <w:tabs>
          <w:tab w:val="left" w:pos="0"/>
        </w:tabs>
        <w:spacing w:after="0" w:line="240" w:lineRule="auto"/>
        <w:ind w:left="-567" w:firstLine="141"/>
        <w:jc w:val="both"/>
        <w:rPr>
          <w:rFonts w:ascii="Times New Roman" w:hAnsi="Times New Roman" w:cs="Times New Roman"/>
          <w:lang w:val="kk-KZ"/>
        </w:rPr>
      </w:pPr>
    </w:p>
    <w:p w:rsidR="00965591" w:rsidRPr="00E059B2" w:rsidRDefault="00965591" w:rsidP="00B2175B">
      <w:pPr>
        <w:tabs>
          <w:tab w:val="left" w:pos="0"/>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Ізденуші әуелі өз зерттеуінің тұрпатын анықтап алғаны, сонан кейін зерттеудің көкейкестілігін анықтау әдістерін оқып-үйренгені және өз зерттеу жұмысын сараптауда бұл әдістерді пайдаланғаны дұрыс. Зерттеу көкейкестілігін анықтау әдістері – қазіргі немесе жақын болашақта мәселені шешудің қажеттігі мен мүмкіндігін анықтайтын тәсілдер.</w:t>
      </w:r>
    </w:p>
    <w:p w:rsidR="00965591" w:rsidRPr="00E059B2" w:rsidRDefault="00965591" w:rsidP="00B2175B">
      <w:pPr>
        <w:tabs>
          <w:tab w:val="left" w:pos="0"/>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b/>
          <w:i/>
          <w:lang w:val="kk-KZ"/>
        </w:rPr>
        <w:t>Сараптамалық әдіс.</w:t>
      </w:r>
      <w:r w:rsidRPr="00E059B2">
        <w:rPr>
          <w:rFonts w:ascii="Times New Roman" w:hAnsi="Times New Roman" w:cs="Times New Roman"/>
          <w:b/>
          <w:lang w:val="kk-KZ"/>
        </w:rPr>
        <w:t xml:space="preserve"> </w:t>
      </w:r>
      <w:r w:rsidRPr="00E059B2">
        <w:rPr>
          <w:rFonts w:ascii="Times New Roman" w:hAnsi="Times New Roman" w:cs="Times New Roman"/>
          <w:bCs/>
          <w:lang w:val="kk-KZ"/>
        </w:rPr>
        <w:t xml:space="preserve">Бұл әдіс </w:t>
      </w:r>
      <w:r w:rsidRPr="00E059B2">
        <w:rPr>
          <w:rFonts w:ascii="Times New Roman" w:hAnsi="Times New Roman" w:cs="Times New Roman"/>
          <w:lang w:val="kk-KZ"/>
        </w:rPr>
        <w:t>келесі тәсілдерден тұрады: авторлар өз сұраныстарын зерттеуді жүргізудің қажеттілігінің негіздемесімен бірге тапсырады. Сұраныста тақырыптың аты, оның мақсаты, міндеттері, алынуға тиісті тұжырымдардың жобасы көрсетіледі. Негіздеменің басты элементіне осы тақырып бойынша осыған дейін жүргізілген зерттеулер туралы жарияланған еңбектерге жасалынған қысқаша талдау жатады. Сарапшылар авторлардың сұраныстарын зерделейді және болашақта зерттелетін тақырыптарды іріктейді. Бұл ретте олар ғалымдардың осы тақырып бойынша бар әдебиеттермен танысқандығын, зерттеудің түпкі нәтижесінің нақтылығын, нәтиженің танымал нәтижеден айырмашылығын түсініп білетіндігін есепке алады. Демек, екі фасетке бөліп қарастырады, яғни ғылымда тақырыптың зерделену дәрежесі; тақырыптың теориялық маңыздылығы деуге болады. Қолданбалы зерттеуге қарағанда іргелі зерттеуде болжау аса маңызды емес.</w:t>
      </w:r>
    </w:p>
    <w:p w:rsidR="00965591" w:rsidRPr="00E059B2" w:rsidRDefault="00965591" w:rsidP="00B2175B">
      <w:pPr>
        <w:tabs>
          <w:tab w:val="left" w:pos="-567"/>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Қолданбалы зерттеулер мен жасалымдардың көкейкестілігін анықтау үшін алдымен тақырыпты зерттеуге практикалық қажеттілік, мұғалімдердің, оқушылардың нормативтік материалдарға мұқтаждығы, ұқсас жасалымдардың болуы немесе жоқтығы, зерттеу нәтижесін практикаға енгізуден алынатын әлеуметтік немесе экономикалық тиімділік, ғылымдағы осы сұрақтың шешілу дәрежесі есепке алынады. Педагогиканың саласы мен зерттеу типіне байланысты көкейкесті тақырыптардың белгілері көрініс табатын негізгі түпнұсқа жасалып, сараптамалық бағалауларды салыстыру арқылы зерттеудің өзектілігі анықталады.</w:t>
      </w:r>
    </w:p>
    <w:p w:rsidR="00965591" w:rsidRPr="00E059B2" w:rsidRDefault="00965591" w:rsidP="00B2175B">
      <w:pPr>
        <w:tabs>
          <w:tab w:val="left" w:pos="-567"/>
        </w:tab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 Зерттеу жұмыстарының теориялық маңыздылығы оның жаңашылдығымен, теорияларының қалыптасу дәрежесімен, яғни тұжырымдары  мен қорытындылардың дәлелділігімен, қолданбалы тақырыптармен жұмыс жасау үшін зерттеу нәтижелерінің өзектілігімен тығыз байланысты. Іргелі зертеулерде автордың тұжырымдамалық теориялық ұстанымы бейнеленеді. </w:t>
      </w:r>
    </w:p>
    <w:p w:rsidR="00965591" w:rsidRPr="00E059B2" w:rsidRDefault="00965591" w:rsidP="00B2175B">
      <w:pPr>
        <w:tabs>
          <w:tab w:val="left" w:pos="-567"/>
        </w:tabs>
        <w:autoSpaceDE w:val="0"/>
        <w:snapToGrid w:val="0"/>
        <w:spacing w:after="0" w:line="240" w:lineRule="auto"/>
        <w:ind w:left="-567" w:firstLine="141"/>
        <w:jc w:val="both"/>
        <w:rPr>
          <w:rFonts w:ascii="Times New Roman" w:hAnsi="Times New Roman" w:cs="Times New Roman"/>
          <w:b/>
          <w:bCs/>
          <w:lang w:val="kk-KZ"/>
        </w:rPr>
      </w:pPr>
      <w:r w:rsidRPr="00E059B2">
        <w:rPr>
          <w:rFonts w:ascii="Times New Roman" w:hAnsi="Times New Roman" w:cs="Times New Roman"/>
          <w:lang w:val="kk-KZ"/>
        </w:rPr>
        <w:t xml:space="preserve">Зерттеудің </w:t>
      </w:r>
      <w:r w:rsidRPr="00E059B2">
        <w:rPr>
          <w:rFonts w:ascii="Times New Roman" w:hAnsi="Times New Roman" w:cs="Times New Roman"/>
          <w:b/>
          <w:i/>
          <w:lang w:val="kk-KZ"/>
        </w:rPr>
        <w:t xml:space="preserve">практикалық маңыздылығы </w:t>
      </w:r>
      <w:r w:rsidRPr="00E059B2">
        <w:rPr>
          <w:rFonts w:ascii="Times New Roman" w:hAnsi="Times New Roman" w:cs="Times New Roman"/>
          <w:bCs/>
          <w:iCs/>
          <w:lang w:val="kk-KZ"/>
        </w:rPr>
        <w:t>оның</w:t>
      </w:r>
      <w:r w:rsidRPr="00E059B2">
        <w:rPr>
          <w:rFonts w:ascii="Times New Roman" w:hAnsi="Times New Roman" w:cs="Times New Roman"/>
          <w:lang w:val="kk-KZ"/>
        </w:rPr>
        <w:t xml:space="preserve"> өзектілігінде. Зерттеу нәтижелерін рәсімдеуде диссертация мәтіндерінде өзекті деп көрсетілген қажеттілік қазіргі практиканың зерттеу нәтижелерін қолданумен қаншалықты қанағаттануы мүмкін екенін дәйектеу және салыстыру қажет.</w:t>
      </w:r>
    </w:p>
    <w:p w:rsidR="00965591" w:rsidRPr="00E059B2" w:rsidRDefault="00965591" w:rsidP="00B2175B">
      <w:pPr>
        <w:tabs>
          <w:tab w:val="left" w:pos="-567"/>
        </w:tabs>
        <w:autoSpaceDE w:val="0"/>
        <w:snapToGrid w:val="0"/>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Бүгінгі күні ғылыми-зерттеушілік жұмыстар ғылыми білімнің құрылымы мен даму ерекшеліктерін көрсетеді. Олардың кеңеюі бір жағынан, ғылымның өздігінен даму жолымен (терминологиялардың баюы, ақпараттың модельдік айналымы, ойлардың өзара байланысы), өзге жақтан – басқа ғылымдармен байланысы арқылы жүзеге асып отыр. Ғылыми жаңалықтардың көпшілігі ғылымдардың тоғысында іске асады. Бұл тек қана ұқсас ғылымдардың (нақты және жаратылыстану) арасында ғана емес, бір-бірінен алыс ғылымдардың (биохимия, астрономия және т. б). арасында да болады. Ғылымның өздігінен дамуында белгілі бір саладағы білімдер шектеулі болады. Сондықтан міндетті және нақты технологиялық жүйелер, әдістемелік ұсыныстар – толыққанды ғылыми зерттеудің бірден бір озық белгісі. Зерттеу жұмысының нәтижесін енгізу басқарудың негізгі объектісі болып табылады.</w:t>
      </w:r>
    </w:p>
    <w:p w:rsidR="00965591" w:rsidRPr="00E059B2" w:rsidRDefault="00965591" w:rsidP="00B2175B">
      <w:pPr>
        <w:pStyle w:val="afb"/>
        <w:tabs>
          <w:tab w:val="left" w:pos="-567"/>
        </w:tabs>
        <w:ind w:left="-567" w:firstLine="141"/>
        <w:jc w:val="both"/>
        <w:rPr>
          <w:rFonts w:ascii="Times New Roman" w:hAnsi="Times New Roman" w:cs="Times New Roman"/>
          <w:lang w:val="kk-KZ"/>
        </w:rPr>
      </w:pPr>
      <w:r w:rsidRPr="00E059B2">
        <w:rPr>
          <w:rFonts w:ascii="Times New Roman" w:hAnsi="Times New Roman" w:cs="Times New Roman"/>
          <w:lang w:val="kk-KZ"/>
        </w:rPr>
        <w:t>Ғылым дамуының қиындығынан, оның қарама-қайшылықтарынан, көптеген көзқарастардың, әртүрлі ғылыми мектептердің және іс-әрекеттердің болуынан зерттеудің сапалы объективті бағалану қажеттілігі туады.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b/>
          <w:lang w:val="kk-KZ"/>
        </w:rPr>
        <w:t>Эксперттік әдіс</w:t>
      </w:r>
      <w:r w:rsidRPr="00E059B2">
        <w:rPr>
          <w:rFonts w:ascii="Times New Roman" w:hAnsi="Times New Roman" w:cs="Times New Roman"/>
          <w:lang w:val="kk-KZ"/>
        </w:rPr>
        <w:t xml:space="preserve"> келесі тәсілдерден тұрады: авторлар өз сұраныстарын зерттеуді жүргізудің қажеттілігінің негіздемесімен бірге тапсырады. Сұраныста тақырыптың аты, оның мақсаты, міндеттері, алынуға тиісті тұжырымдардың жобасы көрсетіледі. Негіздеменің басты элементіне осы тақырып бойынша осыған дейін жүргізілген зерттеулер туралы жарияланған еңбектерге жасалынған қысқаша талдау жатады. Эксперттер авторлардың сұраныстарын зерделейді және болашақта зерттелетін тақырыптарды іріктейді. Бұл ретте олар ғалымдардың осы тақырып бойынша бар әдебиеттермен танысқандығын, зерттеудің түпкі нәтижесінің нақтылығын, нәтиженің танымал нәтижеден айырмашылығын түсініп білетіндігін есепке алады. Демек, екі фасетке бөліп қарастырады, яғни ғылымда тақырыптың зерделену дәрежесі; тақырыптың теориялық маңыздылығы. Қолданбалы зерттеуге қарағанда іргелі зерттеуде болжау аса маңызды емес.</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Қолданбалы зерттеулер мен жасалымдардың көкейкестілігін анықтау үшін алдымен тақырыпты зерттеуге практикалық қажеттілік, мұғалімдердің, оқушылардың нормативтік материалдарға мұқтаждығы, ұқсас жасалымдардың болуы немесе жоқтығы, зерттеу нәтижесін практикаға енгізуден алынатын әлеуметтік немесе экономикалық тиімділік, ғылымдағы осы сұрақтың шешілу дәрежесі есепке алынады. Педагогиканың саласы мен зерттеу типіне байланысты көкейкесті тақырыптардың белгілері көрініс табатын негізгі түпнұсқа жасалып, эксперттік бағалуларды салыстыру арқылы зерттеудің өзектілігі анықталады [2, 164].</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Зерттеу тақырыбының өзектілігінің өлшемдері мен өзектілігін анықтау әдістері арқылы үйреніп, ізденушінің өзектілік өлшемі диссертацияға қатысы жағынан екі қырынан, яғни зерттеу тақырыбын ойластыру мен жұмыс барысында алынған нәтижені сипаттау кезінде қарастырылатынын білуі тиіс. Ізденуші үшін ең маңыздысы – оның өзіне дейін мұндай жұмыстардың орындалғанын білуі. </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Соңғы уақытта зерттеудің көкейкестілігі оның жаңалығымен, кешенділігімен, практикалық маңыздылығымен тығыз байланыста қарастырылады және өзектілік зерттеудің педагогика ғылымдары объектілерінің даму заңдылықтары туралы жаңа білімдер алуға, ұстанымдық тұрғыдан жаңа дидактиканы, әдістемені және технологияны жасауға қажет теориялық ңегіздерді анықтауға бағытталғандықтан, жақын және алыс шетелдерде, республика көлеміндегі ұқсас зерттеулерден айырмашылығын көрсетеді.</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Қазіргі заманғы диссертациялық зерттеудің сапасын бағалау мәселелерімен айналысатын ғалымдар зерттеу мәселесінің өзектілігін айқындау тәсілдері туралы білімдер жиынтығына сүйене отырып, зерттеу мәселесінің өзектілігін бағалау </w:t>
      </w:r>
      <w:r w:rsidRPr="00E059B2">
        <w:rPr>
          <w:rFonts w:ascii="Times New Roman" w:hAnsi="Times New Roman" w:cs="Times New Roman"/>
          <w:b/>
          <w:i/>
          <w:lang w:val="kk-KZ"/>
        </w:rPr>
        <w:t>матрицасын</w:t>
      </w:r>
      <w:r w:rsidRPr="00E059B2">
        <w:rPr>
          <w:rFonts w:ascii="Times New Roman" w:hAnsi="Times New Roman" w:cs="Times New Roman"/>
          <w:lang w:val="kk-KZ"/>
        </w:rPr>
        <w:t xml:space="preserve"> жасады және зерттеу мәселесінің көкейкестілігін бағалау өлшемдері мен параметрлерін негіздеді (13-кестені қараңыз).    </w:t>
      </w:r>
    </w:p>
    <w:p w:rsidR="00965591" w:rsidRPr="00E059B2" w:rsidRDefault="00965591" w:rsidP="00B2175B">
      <w:pPr>
        <w:spacing w:after="0" w:line="240" w:lineRule="auto"/>
        <w:ind w:left="-567" w:firstLine="141"/>
        <w:jc w:val="both"/>
        <w:rPr>
          <w:rFonts w:ascii="Times New Roman" w:hAnsi="Times New Roman" w:cs="Times New Roman"/>
          <w:b/>
          <w:lang w:val="kk-KZ"/>
        </w:rPr>
      </w:pPr>
    </w:p>
    <w:p w:rsidR="00965591" w:rsidRPr="00E059B2" w:rsidRDefault="00965591" w:rsidP="00B2175B">
      <w:pPr>
        <w:spacing w:after="0" w:line="240" w:lineRule="auto"/>
        <w:ind w:left="-567" w:firstLine="141"/>
        <w:jc w:val="both"/>
        <w:rPr>
          <w:rFonts w:ascii="Times New Roman" w:hAnsi="Times New Roman" w:cs="Times New Roman"/>
          <w:b/>
          <w:lang w:val="kk-KZ"/>
        </w:rPr>
      </w:pPr>
      <w:r w:rsidRPr="00E059B2">
        <w:rPr>
          <w:rFonts w:ascii="Times New Roman" w:hAnsi="Times New Roman" w:cs="Times New Roman"/>
          <w:b/>
          <w:lang w:val="kk-KZ"/>
        </w:rPr>
        <w:t>13-кесте. Зерттеу мәселесінің көкейкестілігін бағалаудың өлшемдері мен параметрлері</w:t>
      </w:r>
    </w:p>
    <w:p w:rsidR="00965591" w:rsidRPr="00E059B2" w:rsidRDefault="00965591" w:rsidP="00B2175B">
      <w:pPr>
        <w:spacing w:after="0" w:line="240" w:lineRule="auto"/>
        <w:ind w:left="-567" w:firstLine="141"/>
        <w:jc w:val="both"/>
        <w:rPr>
          <w:rFonts w:ascii="Times New Roman" w:hAnsi="Times New Roman" w:cs="Times New Roman"/>
          <w:b/>
          <w:lang w:val="kk-KZ"/>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3969"/>
        <w:gridCol w:w="1843"/>
        <w:gridCol w:w="1843"/>
      </w:tblGrid>
      <w:tr w:rsidR="00965591" w:rsidRPr="00E059B2" w:rsidTr="00965591">
        <w:tc>
          <w:tcPr>
            <w:tcW w:w="568" w:type="dxa"/>
          </w:tcPr>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р/с</w:t>
            </w:r>
          </w:p>
        </w:tc>
        <w:tc>
          <w:tcPr>
            <w:tcW w:w="1984" w:type="dxa"/>
          </w:tcPr>
          <w:p w:rsidR="00965591" w:rsidRPr="00E059B2" w:rsidRDefault="00965591" w:rsidP="00B2175B">
            <w:pPr>
              <w:spacing w:after="0" w:line="240" w:lineRule="auto"/>
              <w:ind w:left="-567" w:firstLine="141"/>
              <w:jc w:val="center"/>
              <w:rPr>
                <w:rFonts w:ascii="Times New Roman" w:hAnsi="Times New Roman" w:cs="Times New Roman"/>
                <w:b/>
                <w:lang w:val="kk-KZ"/>
              </w:rPr>
            </w:pPr>
            <w:r w:rsidRPr="00E059B2">
              <w:rPr>
                <w:rFonts w:ascii="Times New Roman" w:hAnsi="Times New Roman" w:cs="Times New Roman"/>
                <w:b/>
                <w:lang w:val="kk-KZ"/>
              </w:rPr>
              <w:t>Көкейкестілік өлшемі</w:t>
            </w:r>
          </w:p>
        </w:tc>
        <w:tc>
          <w:tcPr>
            <w:tcW w:w="3969" w:type="dxa"/>
          </w:tcPr>
          <w:p w:rsidR="00965591" w:rsidRPr="00E059B2" w:rsidRDefault="00965591" w:rsidP="00B2175B">
            <w:pPr>
              <w:spacing w:after="0" w:line="240" w:lineRule="auto"/>
              <w:ind w:left="-567" w:firstLine="141"/>
              <w:jc w:val="center"/>
              <w:rPr>
                <w:rFonts w:ascii="Times New Roman" w:hAnsi="Times New Roman" w:cs="Times New Roman"/>
                <w:b/>
                <w:lang w:val="kk-KZ"/>
              </w:rPr>
            </w:pPr>
            <w:r w:rsidRPr="00E059B2">
              <w:rPr>
                <w:rFonts w:ascii="Times New Roman" w:hAnsi="Times New Roman" w:cs="Times New Roman"/>
                <w:b/>
                <w:lang w:val="kk-KZ"/>
              </w:rPr>
              <w:t>Көкейкестілік параметрлері</w:t>
            </w:r>
          </w:p>
        </w:tc>
        <w:tc>
          <w:tcPr>
            <w:tcW w:w="1843" w:type="dxa"/>
          </w:tcPr>
          <w:p w:rsidR="00965591" w:rsidRPr="00E059B2" w:rsidRDefault="00965591" w:rsidP="00B2175B">
            <w:pPr>
              <w:spacing w:after="0" w:line="240" w:lineRule="auto"/>
              <w:ind w:left="-567" w:firstLine="141"/>
              <w:jc w:val="center"/>
              <w:rPr>
                <w:rFonts w:ascii="Times New Roman" w:hAnsi="Times New Roman" w:cs="Times New Roman"/>
                <w:b/>
                <w:lang w:val="kk-KZ"/>
              </w:rPr>
            </w:pPr>
            <w:r w:rsidRPr="00E059B2">
              <w:rPr>
                <w:rFonts w:ascii="Times New Roman" w:hAnsi="Times New Roman" w:cs="Times New Roman"/>
                <w:b/>
                <w:lang w:val="kk-KZ"/>
              </w:rPr>
              <w:t>Зерттеушінің дәлелдемелері</w:t>
            </w:r>
          </w:p>
        </w:tc>
        <w:tc>
          <w:tcPr>
            <w:tcW w:w="1843" w:type="dxa"/>
          </w:tcPr>
          <w:p w:rsidR="00965591" w:rsidRPr="00E059B2" w:rsidRDefault="00965591" w:rsidP="00B2175B">
            <w:pPr>
              <w:spacing w:after="0" w:line="240" w:lineRule="auto"/>
              <w:ind w:left="-567" w:firstLine="141"/>
              <w:jc w:val="center"/>
              <w:rPr>
                <w:rFonts w:ascii="Times New Roman" w:hAnsi="Times New Roman" w:cs="Times New Roman"/>
                <w:b/>
                <w:lang w:val="kk-KZ"/>
              </w:rPr>
            </w:pPr>
            <w:r w:rsidRPr="00E059B2">
              <w:rPr>
                <w:rFonts w:ascii="Times New Roman" w:hAnsi="Times New Roman" w:cs="Times New Roman"/>
                <w:b/>
                <w:lang w:val="kk-KZ"/>
              </w:rPr>
              <w:t>Дәлелдеменің сенімділігі</w:t>
            </w:r>
          </w:p>
        </w:tc>
      </w:tr>
      <w:tr w:rsidR="00965591" w:rsidRPr="00E059B2" w:rsidTr="00965591">
        <w:tc>
          <w:tcPr>
            <w:tcW w:w="568" w:type="dxa"/>
          </w:tcPr>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1.</w:t>
            </w:r>
          </w:p>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2.</w:t>
            </w:r>
          </w:p>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3.</w:t>
            </w:r>
          </w:p>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4.</w:t>
            </w:r>
          </w:p>
        </w:tc>
        <w:tc>
          <w:tcPr>
            <w:tcW w:w="1984" w:type="dxa"/>
          </w:tcPr>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Педагогикалық мәселенің әлеуметтік дәлелі</w:t>
            </w:r>
          </w:p>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Мәселенің ғылыми дәлелі</w:t>
            </w:r>
          </w:p>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Педагогикалық ой-пікірдің өткен және қазіргі уақыттағы даму тұрғысын мәселені тарихи-талдау түрінде негіздеу.</w:t>
            </w:r>
          </w:p>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Қазіргі білім беру үдерісі практикасы тұрғысынан мәселені негіздеу</w:t>
            </w:r>
          </w:p>
        </w:tc>
        <w:tc>
          <w:tcPr>
            <w:tcW w:w="3969" w:type="dxa"/>
          </w:tcPr>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Зерделеніп отырған педагогикалық  құбылыстың өзектілігін қандай жаңа әлеуметтік алғышарттар күшейте түседі?</w:t>
            </w:r>
          </w:p>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Бұл -мәселенің ресми құжаттағы көрінісі.</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Бұл мәселені шешу қоғамның қандай әлеуметтік сұранысын қанағаттандыра алады?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Мәселенің қазіргі теориядағы көрінісі, мәселені ғылыми зерделеу дәрежесі,</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Мәселе қандай өзекті мәселелерді шешумен байланысты?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Бұл мәселенің шешімін табу ғылымның қандай қажеттіліктерін қанағаттандыра алады?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Мәселені басқа ғылымдардың дамуы тұрғысынан қалай негіздеуге болады?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Бұл мәселе қашан және қалай түсіндірілді?</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Қазір осы мәселе неге өзекті болып табылады?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Мәселенің бүгінгі күнгі жаңалығы қандай?</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Аталған  мәселе практиктердің назарын неліктен аудартты?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Бұл мәселені шешу практиканың қандай қажеттілігін қанағаттандыра алады?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Аталған мәселе бойынша қандай жетістіктер бар, нені талдау қажет? [5, 62-66].</w:t>
            </w:r>
          </w:p>
        </w:tc>
        <w:tc>
          <w:tcPr>
            <w:tcW w:w="1843" w:type="dxa"/>
          </w:tcPr>
          <w:p w:rsidR="00965591" w:rsidRPr="00E059B2" w:rsidRDefault="00965591" w:rsidP="00B2175B">
            <w:pPr>
              <w:spacing w:after="0" w:line="240" w:lineRule="auto"/>
              <w:ind w:left="-567" w:firstLine="141"/>
              <w:jc w:val="both"/>
              <w:rPr>
                <w:rFonts w:ascii="Times New Roman" w:hAnsi="Times New Roman" w:cs="Times New Roman"/>
                <w:lang w:val="kk-KZ"/>
              </w:rPr>
            </w:pPr>
          </w:p>
        </w:tc>
        <w:tc>
          <w:tcPr>
            <w:tcW w:w="1843" w:type="dxa"/>
          </w:tcPr>
          <w:p w:rsidR="00965591" w:rsidRPr="00E059B2" w:rsidRDefault="00965591" w:rsidP="00B2175B">
            <w:pPr>
              <w:spacing w:after="0" w:line="240" w:lineRule="auto"/>
              <w:ind w:left="-567" w:firstLine="141"/>
              <w:jc w:val="both"/>
              <w:rPr>
                <w:rFonts w:ascii="Times New Roman" w:hAnsi="Times New Roman" w:cs="Times New Roman"/>
                <w:lang w:val="kk-KZ"/>
              </w:rPr>
            </w:pPr>
          </w:p>
        </w:tc>
      </w:tr>
    </w:tbl>
    <w:p w:rsidR="00965591" w:rsidRPr="00E059B2" w:rsidRDefault="00965591" w:rsidP="00B2175B">
      <w:pPr>
        <w:spacing w:after="0" w:line="240" w:lineRule="auto"/>
        <w:ind w:left="-567" w:firstLine="141"/>
        <w:jc w:val="both"/>
        <w:rPr>
          <w:rFonts w:ascii="Times New Roman" w:hAnsi="Times New Roman" w:cs="Times New Roman"/>
          <w:lang w:val="kk-KZ"/>
        </w:rPr>
      </w:pP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Ғалымдардың пайымдауынша, бұл матрицаны диссертациялық жұмысты дайындау мен сараптамадан өткізудің түрлі кезеңдерінде пайдалануға болады. Біздің ойымызша, бұл зерттеу мәселесінің өзектілігін бағалау логикасы негіздеменің құрылымын анық көруге мүмкіндік туғызады.</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Шындығында, мәселені шешу зерттеу тұғырларын таңдауға тәуелді, ал бұл таңдау зерттеушінің дүниеге көзқарасымен, ғылыми мектептің тәжірибесімен, дәстүрлерімен анықталады. Біздің аспиранттармен және докторанттармен жүргізген жұмыс практикасы мәселені таңдау, шешу тұғырларын анықтау ізденушіден танымдық, кәсіптік, өмірлік және ментальдік тәжірибенің қажетті деңгейін, ал ғылыми жетекшіден немесе кеңесшіден – ғылыми мектеп идеяларының аясында жаңа ұстанымдық деңгейдегі бағытты зерделеуде әдістемелік көмек көрсетуді талап етеді. Әдіснамашы Е.В.Бережнова педагогика саласындағы диссертацияларда жиі кездесетін мына тәсілдерді көрсетеді: зерттеу нәтижелеріне сүйенетін авторлардың еңбектері туралы ескертулер; ғылыми қағидаларды таңдауда зерттеудің тұжырымдамалық негізін құрушы мемлекеттік және қоғамдық институттарға көңіл аудару; басқа зерттеушілерден алынған мәліметтерді пайдалана отырып өз зерттеу нәтижелерін дәлелдеуі [7, 33-39].    </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Диссертациялық зерттеу көкейкестілігінің параметрі білім беру теориясы мен практикасын дамыту үшін зерттелетін мәселе шешімінің қажеттілігі мен дер кезінде орындалуын көрсетеді, қоғамдық қажеттіліктер (ғылыми идеялар мен практикалық ұсыныстар) мен оларды қанағаттандыру мақсатында бүгінгі күні ғылым мен практиканың ұсынатын құралдары арасындағы қайшылықты сипаттайды. Іргелі зерттеулердің көкейкестілігін бағалау өлшемдеріне тақырыптың теориялық маңыздылығы, мәселенің ғылымда зерделену дәрежесі, күтілетін нәтиженің осы саладағы теориялық пайымдауларға сәйкестілігі жатады. Қолданбалы зерттеудің көкейкестілігінің өлшемдері: тақырыптың зерттелуіне практикалық қажеттілік, мәселенің практикадағы шешімі, нәтижені енгізуден күтілетін әлеуметтік және экономикалық тиімділік [8, 45].</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       Сонымен, зерттеу тақырыбының көкейкестілігі құрамында өзектендірудің келесі әрекеттері көрініс табады: объективті дүниенің жүйесі ретіндегі зерттеу нысанасын бөліп көрсету; сәйкессіздіктерді, қарама-қайшылықтарды, мәселелерді айқындау; зерттеу тақырыбын нақтылау, зерттеу көкейкестілігін анықтау. </w:t>
      </w:r>
    </w:p>
    <w:p w:rsidR="00965591" w:rsidRPr="00E059B2" w:rsidRDefault="00965591" w:rsidP="00B2175B">
      <w:pPr>
        <w:suppressAutoHyphens/>
        <w:spacing w:after="0" w:line="240" w:lineRule="auto"/>
        <w:ind w:left="-567" w:firstLine="141"/>
        <w:jc w:val="both"/>
        <w:rPr>
          <w:rFonts w:ascii="Times New Roman" w:eastAsia="Times New Roman CYR" w:hAnsi="Times New Roman" w:cs="Times New Roman"/>
          <w:b/>
          <w:lang w:eastAsia="ar-SA"/>
        </w:rPr>
      </w:pPr>
      <w:r w:rsidRPr="00E059B2">
        <w:rPr>
          <w:rFonts w:ascii="Times New Roman" w:hAnsi="Times New Roman" w:cs="Times New Roman"/>
          <w:lang w:val="kk-KZ" w:eastAsia="ar-SA"/>
        </w:rPr>
        <w:t xml:space="preserve">Педагогикалық зерттеу сапасын бағалаудың келесі параметрі педагогикалық зерттеу нәтижесіне қойылатын талаптар ретінде ұсынылатын сенімділік және зерттеу негізділігі болып табылады. </w:t>
      </w:r>
      <w:r w:rsidRPr="00E059B2">
        <w:rPr>
          <w:rFonts w:ascii="Times New Roman" w:hAnsi="Times New Roman" w:cs="Times New Roman"/>
          <w:b/>
          <w:lang w:val="kk-KZ" w:eastAsia="ar-SA"/>
        </w:rPr>
        <w:t>Сенімділік және зерттеу негізділігі</w:t>
      </w:r>
      <w:r w:rsidRPr="00E059B2">
        <w:rPr>
          <w:rFonts w:ascii="Times New Roman" w:eastAsia="Times New Roman CYR" w:hAnsi="Times New Roman" w:cs="Times New Roman"/>
          <w:b/>
          <w:lang w:eastAsia="ar-SA"/>
        </w:rPr>
        <w:t xml:space="preserve"> </w:t>
      </w:r>
      <w:r w:rsidRPr="00E059B2">
        <w:rPr>
          <w:rFonts w:ascii="Times New Roman" w:eastAsia="Times New Roman CYR" w:hAnsi="Times New Roman" w:cs="Times New Roman"/>
          <w:b/>
          <w:lang w:val="kk-KZ" w:eastAsia="ar-SA"/>
        </w:rPr>
        <w:t>көрсеткіштері төмендегіше көрінеді</w:t>
      </w:r>
      <w:r w:rsidRPr="00E059B2">
        <w:rPr>
          <w:rFonts w:ascii="Times New Roman" w:eastAsia="Times New Roman CYR" w:hAnsi="Times New Roman" w:cs="Times New Roman"/>
          <w:b/>
          <w:lang w:eastAsia="ar-SA"/>
        </w:rPr>
        <w:t>:</w:t>
      </w:r>
    </w:p>
    <w:p w:rsidR="00965591" w:rsidRPr="00E059B2" w:rsidRDefault="00965591" w:rsidP="00CC307E">
      <w:pPr>
        <w:widowControl w:val="0"/>
        <w:numPr>
          <w:ilvl w:val="0"/>
          <w:numId w:val="18"/>
        </w:numPr>
        <w:shd w:val="clear" w:color="auto" w:fill="FFFFFF"/>
        <w:suppressAutoHyphens/>
        <w:snapToGrid w:val="0"/>
        <w:spacing w:after="0" w:line="240" w:lineRule="auto"/>
        <w:ind w:left="-567" w:firstLine="141"/>
        <w:jc w:val="both"/>
        <w:rPr>
          <w:rFonts w:ascii="Times New Roman" w:hAnsi="Times New Roman" w:cs="Times New Roman"/>
          <w:lang w:eastAsia="ar-SA"/>
        </w:rPr>
      </w:pPr>
      <w:r w:rsidRPr="00E059B2">
        <w:rPr>
          <w:rFonts w:ascii="Times New Roman" w:hAnsi="Times New Roman" w:cs="Times New Roman"/>
          <w:lang w:val="kk-KZ" w:eastAsia="ar-SA"/>
        </w:rPr>
        <w:t xml:space="preserve"> </w:t>
      </w:r>
      <w:r w:rsidRPr="00E059B2">
        <w:rPr>
          <w:rFonts w:ascii="Times New Roman" w:hAnsi="Times New Roman" w:cs="Times New Roman"/>
          <w:lang w:eastAsia="ar-SA"/>
        </w:rPr>
        <w:t xml:space="preserve">теория </w:t>
      </w:r>
      <w:r w:rsidRPr="00E059B2">
        <w:rPr>
          <w:rFonts w:ascii="Times New Roman" w:hAnsi="Times New Roman" w:cs="Times New Roman"/>
          <w:lang w:val="kk-KZ" w:eastAsia="ar-SA"/>
        </w:rPr>
        <w:t>жеткілікті тексерілген фактілер мен мәліметтерге құрылған</w:t>
      </w:r>
      <w:r w:rsidRPr="00E059B2">
        <w:rPr>
          <w:rFonts w:ascii="Times New Roman" w:hAnsi="Times New Roman" w:cs="Times New Roman"/>
          <w:lang w:eastAsia="ar-SA"/>
        </w:rPr>
        <w:t xml:space="preserve">; </w:t>
      </w:r>
    </w:p>
    <w:p w:rsidR="00965591" w:rsidRPr="00E059B2" w:rsidRDefault="00965591" w:rsidP="00CC307E">
      <w:pPr>
        <w:widowControl w:val="0"/>
        <w:numPr>
          <w:ilvl w:val="0"/>
          <w:numId w:val="18"/>
        </w:numPr>
        <w:shd w:val="clear" w:color="auto" w:fill="FFFFFF"/>
        <w:suppressAutoHyphens/>
        <w:spacing w:after="0" w:line="240" w:lineRule="auto"/>
        <w:ind w:left="-567" w:firstLine="141"/>
        <w:jc w:val="both"/>
        <w:rPr>
          <w:rFonts w:ascii="Times New Roman" w:hAnsi="Times New Roman" w:cs="Times New Roman"/>
          <w:lang w:val="kk-KZ" w:eastAsia="ar-SA"/>
        </w:rPr>
      </w:pPr>
      <w:r w:rsidRPr="00E059B2">
        <w:rPr>
          <w:rFonts w:ascii="Times New Roman" w:hAnsi="Times New Roman" w:cs="Times New Roman"/>
          <w:lang w:val="kk-KZ" w:eastAsia="ar-SA"/>
        </w:rPr>
        <w:t xml:space="preserve"> тұжырымдама әдіснамалық және фактологиялық негізделіп, ғылыми ізденіс нәтижелері мен нақты материалдарға талдау тұрғысынан дәлелденген; </w:t>
      </w:r>
    </w:p>
    <w:p w:rsidR="00965591" w:rsidRPr="00E059B2" w:rsidRDefault="00965591" w:rsidP="00CC307E">
      <w:pPr>
        <w:widowControl w:val="0"/>
        <w:numPr>
          <w:ilvl w:val="0"/>
          <w:numId w:val="18"/>
        </w:numPr>
        <w:shd w:val="clear" w:color="auto" w:fill="FFFFFF"/>
        <w:suppressAutoHyphens/>
        <w:spacing w:after="0" w:line="240" w:lineRule="auto"/>
        <w:ind w:left="-567" w:firstLine="141"/>
        <w:jc w:val="both"/>
        <w:rPr>
          <w:rFonts w:ascii="Times New Roman" w:hAnsi="Times New Roman" w:cs="Times New Roman"/>
          <w:lang w:val="kk-KZ" w:eastAsia="ar-SA"/>
        </w:rPr>
      </w:pPr>
      <w:r w:rsidRPr="00E059B2">
        <w:rPr>
          <w:rFonts w:ascii="Times New Roman" w:hAnsi="Times New Roman" w:cs="Times New Roman"/>
          <w:lang w:val="kk-KZ" w:eastAsia="ar-SA"/>
        </w:rPr>
        <w:t xml:space="preserve"> идея әртүрлі зерттеу әдістерін қолдана отырып дәлелденген және нақты әдіснамалық негізге ие;</w:t>
      </w:r>
    </w:p>
    <w:p w:rsidR="00965591" w:rsidRPr="00E059B2" w:rsidRDefault="00965591" w:rsidP="00CC307E">
      <w:pPr>
        <w:widowControl w:val="0"/>
        <w:numPr>
          <w:ilvl w:val="0"/>
          <w:numId w:val="18"/>
        </w:numPr>
        <w:shd w:val="clear" w:color="auto" w:fill="FFFFFF"/>
        <w:suppressAutoHyphens/>
        <w:spacing w:after="0" w:line="240" w:lineRule="auto"/>
        <w:ind w:left="-567" w:firstLine="141"/>
        <w:jc w:val="both"/>
        <w:rPr>
          <w:rFonts w:ascii="Times New Roman" w:hAnsi="Times New Roman" w:cs="Times New Roman"/>
          <w:lang w:val="kk-KZ" w:eastAsia="ar-SA"/>
        </w:rPr>
      </w:pPr>
      <w:r w:rsidRPr="00E059B2">
        <w:rPr>
          <w:rFonts w:ascii="Times New Roman" w:hAnsi="Times New Roman" w:cs="Times New Roman"/>
          <w:lang w:val="kk-KZ" w:eastAsia="ar-SA"/>
        </w:rPr>
        <w:t xml:space="preserve"> идея практиканы талдаудан, қызмет тәжірибесінен (озат педагогикалық тәжірибені жалпылау) туындайды;</w:t>
      </w:r>
    </w:p>
    <w:p w:rsidR="00965591" w:rsidRPr="00E059B2" w:rsidRDefault="00965591" w:rsidP="00CC307E">
      <w:pPr>
        <w:widowControl w:val="0"/>
        <w:numPr>
          <w:ilvl w:val="0"/>
          <w:numId w:val="18"/>
        </w:numPr>
        <w:shd w:val="clear" w:color="auto" w:fill="FFFFFF"/>
        <w:suppressAutoHyphens/>
        <w:spacing w:after="0" w:line="240" w:lineRule="auto"/>
        <w:ind w:left="-567" w:firstLine="141"/>
        <w:jc w:val="both"/>
        <w:rPr>
          <w:rFonts w:ascii="Times New Roman" w:hAnsi="Times New Roman" w:cs="Times New Roman"/>
          <w:lang w:val="kk-KZ" w:eastAsia="ar-SA"/>
        </w:rPr>
      </w:pPr>
      <w:r w:rsidRPr="00E059B2">
        <w:rPr>
          <w:rFonts w:ascii="Times New Roman" w:hAnsi="Times New Roman" w:cs="Times New Roman"/>
          <w:lang w:val="kk-KZ" w:eastAsia="ar-SA"/>
        </w:rPr>
        <w:t>зерттеудің кешенді әдістемесі қолданылған, зерттеудің әртүрлі әдістері арқылы алынған өзара тексеру, деректерді сәйкестендіру қамтамасыз етілген;</w:t>
      </w:r>
    </w:p>
    <w:p w:rsidR="00965591" w:rsidRPr="00E059B2" w:rsidRDefault="00965591" w:rsidP="00CC307E">
      <w:pPr>
        <w:widowControl w:val="0"/>
        <w:numPr>
          <w:ilvl w:val="0"/>
          <w:numId w:val="18"/>
        </w:numPr>
        <w:suppressAutoHyphens/>
        <w:spacing w:after="0" w:line="240" w:lineRule="auto"/>
        <w:ind w:left="-567" w:firstLine="141"/>
        <w:jc w:val="both"/>
        <w:rPr>
          <w:rFonts w:ascii="Times New Roman" w:hAnsi="Times New Roman" w:cs="Times New Roman"/>
          <w:lang w:val="kk-KZ" w:eastAsia="ar-SA"/>
        </w:rPr>
      </w:pPr>
      <w:r w:rsidRPr="00E059B2">
        <w:rPr>
          <w:rFonts w:ascii="Times New Roman" w:hAnsi="Times New Roman" w:cs="Times New Roman"/>
          <w:lang w:val="kk-KZ" w:eastAsia="ar-SA"/>
        </w:rPr>
        <w:t xml:space="preserve">зерттеу нәтижелеріне өзіндік талдау және өзіндік тексеру қолданылған. </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b/>
          <w:lang w:val="kk-KZ"/>
        </w:rPr>
        <w:t>Теоретиялық және практикалық маңыздылық</w:t>
      </w:r>
      <w:r w:rsidRPr="00E059B2">
        <w:rPr>
          <w:rFonts w:ascii="Times New Roman" w:hAnsi="Times New Roman" w:cs="Times New Roman"/>
          <w:lang w:val="kk-KZ"/>
        </w:rPr>
        <w:t xml:space="preserve"> - бұл зерттеудің ғылыми аппаратының мынадай сұрақтар жауап беретін компоненттері: </w:t>
      </w:r>
    </w:p>
    <w:p w:rsidR="00965591" w:rsidRPr="00E059B2" w:rsidRDefault="00965591" w:rsidP="00CC307E">
      <w:pPr>
        <w:pStyle w:val="a3"/>
        <w:numPr>
          <w:ilvl w:val="0"/>
          <w:numId w:val="19"/>
        </w:numPr>
        <w:spacing w:after="0" w:line="240" w:lineRule="auto"/>
        <w:ind w:left="-567" w:firstLine="141"/>
        <w:jc w:val="both"/>
        <w:rPr>
          <w:rFonts w:ascii="Times New Roman" w:eastAsia="Times New Roman" w:hAnsi="Times New Roman"/>
          <w:lang w:eastAsia="ru-RU"/>
        </w:rPr>
      </w:pPr>
      <w:r w:rsidRPr="00E059B2">
        <w:rPr>
          <w:rFonts w:ascii="Times New Roman" w:eastAsia="Times New Roman" w:hAnsi="Times New Roman"/>
          <w:lang w:eastAsia="ru-RU"/>
        </w:rPr>
        <w:t>Зерттеуден алынған теорияларда, тәсілдерде, ұсыныстарда, ұстанымдарда бар жаңа нәтижелер қалай өзгереді?</w:t>
      </w:r>
    </w:p>
    <w:p w:rsidR="00965591" w:rsidRPr="00E059B2" w:rsidRDefault="00965591" w:rsidP="00CC307E">
      <w:pPr>
        <w:numPr>
          <w:ilvl w:val="0"/>
          <w:numId w:val="16"/>
        </w:numPr>
        <w:suppressAutoHyphen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Нәтижелер бұрыннан бар терминологиялық қатарға және ұғымдар мазмұнына қалай ықпал етеді?</w:t>
      </w:r>
    </w:p>
    <w:p w:rsidR="00965591" w:rsidRPr="00E059B2" w:rsidRDefault="00965591" w:rsidP="00CC307E">
      <w:pPr>
        <w:numPr>
          <w:ilvl w:val="0"/>
          <w:numId w:val="16"/>
        </w:numPr>
        <w:suppressAutoHyphen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Алынған нәтижелер теорияның қандай немесе олардың жекелеген ережелерінің даму болашағын ашады?   </w:t>
      </w:r>
    </w:p>
    <w:p w:rsidR="00965591" w:rsidRPr="00E059B2" w:rsidRDefault="00965591" w:rsidP="00CC307E">
      <w:pPr>
        <w:numPr>
          <w:ilvl w:val="0"/>
          <w:numId w:val="16"/>
        </w:numPr>
        <w:suppressAutoHyphen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 Теориялық маңыздылығын анықтаушы - барынша нақты матрица мүмкіншілігі (ережелерді енгізу үшін терминдерді анықтау). </w:t>
      </w:r>
    </w:p>
    <w:p w:rsidR="00965591" w:rsidRPr="00E059B2" w:rsidRDefault="00965591" w:rsidP="00B2175B">
      <w:pPr>
        <w:suppressAutoHyphen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Жасақталған идея, амалдар, әдістер негізінде мыналар айқындалды: </w:t>
      </w:r>
    </w:p>
    <w:p w:rsidR="00965591" w:rsidRPr="00E059B2" w:rsidRDefault="00965591" w:rsidP="00CC307E">
      <w:pPr>
        <w:numPr>
          <w:ilvl w:val="1"/>
          <w:numId w:val="16"/>
        </w:numPr>
        <w:tabs>
          <w:tab w:val="clear" w:pos="1400"/>
        </w:tabs>
        <w:suppressAutoHyphen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жаңа болжам ұсынылып, тұжырымдама ұсынылған ба (идеялар жиынтығы);</w:t>
      </w:r>
    </w:p>
    <w:p w:rsidR="00965591" w:rsidRPr="00E059B2" w:rsidRDefault="00965591" w:rsidP="00CC307E">
      <w:pPr>
        <w:numPr>
          <w:ilvl w:val="1"/>
          <w:numId w:val="16"/>
        </w:numPr>
        <w:tabs>
          <w:tab w:val="clear" w:pos="1400"/>
        </w:tabs>
        <w:suppressAutoHyphen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 белгілі бір үдеріс теориясы (толықтырылған, тереңдетілген) жасалған ба; </w:t>
      </w:r>
    </w:p>
    <w:p w:rsidR="00965591" w:rsidRPr="00E059B2" w:rsidRDefault="00965591" w:rsidP="00CC307E">
      <w:pPr>
        <w:numPr>
          <w:ilvl w:val="1"/>
          <w:numId w:val="16"/>
        </w:numPr>
        <w:tabs>
          <w:tab w:val="clear" w:pos="1400"/>
        </w:tabs>
        <w:suppressAutoHyphens/>
        <w:spacing w:after="0" w:line="240" w:lineRule="auto"/>
        <w:ind w:left="-567" w:firstLine="141"/>
        <w:jc w:val="both"/>
        <w:rPr>
          <w:rFonts w:ascii="Times New Roman" w:hAnsi="Times New Roman" w:cs="Times New Roman"/>
        </w:rPr>
      </w:pPr>
      <w:r w:rsidRPr="00E059B2">
        <w:rPr>
          <w:rFonts w:ascii="Times New Roman" w:hAnsi="Times New Roman" w:cs="Times New Roman"/>
          <w:lang w:val="kk-KZ"/>
        </w:rPr>
        <w:t xml:space="preserve"> заңдылықтар айқындалған, ұстанымдар тұжырымдалған; </w:t>
      </w:r>
    </w:p>
    <w:p w:rsidR="00965591" w:rsidRPr="00E059B2" w:rsidRDefault="00965591" w:rsidP="00CC307E">
      <w:pPr>
        <w:numPr>
          <w:ilvl w:val="1"/>
          <w:numId w:val="16"/>
        </w:numPr>
        <w:tabs>
          <w:tab w:val="clear" w:pos="1400"/>
        </w:tabs>
        <w:suppressAutoHyphens/>
        <w:spacing w:after="0" w:line="240" w:lineRule="auto"/>
        <w:ind w:left="-567" w:firstLine="141"/>
        <w:jc w:val="both"/>
        <w:rPr>
          <w:rFonts w:ascii="Times New Roman" w:hAnsi="Times New Roman" w:cs="Times New Roman"/>
        </w:rPr>
      </w:pPr>
      <w:r w:rsidRPr="00E059B2">
        <w:rPr>
          <w:rFonts w:ascii="Times New Roman" w:hAnsi="Times New Roman" w:cs="Times New Roman"/>
          <w:lang w:val="kk-KZ"/>
        </w:rPr>
        <w:t xml:space="preserve"> проблема заманға сәйкестендіріліп, кеңейтілген</w:t>
      </w:r>
      <w:r w:rsidRPr="00E059B2">
        <w:rPr>
          <w:rFonts w:ascii="Times New Roman" w:hAnsi="Times New Roman" w:cs="Times New Roman"/>
        </w:rPr>
        <w:t>;</w:t>
      </w:r>
    </w:p>
    <w:p w:rsidR="00965591" w:rsidRPr="00E059B2" w:rsidRDefault="00965591" w:rsidP="00CC307E">
      <w:pPr>
        <w:numPr>
          <w:ilvl w:val="1"/>
          <w:numId w:val="16"/>
        </w:numPr>
        <w:tabs>
          <w:tab w:val="clear" w:pos="1400"/>
        </w:tabs>
        <w:suppressAutoHyphens/>
        <w:spacing w:after="0" w:line="240" w:lineRule="auto"/>
        <w:ind w:left="-567" w:firstLine="141"/>
        <w:jc w:val="both"/>
        <w:rPr>
          <w:rFonts w:ascii="Times New Roman" w:hAnsi="Times New Roman" w:cs="Times New Roman"/>
        </w:rPr>
      </w:pPr>
      <w:r w:rsidRPr="00E059B2">
        <w:rPr>
          <w:rFonts w:ascii="Times New Roman" w:hAnsi="Times New Roman" w:cs="Times New Roman"/>
          <w:lang w:val="kk-KZ"/>
        </w:rPr>
        <w:t>себептер түсіндіріліп, заңдылықтар тағайындалған ба</w:t>
      </w:r>
      <w:r w:rsidRPr="00E059B2">
        <w:rPr>
          <w:rFonts w:ascii="Times New Roman" w:hAnsi="Times New Roman" w:cs="Times New Roman"/>
        </w:rPr>
        <w:t>;</w:t>
      </w:r>
    </w:p>
    <w:p w:rsidR="00965591" w:rsidRPr="00E059B2" w:rsidRDefault="00965591" w:rsidP="00CC307E">
      <w:pPr>
        <w:numPr>
          <w:ilvl w:val="1"/>
          <w:numId w:val="16"/>
        </w:numPr>
        <w:tabs>
          <w:tab w:val="clear" w:pos="1400"/>
        </w:tabs>
        <w:suppressAutoHyphens/>
        <w:spacing w:after="0" w:line="240" w:lineRule="auto"/>
        <w:ind w:left="-567" w:firstLine="141"/>
        <w:jc w:val="both"/>
        <w:rPr>
          <w:rFonts w:ascii="Times New Roman" w:hAnsi="Times New Roman" w:cs="Times New Roman"/>
        </w:rPr>
      </w:pPr>
      <w:r w:rsidRPr="00E059B2">
        <w:rPr>
          <w:rFonts w:ascii="Times New Roman" w:hAnsi="Times New Roman" w:cs="Times New Roman"/>
          <w:lang w:val="kk-KZ"/>
        </w:rPr>
        <w:t>бұрын ұсынылған болжамға, пікірталастық көзқарастың дұрыстығына дәлелдемелер   бар ма және т.б.</w:t>
      </w:r>
      <w:r w:rsidRPr="00E059B2">
        <w:rPr>
          <w:rFonts w:ascii="Times New Roman" w:hAnsi="Times New Roman" w:cs="Times New Roman"/>
        </w:rPr>
        <w:t>);</w:t>
      </w:r>
    </w:p>
    <w:p w:rsidR="00965591" w:rsidRPr="00E059B2" w:rsidRDefault="00965591" w:rsidP="00CC307E">
      <w:pPr>
        <w:numPr>
          <w:ilvl w:val="1"/>
          <w:numId w:val="16"/>
        </w:numPr>
        <w:tabs>
          <w:tab w:val="clear" w:pos="1400"/>
        </w:tabs>
        <w:suppressAutoHyphens/>
        <w:spacing w:after="0" w:line="240" w:lineRule="auto"/>
        <w:ind w:left="-567" w:firstLine="141"/>
        <w:jc w:val="both"/>
        <w:rPr>
          <w:rFonts w:ascii="Times New Roman" w:hAnsi="Times New Roman" w:cs="Times New Roman"/>
        </w:rPr>
      </w:pPr>
      <w:r w:rsidRPr="00E059B2">
        <w:rPr>
          <w:rFonts w:ascii="Times New Roman" w:hAnsi="Times New Roman" w:cs="Times New Roman"/>
          <w:lang w:val="kk-KZ"/>
        </w:rPr>
        <w:t>жаңа ұғымдар енгізілді ме, белгілі ұғымдарға өзгеріс жасалды ма</w:t>
      </w:r>
      <w:r w:rsidRPr="00E059B2">
        <w:rPr>
          <w:rFonts w:ascii="Times New Roman" w:hAnsi="Times New Roman" w:cs="Times New Roman"/>
        </w:rPr>
        <w:t>;</w:t>
      </w:r>
    </w:p>
    <w:p w:rsidR="00965591" w:rsidRPr="00E059B2" w:rsidRDefault="00965591" w:rsidP="00CC307E">
      <w:pPr>
        <w:numPr>
          <w:ilvl w:val="1"/>
          <w:numId w:val="16"/>
        </w:numPr>
        <w:tabs>
          <w:tab w:val="clear" w:pos="1400"/>
        </w:tabs>
        <w:suppressAutoHyphens/>
        <w:spacing w:after="0" w:line="240" w:lineRule="auto"/>
        <w:ind w:left="-567" w:firstLine="141"/>
        <w:jc w:val="both"/>
        <w:rPr>
          <w:rFonts w:ascii="Times New Roman" w:hAnsi="Times New Roman" w:cs="Times New Roman"/>
        </w:rPr>
      </w:pPr>
      <w:r w:rsidRPr="00E059B2">
        <w:rPr>
          <w:rFonts w:ascii="Times New Roman" w:hAnsi="Times New Roman" w:cs="Times New Roman"/>
        </w:rPr>
        <w:t>дидактик</w:t>
      </w:r>
      <w:r w:rsidRPr="00E059B2">
        <w:rPr>
          <w:rFonts w:ascii="Times New Roman" w:hAnsi="Times New Roman" w:cs="Times New Roman"/>
          <w:lang w:val="kk-KZ"/>
        </w:rPr>
        <w:t xml:space="preserve">а үшін бейімделді ме </w:t>
      </w:r>
      <w:r w:rsidRPr="00E059B2">
        <w:rPr>
          <w:rFonts w:ascii="Times New Roman" w:hAnsi="Times New Roman" w:cs="Times New Roman"/>
        </w:rPr>
        <w:t>(</w:t>
      </w:r>
      <w:r w:rsidRPr="00E059B2">
        <w:rPr>
          <w:rFonts w:ascii="Times New Roman" w:hAnsi="Times New Roman" w:cs="Times New Roman"/>
          <w:lang w:val="kk-KZ"/>
        </w:rPr>
        <w:t>тәсілдер</w:t>
      </w:r>
      <w:r w:rsidRPr="00E059B2">
        <w:rPr>
          <w:rFonts w:ascii="Times New Roman" w:hAnsi="Times New Roman" w:cs="Times New Roman"/>
        </w:rPr>
        <w:t xml:space="preserve">, </w:t>
      </w:r>
      <w:r w:rsidRPr="00E059B2">
        <w:rPr>
          <w:rFonts w:ascii="Times New Roman" w:hAnsi="Times New Roman" w:cs="Times New Roman"/>
          <w:lang w:val="kk-KZ"/>
        </w:rPr>
        <w:t>ұстанымдар</w:t>
      </w:r>
      <w:r w:rsidRPr="00E059B2">
        <w:rPr>
          <w:rFonts w:ascii="Times New Roman" w:hAnsi="Times New Roman" w:cs="Times New Roman"/>
        </w:rPr>
        <w:t xml:space="preserve">, </w:t>
      </w:r>
      <w:r w:rsidRPr="00E059B2">
        <w:rPr>
          <w:rFonts w:ascii="Times New Roman" w:hAnsi="Times New Roman" w:cs="Times New Roman"/>
          <w:lang w:val="kk-KZ"/>
        </w:rPr>
        <w:t>әдістер</w:t>
      </w:r>
      <w:r w:rsidRPr="00E059B2">
        <w:rPr>
          <w:rFonts w:ascii="Times New Roman" w:hAnsi="Times New Roman" w:cs="Times New Roman"/>
        </w:rPr>
        <w:t>);</w:t>
      </w:r>
    </w:p>
    <w:p w:rsidR="00965591" w:rsidRPr="00E059B2" w:rsidRDefault="00965591" w:rsidP="00CC307E">
      <w:pPr>
        <w:numPr>
          <w:ilvl w:val="1"/>
          <w:numId w:val="16"/>
        </w:numPr>
        <w:tabs>
          <w:tab w:val="clear" w:pos="1400"/>
        </w:tabs>
        <w:suppressAutoHyphens/>
        <w:spacing w:after="0" w:line="240" w:lineRule="auto"/>
        <w:ind w:left="-567" w:firstLine="141"/>
        <w:jc w:val="both"/>
        <w:rPr>
          <w:rFonts w:ascii="Times New Roman" w:hAnsi="Times New Roman" w:cs="Times New Roman"/>
        </w:rPr>
      </w:pPr>
      <w:r w:rsidRPr="00E059B2">
        <w:rPr>
          <w:rFonts w:ascii="Times New Roman" w:hAnsi="Times New Roman" w:cs="Times New Roman"/>
          <w:lang w:val="kk-KZ"/>
        </w:rPr>
        <w:t>проблеманы, міндеттерді шешу үшін алғышарттар жасалды ма.</w:t>
      </w:r>
    </w:p>
    <w:p w:rsidR="00965591" w:rsidRPr="00E059B2" w:rsidRDefault="00965591" w:rsidP="00B2175B">
      <w:pPr>
        <w:suppressAutoHyphen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Дидактикалық зерттеудің мәнмәтіндегі сапалық бағасы мен тиімділігін қарастыру зерттеудің іргелілігін, педагогикалық зерттеудің өзге, философия, психология, физиология, экономика, саясаттану және т.б. білім салаларымен кірігу дәрежесін көрсетеді. Зерттеудің теориялық мәні - ғылыми зерттеудің нәтижесінде алынған қорытындылардың қолда бар тұжырымдамаларға, идеяларға, білім беру мен тәрбие саласы әдістеріне әсерін көрсететін ҒЗЖ-ның критерийі болып табылады.</w:t>
      </w:r>
    </w:p>
    <w:p w:rsidR="00965591" w:rsidRPr="00E059B2" w:rsidRDefault="00965591" w:rsidP="00B2175B">
      <w:pPr>
        <w:suppressAutoHyphen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Зерттеудің практикалық маңыздылығы - оқу үдерісіне, оқыту әдістемесіне, оқытуға және т.б. ететін (немесе ықпал етуі мүмкін) ықпалы.</w:t>
      </w:r>
    </w:p>
    <w:p w:rsidR="00965591" w:rsidRPr="00E059B2" w:rsidRDefault="00965591" w:rsidP="00B2175B">
      <w:pPr>
        <w:suppressAutoHyphens/>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Жұмыстың практиалық маңыздылығын анықтауда мынадай сұрақтарға жауап берілуі керек:</w:t>
      </w:r>
    </w:p>
    <w:p w:rsidR="00965591" w:rsidRPr="00E059B2" w:rsidRDefault="00965591" w:rsidP="00CC307E">
      <w:pPr>
        <w:pStyle w:val="a3"/>
        <w:numPr>
          <w:ilvl w:val="0"/>
          <w:numId w:val="19"/>
        </w:numPr>
        <w:suppressAutoHyphens/>
        <w:spacing w:after="0" w:line="240" w:lineRule="auto"/>
        <w:ind w:left="-567" w:firstLine="141"/>
        <w:jc w:val="both"/>
        <w:rPr>
          <w:rFonts w:ascii="Times New Roman" w:eastAsia="Times New Roman" w:hAnsi="Times New Roman"/>
          <w:lang w:eastAsia="ru-RU"/>
        </w:rPr>
      </w:pPr>
      <w:r w:rsidRPr="00E059B2">
        <w:rPr>
          <w:rFonts w:ascii="Times New Roman" w:eastAsia="Times New Roman" w:hAnsi="Times New Roman"/>
          <w:lang w:eastAsia="ru-RU"/>
        </w:rPr>
        <w:t>Зерттеу нәтижелерін практикада қолданудың жолдары, тәсілдері қандай?</w:t>
      </w:r>
    </w:p>
    <w:p w:rsidR="00965591" w:rsidRPr="00E059B2" w:rsidRDefault="00965591" w:rsidP="00CC307E">
      <w:pPr>
        <w:pStyle w:val="a3"/>
        <w:numPr>
          <w:ilvl w:val="0"/>
          <w:numId w:val="19"/>
        </w:numPr>
        <w:suppressAutoHyphens/>
        <w:spacing w:after="0" w:line="240" w:lineRule="auto"/>
        <w:ind w:left="-567" w:firstLine="141"/>
        <w:jc w:val="both"/>
        <w:rPr>
          <w:rFonts w:ascii="Times New Roman" w:eastAsia="Times New Roman" w:hAnsi="Times New Roman"/>
          <w:lang w:eastAsia="ru-RU"/>
        </w:rPr>
      </w:pPr>
      <w:r w:rsidRPr="00E059B2">
        <w:rPr>
          <w:rFonts w:ascii="Times New Roman" w:eastAsia="Times New Roman" w:hAnsi="Times New Roman"/>
          <w:lang w:eastAsia="ru-RU"/>
        </w:rPr>
        <w:t xml:space="preserve"> Зерттеу нәтижелері қайда қолданылады және олардың тиімділігі қандай?</w:t>
      </w:r>
    </w:p>
    <w:p w:rsidR="00965591" w:rsidRPr="00E059B2" w:rsidRDefault="00965591" w:rsidP="00CC307E">
      <w:pPr>
        <w:numPr>
          <w:ilvl w:val="0"/>
          <w:numId w:val="17"/>
        </w:numPr>
        <w:suppressAutoHyphens/>
        <w:spacing w:after="0" w:line="240" w:lineRule="auto"/>
        <w:ind w:left="-567" w:firstLine="141"/>
        <w:jc w:val="both"/>
        <w:rPr>
          <w:rFonts w:ascii="Times New Roman" w:eastAsia="Times New Roman CYR" w:hAnsi="Times New Roman" w:cs="Times New Roman"/>
          <w:lang w:val="kk-KZ"/>
        </w:rPr>
      </w:pPr>
      <w:r w:rsidRPr="00E059B2">
        <w:rPr>
          <w:rFonts w:ascii="Times New Roman" w:hAnsi="Times New Roman" w:cs="Times New Roman"/>
          <w:lang w:val="kk-KZ"/>
        </w:rPr>
        <w:t xml:space="preserve"> Қандай енгізу материалдары (бағдарламалар, құралдар, әдістемелер, ұсыныстар және т.б.) қолданылып отыр?</w:t>
      </w:r>
    </w:p>
    <w:p w:rsidR="00965591" w:rsidRPr="00E059B2" w:rsidRDefault="00965591" w:rsidP="00CC307E">
      <w:pPr>
        <w:numPr>
          <w:ilvl w:val="0"/>
          <w:numId w:val="17"/>
        </w:numPr>
        <w:suppressAutoHyphens/>
        <w:spacing w:after="0" w:line="240" w:lineRule="auto"/>
        <w:ind w:left="-567" w:firstLine="141"/>
        <w:jc w:val="both"/>
        <w:rPr>
          <w:rFonts w:ascii="Times New Roman" w:eastAsia="Times New Roman CYR" w:hAnsi="Times New Roman" w:cs="Times New Roman"/>
          <w:lang w:val="kk-KZ"/>
        </w:rPr>
      </w:pPr>
      <w:r w:rsidRPr="00E059B2">
        <w:rPr>
          <w:rFonts w:ascii="Times New Roman" w:hAnsi="Times New Roman" w:cs="Times New Roman"/>
          <w:lang w:val="kk-KZ"/>
        </w:rPr>
        <w:t>Нәтижелерді тағы қайда қолдануға болады?</w:t>
      </w:r>
    </w:p>
    <w:p w:rsidR="00965591" w:rsidRPr="00E059B2" w:rsidRDefault="00965591" w:rsidP="00CC307E">
      <w:pPr>
        <w:numPr>
          <w:ilvl w:val="0"/>
          <w:numId w:val="17"/>
        </w:numPr>
        <w:suppressAutoHyphens/>
        <w:spacing w:after="0" w:line="240" w:lineRule="auto"/>
        <w:ind w:left="-567" w:firstLine="141"/>
        <w:jc w:val="both"/>
        <w:rPr>
          <w:rFonts w:ascii="Times New Roman" w:eastAsia="Times New Roman CYR" w:hAnsi="Times New Roman" w:cs="Times New Roman"/>
          <w:lang w:val="kk-KZ"/>
        </w:rPr>
      </w:pPr>
      <w:r w:rsidRPr="00E059B2">
        <w:rPr>
          <w:rFonts w:ascii="Times New Roman" w:hAnsi="Times New Roman" w:cs="Times New Roman"/>
          <w:lang w:val="kk-KZ"/>
        </w:rPr>
        <w:t xml:space="preserve">Білім беруді басқаруды, ұйымдастыруды, мазмұнын жетілдіруде қандай ұсыныстар, кепілдемелер ұсынылуы мүмкін? </w:t>
      </w:r>
    </w:p>
    <w:p w:rsidR="00965591" w:rsidRPr="00E059B2" w:rsidRDefault="00965591" w:rsidP="00B2175B">
      <w:pPr>
        <w:suppressAutoHyphens/>
        <w:spacing w:after="0" w:line="240" w:lineRule="auto"/>
        <w:ind w:left="-567" w:firstLine="141"/>
        <w:jc w:val="both"/>
        <w:rPr>
          <w:rFonts w:ascii="Times New Roman" w:eastAsia="Times New Roman CYR" w:hAnsi="Times New Roman" w:cs="Times New Roman"/>
          <w:lang w:val="kk-KZ"/>
        </w:rPr>
      </w:pPr>
      <w:r w:rsidRPr="00E059B2">
        <w:rPr>
          <w:rFonts w:ascii="Times New Roman" w:eastAsia="Times New Roman CYR" w:hAnsi="Times New Roman" w:cs="Times New Roman"/>
          <w:lang w:val="kk-KZ"/>
        </w:rPr>
        <w:tab/>
        <w:t xml:space="preserve">Практикалық маңыздылық критерийі ақиқатқа айналған немесе зерттеудің нәтижесінің практикаға енгізілуінің  көмегімен көрінетін пайда болатын өзгерісті анықтайды. Қолданбалы мәнділік қызығушылық танытатын тұлғалардың саны мен категориясына, зерттеу нәтижелерінің болжалынған әлеуметтік-экономикалық тиімділігінің, оған дайындық дәрежесіне, ендіру масштабына тәуелді. Сөйтіп, зерттеудің теориялық және практикалық мәнділігінің ерекшеленген деңгейлері зерттеу нәтижесіндегі қажеттілік дәрежесін анықтау негізінде жатады. </w:t>
      </w:r>
    </w:p>
    <w:p w:rsidR="00965591" w:rsidRPr="00E059B2" w:rsidRDefault="00965591" w:rsidP="00B2175B">
      <w:pPr>
        <w:shd w:val="clear" w:color="auto" w:fill="FFFFFF"/>
        <w:suppressAutoHyphens/>
        <w:spacing w:after="0" w:line="240" w:lineRule="auto"/>
        <w:ind w:left="-567" w:firstLine="141"/>
        <w:jc w:val="both"/>
        <w:rPr>
          <w:rFonts w:ascii="Times New Roman" w:eastAsia="Times New Roman CYR" w:hAnsi="Times New Roman" w:cs="Times New Roman"/>
          <w:lang w:val="kk-KZ" w:eastAsia="ar-SA"/>
        </w:rPr>
      </w:pPr>
      <w:r w:rsidRPr="00E059B2">
        <w:rPr>
          <w:rFonts w:ascii="Times New Roman" w:eastAsia="Times New Roman CYR" w:hAnsi="Times New Roman" w:cs="Times New Roman"/>
          <w:lang w:val="kk-KZ" w:eastAsia="ar-SA"/>
        </w:rPr>
        <w:t xml:space="preserve">Теориялық маңыздылықтың  неғұрлым кең тараған параметрлері: </w:t>
      </w:r>
    </w:p>
    <w:p w:rsidR="00965591" w:rsidRPr="00E059B2" w:rsidRDefault="00965591" w:rsidP="00CC307E">
      <w:pPr>
        <w:pStyle w:val="a3"/>
        <w:numPr>
          <w:ilvl w:val="0"/>
          <w:numId w:val="20"/>
        </w:numPr>
        <w:shd w:val="clear" w:color="auto" w:fill="FFFFFF"/>
        <w:suppressAutoHyphens/>
        <w:spacing w:after="0" w:line="240" w:lineRule="auto"/>
        <w:ind w:left="-567" w:firstLine="141"/>
        <w:jc w:val="both"/>
        <w:rPr>
          <w:rFonts w:ascii="Times New Roman" w:eastAsia="Times New Roman CYR" w:hAnsi="Times New Roman"/>
          <w:lang w:eastAsia="ar-SA"/>
        </w:rPr>
      </w:pPr>
      <w:r w:rsidRPr="00E059B2">
        <w:rPr>
          <w:rFonts w:ascii="Times New Roman" w:eastAsia="Times New Roman CYR" w:hAnsi="Times New Roman"/>
          <w:lang w:eastAsia="ar-SA"/>
        </w:rPr>
        <w:t>жаңалық;</w:t>
      </w:r>
    </w:p>
    <w:p w:rsidR="00965591" w:rsidRPr="00E059B2" w:rsidRDefault="00965591" w:rsidP="00CC307E">
      <w:pPr>
        <w:pStyle w:val="a3"/>
        <w:numPr>
          <w:ilvl w:val="0"/>
          <w:numId w:val="20"/>
        </w:numPr>
        <w:shd w:val="clear" w:color="auto" w:fill="FFFFFF"/>
        <w:suppressAutoHyphens/>
        <w:spacing w:after="0" w:line="240" w:lineRule="auto"/>
        <w:ind w:left="-567" w:firstLine="141"/>
        <w:jc w:val="both"/>
        <w:rPr>
          <w:rFonts w:ascii="Times New Roman" w:eastAsia="Times New Roman CYR" w:hAnsi="Times New Roman"/>
          <w:lang w:eastAsia="ar-SA"/>
        </w:rPr>
      </w:pPr>
      <w:r w:rsidRPr="00E059B2">
        <w:rPr>
          <w:rFonts w:ascii="Times New Roman" w:eastAsia="Times New Roman CYR" w:hAnsi="Times New Roman"/>
          <w:lang w:eastAsia="ar-SA"/>
        </w:rPr>
        <w:t>тұжырымдамалық және дәлелдік;</w:t>
      </w:r>
    </w:p>
    <w:p w:rsidR="00965591" w:rsidRPr="00E059B2" w:rsidRDefault="00965591" w:rsidP="00CC307E">
      <w:pPr>
        <w:pStyle w:val="a3"/>
        <w:numPr>
          <w:ilvl w:val="0"/>
          <w:numId w:val="20"/>
        </w:numPr>
        <w:shd w:val="clear" w:color="auto" w:fill="FFFFFF"/>
        <w:suppressAutoHyphens/>
        <w:spacing w:after="0" w:line="240" w:lineRule="auto"/>
        <w:ind w:left="-567" w:firstLine="141"/>
        <w:jc w:val="both"/>
        <w:rPr>
          <w:rFonts w:ascii="Times New Roman" w:eastAsia="Times New Roman CYR" w:hAnsi="Times New Roman"/>
          <w:lang w:eastAsia="ar-SA"/>
        </w:rPr>
      </w:pPr>
      <w:r w:rsidRPr="00E059B2">
        <w:rPr>
          <w:rFonts w:ascii="Times New Roman" w:eastAsia="Times New Roman CYR" w:hAnsi="Times New Roman"/>
          <w:lang w:eastAsia="ar-SA"/>
        </w:rPr>
        <w:t>болашағының болуы болып табылады.</w:t>
      </w:r>
    </w:p>
    <w:p w:rsidR="00965591" w:rsidRPr="00E059B2" w:rsidRDefault="00965591" w:rsidP="00B2175B">
      <w:pPr>
        <w:spacing w:after="0" w:line="240" w:lineRule="auto"/>
        <w:ind w:left="-567" w:firstLine="141"/>
        <w:jc w:val="both"/>
        <w:rPr>
          <w:rFonts w:ascii="Times New Roman" w:eastAsia="Times New Roman CYR" w:hAnsi="Times New Roman" w:cs="Times New Roman"/>
          <w:lang w:val="kk-KZ" w:eastAsia="ar-SA"/>
        </w:rPr>
      </w:pPr>
      <w:r w:rsidRPr="00E059B2">
        <w:rPr>
          <w:rFonts w:ascii="Times New Roman" w:eastAsia="Times New Roman CYR" w:hAnsi="Times New Roman" w:cs="Times New Roman"/>
          <w:lang w:val="kk-KZ" w:eastAsia="ar-SA"/>
        </w:rPr>
        <w:t>Педагогикалық - психологиялық зерттеудің нәтижелерінің қолдануға және ендіруге дайындық критерийлері төмендегіше айтылуы мүмкін:</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eastAsia="Times New Roman CYR" w:hAnsi="Times New Roman" w:cs="Times New Roman"/>
          <w:lang w:val="kk-KZ" w:eastAsia="ar-SA"/>
        </w:rPr>
        <w:t xml:space="preserve"> </w:t>
      </w:r>
      <w:r w:rsidRPr="00E059B2">
        <w:rPr>
          <w:rFonts w:ascii="Times New Roman" w:hAnsi="Times New Roman" w:cs="Times New Roman"/>
          <w:lang w:val="kk-KZ"/>
        </w:rPr>
        <w:t>а) жұмыс нәтижелері ендіруге дайын, нормативтік материалдар, бағдарламалар, әдістемелік құралдар дайындалған;</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 xml:space="preserve">б) жұмыс нәтижелері ендіруге негізінен дайын, </w:t>
      </w:r>
      <w:r w:rsidRPr="00E059B2">
        <w:rPr>
          <w:rFonts w:ascii="Times New Roman" w:eastAsia="Times New Roman CYR" w:hAnsi="Times New Roman" w:cs="Times New Roman"/>
          <w:lang w:val="kk-KZ" w:eastAsia="ar-SA"/>
        </w:rPr>
        <w:t>педагогикалық - психологиялық</w:t>
      </w:r>
      <w:r w:rsidRPr="00E059B2">
        <w:rPr>
          <w:rFonts w:ascii="Times New Roman" w:hAnsi="Times New Roman" w:cs="Times New Roman"/>
          <w:lang w:val="kk-KZ"/>
        </w:rPr>
        <w:t xml:space="preserve"> нұсқаулар, әдістемелік ұйғарымдар жасақталған;</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rPr>
        <w:t xml:space="preserve">в) </w:t>
      </w:r>
      <w:r w:rsidRPr="00E059B2">
        <w:rPr>
          <w:rFonts w:ascii="Times New Roman" w:hAnsi="Times New Roman" w:cs="Times New Roman"/>
          <w:lang w:val="kk-KZ"/>
        </w:rPr>
        <w:t>нәтижелер ендіруге дайын емес.</w:t>
      </w:r>
    </w:p>
    <w:p w:rsidR="00965591" w:rsidRPr="00E059B2" w:rsidRDefault="00965591" w:rsidP="00B2175B">
      <w:pPr>
        <w:spacing w:after="0" w:line="240" w:lineRule="auto"/>
        <w:ind w:left="-567" w:firstLine="141"/>
        <w:jc w:val="both"/>
        <w:rPr>
          <w:rFonts w:ascii="Times New Roman" w:hAnsi="Times New Roman" w:cs="Times New Roman"/>
          <w:lang w:val="kk-KZ"/>
        </w:rPr>
      </w:pPr>
      <w:r w:rsidRPr="00E059B2">
        <w:rPr>
          <w:rFonts w:ascii="Times New Roman" w:hAnsi="Times New Roman" w:cs="Times New Roman"/>
          <w:lang w:val="kk-KZ"/>
        </w:rPr>
        <w:t>Диссертациялық зерттеулерді пікір берушілердің, оппоненттердің, эксперттердің  бағалауынан басқа ғылыми жобаларды бағалау белсенді түрде жүргізіледі. Оларға гранттық қаржыландыруға берілген жобалық сұраныс бойынша   эксперттік қорытынды қызметтері шығарылады.</w:t>
      </w:r>
    </w:p>
    <w:p w:rsidR="00965591" w:rsidRPr="00E059B2" w:rsidRDefault="00965591" w:rsidP="00B2175B">
      <w:pPr>
        <w:spacing w:after="0" w:line="240" w:lineRule="auto"/>
        <w:ind w:left="-567" w:firstLine="141"/>
        <w:jc w:val="both"/>
        <w:rPr>
          <w:rFonts w:ascii="Times New Roman" w:hAnsi="Times New Roman" w:cs="Times New Roman"/>
          <w:lang w:val="kk-KZ" w:eastAsia="ar-SA"/>
        </w:rPr>
      </w:pPr>
      <w:r w:rsidRPr="00E059B2">
        <w:rPr>
          <w:rFonts w:ascii="Times New Roman" w:hAnsi="Times New Roman" w:cs="Times New Roman"/>
          <w:lang w:val="kk-KZ"/>
        </w:rPr>
        <w:t>Беделді пікір дайындау үдерісі бірнеше амалдардан тұрады, оның ішінде - ғылыми зерттеуді жүргізу қажеттілігін негіздеуді авторлық бағалау да бар. Гранттық сұраныста зерттеу тақырыбы, оның мақсаттары, міндеттері көрсетіледі, бірінші кезекте болжанатын негізгі теориялық және практикалық ережелер және нәтижелер тұжырымдалады. Негіздеменің міндетті элементі осы тақырыпқа байланысты мәселелер қарастырылған жарияланымдарға қысқаша талдау болу керек.</w:t>
      </w:r>
    </w:p>
    <w:p w:rsidR="00965591" w:rsidRPr="00E059B2" w:rsidRDefault="00965591" w:rsidP="00B2175B">
      <w:pPr>
        <w:spacing w:after="0" w:line="240" w:lineRule="auto"/>
        <w:ind w:left="-567" w:firstLine="141"/>
        <w:jc w:val="both"/>
        <w:rPr>
          <w:rFonts w:ascii="Times New Roman" w:hAnsi="Times New Roman" w:cs="Times New Roman"/>
          <w:lang w:val="kk-KZ" w:eastAsia="ar-SA"/>
        </w:rPr>
      </w:pPr>
      <w:r w:rsidRPr="00E059B2">
        <w:rPr>
          <w:rFonts w:ascii="Times New Roman" w:hAnsi="Times New Roman" w:cs="Times New Roman"/>
          <w:lang w:val="kk-KZ" w:eastAsia="ar-SA"/>
        </w:rPr>
        <w:t>Эксперттер автордың сұранысын зерделейді және алдағы талдау үшін неғұрлым болашағы бар көкейкесті тақырыптарды іріктейді. Соымен қатар олар зерттеушінің осы тақырып бойынша еңбектермен қаншалықты таныстығын ескереді. Сонымен бірге автордың өзінің ғылыми жұмысының түпкі нәтижелерін және оның бұдан бұрынғы белгілі еңбектерден қаншалықты айырмашылығы бар екендігін нақты сипаттауын бағалайды. Конкурста жеңіске жеткен жобалар ағымдағы және қорытынды жұмыстарын жасағаннан кейін бағаланады.</w:t>
      </w:r>
    </w:p>
    <w:p w:rsidR="00965591" w:rsidRPr="00E059B2" w:rsidRDefault="00965591" w:rsidP="00B2175B">
      <w:pPr>
        <w:spacing w:after="0" w:line="240" w:lineRule="auto"/>
        <w:ind w:left="-567" w:firstLine="141"/>
        <w:jc w:val="both"/>
        <w:rPr>
          <w:rFonts w:ascii="Times New Roman" w:hAnsi="Times New Roman" w:cs="Times New Roman"/>
          <w:b/>
          <w:lang w:val="kk-KZ"/>
        </w:rPr>
      </w:pPr>
      <w:r w:rsidRPr="00E059B2">
        <w:rPr>
          <w:rFonts w:ascii="Times New Roman" w:hAnsi="Times New Roman" w:cs="Times New Roman"/>
          <w:lang w:val="kk-KZ" w:eastAsia="ar-SA"/>
        </w:rPr>
        <w:t>Магистрлік және докторлық диссертацияларды, жобалық сұраныстарды, оларды жүзеге асыру сапаларын бағалау критерийлері ғылыми қауымдастық - рецензенттер, оппоненттер, эксперттер, сонымен қатар ғылыми-зерттеу жұмыстарын орындаушылар тарапынан ғылыми қызмет құралын құрайды.</w:t>
      </w:r>
    </w:p>
    <w:p w:rsidR="00965591" w:rsidRPr="00E059B2" w:rsidRDefault="00965591" w:rsidP="00B2175B">
      <w:pPr>
        <w:widowControl w:val="0"/>
        <w:tabs>
          <w:tab w:val="left" w:pos="1134"/>
        </w:tabs>
        <w:spacing w:after="0" w:line="240" w:lineRule="auto"/>
        <w:ind w:left="-567" w:firstLine="141"/>
        <w:jc w:val="center"/>
        <w:rPr>
          <w:rFonts w:ascii="Times New Roman" w:hAnsi="Times New Roman" w:cs="Times New Roman"/>
          <w:b/>
          <w:lang w:val="kk-KZ"/>
        </w:rPr>
      </w:pPr>
      <w:r w:rsidRPr="00E059B2">
        <w:rPr>
          <w:rFonts w:ascii="Times New Roman" w:hAnsi="Times New Roman" w:cs="Times New Roman"/>
          <w:b/>
          <w:lang w:val="kk-KZ"/>
        </w:rPr>
        <w:t>Сұрақтар мен тапсырмалар</w:t>
      </w:r>
    </w:p>
    <w:p w:rsidR="00965591" w:rsidRPr="00E059B2" w:rsidRDefault="00965591" w:rsidP="00CC307E">
      <w:pPr>
        <w:pStyle w:val="a3"/>
        <w:numPr>
          <w:ilvl w:val="0"/>
          <w:numId w:val="15"/>
        </w:numPr>
        <w:tabs>
          <w:tab w:val="left" w:pos="-567"/>
          <w:tab w:val="left" w:pos="-142"/>
        </w:tabs>
        <w:spacing w:after="0" w:line="240" w:lineRule="auto"/>
        <w:ind w:left="-567" w:firstLine="141"/>
        <w:jc w:val="both"/>
        <w:rPr>
          <w:rFonts w:ascii="Times New Roman" w:hAnsi="Times New Roman"/>
        </w:rPr>
      </w:pPr>
      <w:r w:rsidRPr="00E059B2">
        <w:rPr>
          <w:rFonts w:ascii="Times New Roman" w:hAnsi="Times New Roman"/>
        </w:rPr>
        <w:t>Зерттеудің теориялық жане тәжірибелік маңыздылығын қандай өлшемдер арқылы анықтайды ? Жауабыңызды негіздеңіз.</w:t>
      </w:r>
    </w:p>
    <w:p w:rsidR="00965591" w:rsidRPr="00E059B2" w:rsidRDefault="00965591" w:rsidP="00CC307E">
      <w:pPr>
        <w:pStyle w:val="a3"/>
        <w:numPr>
          <w:ilvl w:val="0"/>
          <w:numId w:val="15"/>
        </w:numPr>
        <w:tabs>
          <w:tab w:val="left" w:pos="-567"/>
          <w:tab w:val="left" w:pos="-142"/>
        </w:tabs>
        <w:spacing w:after="0" w:line="240" w:lineRule="auto"/>
        <w:ind w:left="-567" w:firstLine="141"/>
        <w:jc w:val="both"/>
        <w:rPr>
          <w:rFonts w:ascii="Times New Roman" w:hAnsi="Times New Roman"/>
          <w:bCs/>
          <w:iCs/>
          <w:noProof/>
          <w:spacing w:val="2"/>
        </w:rPr>
      </w:pPr>
      <w:r w:rsidRPr="00E059B2">
        <w:rPr>
          <w:rFonts w:ascii="Times New Roman" w:hAnsi="Times New Roman"/>
          <w:bCs/>
          <w:iCs/>
        </w:rPr>
        <w:t>Ғылыми-педагогкалық зерттеу жұмыстарының жаңашылдығын анықтау әдістері.</w:t>
      </w:r>
    </w:p>
    <w:p w:rsidR="00965591" w:rsidRPr="00E059B2" w:rsidRDefault="00965591" w:rsidP="00CC307E">
      <w:pPr>
        <w:pStyle w:val="a3"/>
        <w:numPr>
          <w:ilvl w:val="0"/>
          <w:numId w:val="15"/>
        </w:numPr>
        <w:tabs>
          <w:tab w:val="left" w:pos="-567"/>
          <w:tab w:val="left" w:pos="-142"/>
        </w:tabs>
        <w:spacing w:after="0" w:line="240" w:lineRule="auto"/>
        <w:ind w:left="-567" w:firstLine="141"/>
        <w:jc w:val="both"/>
        <w:rPr>
          <w:rFonts w:ascii="Times New Roman" w:hAnsi="Times New Roman"/>
        </w:rPr>
      </w:pPr>
      <w:r w:rsidRPr="00E059B2">
        <w:rPr>
          <w:rFonts w:ascii="Times New Roman" w:hAnsi="Times New Roman"/>
        </w:rPr>
        <w:t>В.М. Полонскийдің еңбектеріндегі педагогикалық зерттеудің нәтижелерін сипаттайтын негізгі құрамдас бөліктерінің бір бірімен байланысын түсіндіріңіз.</w:t>
      </w:r>
    </w:p>
    <w:p w:rsidR="00965591" w:rsidRPr="00E059B2" w:rsidRDefault="00965591" w:rsidP="00CC307E">
      <w:pPr>
        <w:pStyle w:val="a3"/>
        <w:numPr>
          <w:ilvl w:val="0"/>
          <w:numId w:val="15"/>
        </w:numPr>
        <w:tabs>
          <w:tab w:val="left" w:pos="-567"/>
          <w:tab w:val="left" w:pos="-142"/>
        </w:tabs>
        <w:spacing w:after="0" w:line="240" w:lineRule="auto"/>
        <w:ind w:left="-567" w:firstLine="141"/>
        <w:jc w:val="both"/>
        <w:rPr>
          <w:rFonts w:ascii="Times New Roman" w:hAnsi="Times New Roman"/>
        </w:rPr>
      </w:pPr>
      <w:r w:rsidRPr="00E059B2">
        <w:rPr>
          <w:rFonts w:ascii="Times New Roman" w:hAnsi="Times New Roman"/>
        </w:rPr>
        <w:t>Тақырыптың көкейкестілігі өлшемдеріне сәйкес өз зерттеуіңіздің өзектілігін бағалаңыз. Жауабыңызды негіздеңіз.</w:t>
      </w:r>
    </w:p>
    <w:p w:rsidR="00965591" w:rsidRPr="00E059B2" w:rsidRDefault="00965591" w:rsidP="00CC307E">
      <w:pPr>
        <w:pStyle w:val="a3"/>
        <w:numPr>
          <w:ilvl w:val="0"/>
          <w:numId w:val="15"/>
        </w:numPr>
        <w:tabs>
          <w:tab w:val="left" w:pos="-567"/>
          <w:tab w:val="left" w:pos="-142"/>
        </w:tabs>
        <w:spacing w:after="0" w:line="240" w:lineRule="auto"/>
        <w:ind w:left="-567" w:firstLine="141"/>
        <w:jc w:val="both"/>
        <w:rPr>
          <w:rFonts w:ascii="Times New Roman" w:hAnsi="Times New Roman"/>
        </w:rPr>
      </w:pPr>
      <w:r w:rsidRPr="00E059B2">
        <w:rPr>
          <w:rFonts w:ascii="Times New Roman" w:hAnsi="Times New Roman"/>
        </w:rPr>
        <w:t xml:space="preserve">«Педагогикалық зерттеудің нәтижелері» </w:t>
      </w:r>
      <w:r w:rsidRPr="00E059B2">
        <w:rPr>
          <w:rFonts w:ascii="Times New Roman" w:hAnsi="Times New Roman"/>
          <w:iCs/>
        </w:rPr>
        <w:t>тақырыбында</w:t>
      </w:r>
      <w:r w:rsidRPr="00E059B2">
        <w:rPr>
          <w:rFonts w:ascii="Times New Roman" w:hAnsi="Times New Roman"/>
          <w:b/>
          <w:iCs/>
        </w:rPr>
        <w:t xml:space="preserve"> </w:t>
      </w:r>
      <w:r w:rsidRPr="00E059B2">
        <w:rPr>
          <w:rFonts w:ascii="Times New Roman" w:hAnsi="Times New Roman"/>
          <w:iCs/>
        </w:rPr>
        <w:t>кесте дайындаңыз</w:t>
      </w:r>
      <w:r w:rsidRPr="00E059B2">
        <w:rPr>
          <w:rFonts w:ascii="Times New Roman" w:hAnsi="Times New Roman"/>
        </w:rPr>
        <w:t>.</w:t>
      </w:r>
    </w:p>
    <w:p w:rsidR="00965591" w:rsidRPr="00E059B2" w:rsidRDefault="00965591" w:rsidP="00CC307E">
      <w:pPr>
        <w:pStyle w:val="a3"/>
        <w:numPr>
          <w:ilvl w:val="0"/>
          <w:numId w:val="15"/>
        </w:numPr>
        <w:tabs>
          <w:tab w:val="left" w:pos="-567"/>
          <w:tab w:val="left" w:pos="-142"/>
        </w:tabs>
        <w:spacing w:after="0" w:line="240" w:lineRule="auto"/>
        <w:ind w:left="-567" w:firstLine="141"/>
        <w:jc w:val="both"/>
        <w:rPr>
          <w:rFonts w:ascii="Times New Roman" w:hAnsi="Times New Roman"/>
        </w:rPr>
      </w:pPr>
      <w:r w:rsidRPr="00E059B2">
        <w:rPr>
          <w:rFonts w:ascii="Times New Roman" w:hAnsi="Times New Roman"/>
          <w:lang w:eastAsia="ko-KR"/>
        </w:rPr>
        <w:t>«</w:t>
      </w:r>
      <w:r w:rsidRPr="00E059B2">
        <w:rPr>
          <w:rFonts w:ascii="Times New Roman" w:hAnsi="Times New Roman"/>
        </w:rPr>
        <w:t>В.М.Полонский – педагогикалық зерттеулер сапасын бағалау мәселелерін зерделеуші ірі ғалым</w:t>
      </w:r>
      <w:r w:rsidRPr="00E059B2">
        <w:rPr>
          <w:rFonts w:ascii="Times New Roman" w:hAnsi="Times New Roman"/>
          <w:bCs/>
          <w:noProof/>
        </w:rPr>
        <w:t>»</w:t>
      </w:r>
      <w:r w:rsidRPr="00E059B2">
        <w:rPr>
          <w:rFonts w:ascii="Times New Roman" w:hAnsi="Times New Roman"/>
          <w:iCs/>
        </w:rPr>
        <w:t xml:space="preserve"> тақырыбында</w:t>
      </w:r>
      <w:r w:rsidRPr="00E059B2">
        <w:rPr>
          <w:rFonts w:ascii="Times New Roman" w:hAnsi="Times New Roman"/>
          <w:b/>
          <w:iCs/>
        </w:rPr>
        <w:t xml:space="preserve"> </w:t>
      </w:r>
      <w:r w:rsidRPr="00E059B2">
        <w:rPr>
          <w:rFonts w:ascii="Times New Roman" w:hAnsi="Times New Roman"/>
          <w:iCs/>
        </w:rPr>
        <w:t>эссе жазыңыз</w:t>
      </w:r>
      <w:r w:rsidRPr="00E059B2">
        <w:rPr>
          <w:rFonts w:ascii="Times New Roman" w:hAnsi="Times New Roman"/>
        </w:rPr>
        <w:t>.</w:t>
      </w:r>
    </w:p>
    <w:p w:rsidR="00965591" w:rsidRPr="00E059B2" w:rsidRDefault="00965591" w:rsidP="00CC307E">
      <w:pPr>
        <w:pStyle w:val="a3"/>
        <w:numPr>
          <w:ilvl w:val="0"/>
          <w:numId w:val="15"/>
        </w:numPr>
        <w:tabs>
          <w:tab w:val="left" w:pos="-567"/>
          <w:tab w:val="left" w:pos="-142"/>
        </w:tabs>
        <w:spacing w:after="0" w:line="240" w:lineRule="auto"/>
        <w:ind w:left="-567" w:firstLine="141"/>
        <w:jc w:val="both"/>
        <w:rPr>
          <w:rFonts w:ascii="Times New Roman" w:hAnsi="Times New Roman"/>
          <w:bCs/>
        </w:rPr>
      </w:pPr>
      <w:r w:rsidRPr="00E059B2">
        <w:rPr>
          <w:rFonts w:ascii="Times New Roman" w:hAnsi="Times New Roman"/>
          <w:lang w:eastAsia="ko-KR"/>
        </w:rPr>
        <w:t>«</w:t>
      </w:r>
      <w:r w:rsidRPr="00E059B2">
        <w:rPr>
          <w:rFonts w:ascii="Times New Roman" w:hAnsi="Times New Roman"/>
        </w:rPr>
        <w:t>Ғылыми-педагогикалық зерттеу сапасын бағалау (өзектілігі, жаңалығы, теориялық маңыздылығы)</w:t>
      </w:r>
      <w:r w:rsidRPr="00E059B2">
        <w:rPr>
          <w:rFonts w:ascii="Times New Roman" w:hAnsi="Times New Roman"/>
          <w:bCs/>
          <w:noProof/>
        </w:rPr>
        <w:t>»</w:t>
      </w:r>
      <w:r w:rsidRPr="00E059B2">
        <w:rPr>
          <w:rFonts w:ascii="Times New Roman" w:hAnsi="Times New Roman"/>
          <w:iCs/>
        </w:rPr>
        <w:t xml:space="preserve"> тақырыбында</w:t>
      </w:r>
      <w:r w:rsidRPr="00E059B2">
        <w:rPr>
          <w:rFonts w:ascii="Times New Roman" w:hAnsi="Times New Roman"/>
          <w:b/>
          <w:iCs/>
        </w:rPr>
        <w:t xml:space="preserve"> </w:t>
      </w:r>
      <w:r w:rsidRPr="00E059B2">
        <w:rPr>
          <w:rFonts w:ascii="Times New Roman" w:hAnsi="Times New Roman"/>
          <w:iCs/>
        </w:rPr>
        <w:t>кесте толтырыңыз</w:t>
      </w:r>
    </w:p>
    <w:p w:rsidR="00965591" w:rsidRPr="00E059B2" w:rsidRDefault="00965591" w:rsidP="00CC307E">
      <w:pPr>
        <w:pStyle w:val="a3"/>
        <w:widowControl w:val="0"/>
        <w:numPr>
          <w:ilvl w:val="0"/>
          <w:numId w:val="15"/>
        </w:numPr>
        <w:shd w:val="clear" w:color="auto" w:fill="FFFFFF"/>
        <w:tabs>
          <w:tab w:val="left" w:pos="-567"/>
          <w:tab w:val="left" w:pos="-142"/>
          <w:tab w:val="left" w:pos="0"/>
          <w:tab w:val="left" w:pos="1134"/>
        </w:tabs>
        <w:suppressAutoHyphens/>
        <w:spacing w:after="0" w:line="240" w:lineRule="auto"/>
        <w:ind w:left="-567" w:firstLine="141"/>
        <w:jc w:val="both"/>
        <w:rPr>
          <w:rFonts w:ascii="Times New Roman" w:hAnsi="Times New Roman"/>
          <w:spacing w:val="-13"/>
          <w:w w:val="102"/>
          <w:lang w:eastAsia="ar-SA"/>
        </w:rPr>
      </w:pPr>
      <w:r w:rsidRPr="00E059B2">
        <w:rPr>
          <w:rFonts w:ascii="Times New Roman" w:hAnsi="Times New Roman"/>
        </w:rPr>
        <w:t>Өзіңіздің зерттеу тақырыбыңызды таңдаудың дұрыстығын төмендегідей матрицаның көмегімен тексеріп көріңіз: тақырыптың ғылыми бағытқа, ҒЗИ (ЖОО) бағдарына сәйкес келуі; тақырыптың әлеуметтік сұранысты жүзеге асыруға бағытталуы, яғни өзектілігі; тақырыпты таңдауда мәселелердің болуы; тақырыптағы нысан мен зерттеу пәнінің анықтығы; зерттеу тақырыбының соңғы нәтижеге көзделінуі; тақырыптың өзектілігі; тақырыптың жаңашылдығы; теориялық және практикалық маңыздылығы немесе оның орындалуының тиімділігі; тақырып бойынша зерттеу жұмысын берілген мерзімде іске асыру; зерттеудің міндеттерін шешуде жағдайдың және құралдардың болуы; зерттеу тақырыбының болашағы, оны іске асыратын әдістер немесе жаңа әдістерді дайындау мүмкіндігінің болуы; мәселенің деңгейін анықтау және бұл мәселе бұрын-соңды қарастырылған ба, жоқ па, соны тауып көрсету, сондай-ақ оның жаңашылдығын дәлелдеу.</w:t>
      </w:r>
    </w:p>
    <w:p w:rsidR="00965591" w:rsidRPr="00E059B2" w:rsidRDefault="00965591" w:rsidP="00B2175B">
      <w:pPr>
        <w:tabs>
          <w:tab w:val="left" w:pos="0"/>
          <w:tab w:val="left" w:pos="426"/>
        </w:tabs>
        <w:suppressAutoHyphens/>
        <w:spacing w:after="0" w:line="240" w:lineRule="auto"/>
        <w:ind w:left="-567" w:firstLine="141"/>
        <w:jc w:val="both"/>
        <w:rPr>
          <w:rFonts w:ascii="Times New Roman" w:hAnsi="Times New Roman" w:cs="Times New Roman"/>
          <w:lang w:val="kk-KZ" w:eastAsia="ar-SA"/>
        </w:rPr>
      </w:pPr>
      <w:r w:rsidRPr="00E059B2">
        <w:rPr>
          <w:rFonts w:ascii="Times New Roman" w:hAnsi="Times New Roman" w:cs="Times New Roman"/>
          <w:lang w:val="kk-KZ" w:eastAsia="ar-SA"/>
        </w:rPr>
        <w:tab/>
        <w:t xml:space="preserve">9. Зерттеудің жаңалығын тұжырымдауда теория мен практиканың өзара байланысы бәрінен жиі көрінеді? Бұл нендей шарт?  </w:t>
      </w:r>
    </w:p>
    <w:p w:rsidR="00965591" w:rsidRPr="00E059B2" w:rsidRDefault="00965591" w:rsidP="00B2175B">
      <w:pPr>
        <w:tabs>
          <w:tab w:val="left" w:pos="0"/>
          <w:tab w:val="left" w:pos="426"/>
        </w:tabs>
        <w:suppressAutoHyphens/>
        <w:spacing w:after="0" w:line="240" w:lineRule="auto"/>
        <w:ind w:left="-567" w:firstLine="141"/>
        <w:jc w:val="both"/>
        <w:rPr>
          <w:rFonts w:ascii="Times New Roman" w:hAnsi="Times New Roman" w:cs="Times New Roman"/>
          <w:lang w:val="kk-KZ" w:eastAsia="ar-SA"/>
        </w:rPr>
      </w:pPr>
      <w:r w:rsidRPr="00E059B2">
        <w:rPr>
          <w:rFonts w:ascii="Times New Roman" w:hAnsi="Times New Roman" w:cs="Times New Roman"/>
          <w:lang w:val="kk-KZ" w:eastAsia="ar-SA"/>
        </w:rPr>
        <w:tab/>
        <w:t xml:space="preserve">10. Зерттеудің теориялық және практикалық мәнділігін бағалау критерийі қандай? </w:t>
      </w:r>
    </w:p>
    <w:p w:rsidR="00965591" w:rsidRPr="00E059B2" w:rsidRDefault="00965591" w:rsidP="00B2175B">
      <w:pPr>
        <w:shd w:val="clear" w:color="auto" w:fill="FFFFFF"/>
        <w:tabs>
          <w:tab w:val="left" w:pos="0"/>
        </w:tabs>
        <w:suppressAutoHyphens/>
        <w:ind w:left="-567" w:firstLine="141"/>
        <w:jc w:val="both"/>
        <w:rPr>
          <w:color w:val="C00000"/>
          <w:lang w:val="kk-KZ" w:eastAsia="ar-SA"/>
        </w:rPr>
      </w:pPr>
    </w:p>
    <w:p w:rsidR="00965591" w:rsidRPr="00E059B2" w:rsidRDefault="00965591" w:rsidP="00B2175B">
      <w:pPr>
        <w:tabs>
          <w:tab w:val="left" w:pos="0"/>
        </w:tabs>
        <w:suppressAutoHyphens/>
        <w:ind w:left="-567" w:firstLine="141"/>
        <w:jc w:val="both"/>
        <w:rPr>
          <w:lang w:val="kk-KZ" w:eastAsia="ar-SA"/>
        </w:rPr>
      </w:pPr>
    </w:p>
    <w:p w:rsidR="00965591" w:rsidRPr="00BB6497" w:rsidRDefault="00BB6497" w:rsidP="00B2175B">
      <w:pPr>
        <w:tabs>
          <w:tab w:val="left" w:pos="0"/>
        </w:tabs>
        <w:suppressAutoHyphens/>
        <w:ind w:left="-567" w:firstLine="141"/>
        <w:jc w:val="center"/>
        <w:rPr>
          <w:rFonts w:ascii="Times New Roman" w:hAnsi="Times New Roman" w:cs="Times New Roman"/>
          <w:b/>
          <w:sz w:val="28"/>
          <w:szCs w:val="28"/>
          <w:lang w:val="kk-KZ" w:eastAsia="ar-SA"/>
        </w:rPr>
      </w:pPr>
      <w:r w:rsidRPr="00BB6497">
        <w:rPr>
          <w:rFonts w:ascii="Times New Roman" w:hAnsi="Times New Roman" w:cs="Times New Roman"/>
          <w:b/>
          <w:sz w:val="28"/>
          <w:szCs w:val="28"/>
          <w:lang w:val="kk-KZ" w:eastAsia="ar-SA"/>
        </w:rPr>
        <w:t>ӘДЕБИЕТ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 Қазақстан Республикасының «Білім туралы» Заңы. – Алматы, 2012. - 68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 Қазақстан Республикасының «Ғылым туралы» Заңы. – Алматы, 2011. - 20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3. Қазақстан Республикасының «Авторлық құқық туралы» Заңы</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4. Назарбаев Н.Ә. «Қазақстан-2050» стратегиясы қалыптасқан мемлекеттің жаңа саяси бағыты. Н.Ә. Назарбаевтың Қазақстан халқына жолдауы. // Ана тілі. № 52 (1153), 21 желтоқсан,  2012 ж., 4 қаңтар 2013 жыл, 1, 8-13 беттер.</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5. Абдильдин Ж.М. Диалектика как методология научного познания. –Алма-Ата: Знание, 1981. – 35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6. Аванесов В.С. Методологические и теоретические основы тестового педагогического контроля. Автореферат…дисс. д.п.н. – СПб, 1994.</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7. Агеев В.В., Джакупов С.М., Ким А.М., Логинова Н.А., Сапарова И.А., Ташимова Ф.С., Фидирко М.В. Методологические проблемы общей психологии. Учебное пособие. – Алматы: Қазақ университеті, 2003. - 291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8. Аймауытұлы Ж. Психология. - Алматы: Рауан, 1995. - 312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9. Актуальные проблемы методологии педагогики /Н.Д. Никандров, Б.С. Гершунский. - М.: НИИ ОП АПН СССР, 1984. - 48 с. (Обзорная информ. НИИ ОП АПН СССР. Сер. «Обзоры по основным направлениям развития пед. науки и практики»). Вып. 7. (55).</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10. Алиев У.Ж. Теоретическая экономика: общедисциплинарная модель. – Алматы: НИЦ «Ғылым»,2001. – 348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 Ананьев Б.Г. Психология чувственного познания. – М., 2001.</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 xml:space="preserve">12. Анисимов О.С. Методологическая культура педагогической деятельности и мышления. - М., 1991. - 416 с. </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 xml:space="preserve">13. Анисимов О.С. Методология: функция, сущность, становление (динамика и связь времен). - М., 1996. - 380 с. </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 xml:space="preserve">14. Анненкова Н.В. Формирование субъектности будущего педагога в сфере социальной защиты ребенка //Педагогическое образование и наука,-2008. - № 11. - С. 74-78. </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15. Аронсон, Элиот. Көпке ұмтылған жалғыз The Social Animal: әлеуметтік психологияға кіріспе – 11- бас. – Астана: «Ұлттық аударма бюросы» қоғамдық қоры, 2018. – 407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16. Арсалиев Ш.М-Х. Методология современной этнопедагогики. –М.: ГЕЛИОС АРВ, 2013. – 320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17. Архангельский С.И. О моделировании и методике обработки данных педагогического эксперимента. – М.: Знание, 1974.</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18. Архангельский С.И. и др. Экспертные оценки и методология их исследования. – М., 1974.</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19. Архангельский С.И. Лекции по научной организации учебного процесса в высшей школе. – М.: Высшая школа, 1974. – 200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 xml:space="preserve">20. Әлемдік педагогикалық ой-сана. 10 томдық. Кеңестік дәуірдегі педагогика /Жетекшісі К.Ж. Қожахметова. Құрастырушылар: Ш.М. Майғаранова, Ш.Т. Таубаева, К.Ж. Қожахметова. 8-том. - Алматы: «Таймас» баспасы, 2011. - 400 бет. </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21. Бабанский Ю.К. Проблемы повышения эффективности педагогических исследований. Дидактический аспект. – М.: Педагогика, 1982. - 192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22. Бабанский Ю.К. Избранные педагогические труды. – М.: Педагогика, 1985. – 560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23. Барсай Б:Т. Бастауыш сынып мұғалімдерінің кәсіби-дидактикалық құзіреттілігін қалыптастырудың әдіснамасы, теориясы және технологиясы. Монография. – Алматы: Әрекет-Prіnт, 2009. – 310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24. Батурина Г.И. Концептуальность – один из основных критериев качества и эффективности научно-педагогических исследований.//Советская педагогика 1979. - № 6. - С. 98-102.</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25. Безрукова В.С. Педагогика: учебное пособие. – Ростовн/Д: Феникс, 2013.</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26. Бережнова Е.В. Аргументация в прикладном педагогическом исследовании // Педагогика, 2001. – № 9. – С. 33-39.</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27. Бережнова Е.В. Прикладное исследование в педагогике. Монография. – М., 2003. – 164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28. Бережнова Е.В., Краевский В.В. Основы учебно-исследовательской деятельности студентов. – М., 2005. – 128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29. Битинас Б.П. Многомерный анализ в педагогике. – Вильнюс, 1971. – 247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30. Битинас Б. Измерения в педагогическом исследовании //Советская педагогика. – 1972. – № 7. - С. 59-69.</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31. Битинас Б.П. Структура процесса воспитания (Методологический аспект). Каунас, 1984.- 190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 xml:space="preserve">32.  Битинас Б.П. Введение в философию воспитания. - М., 1996. - 285 с. </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 xml:space="preserve">33. Бондаревская Е.В. Гуманитарная методология науки о воспитании //Педагогика. – 2012. № 7. – С. 3-12. </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34. Богуславский М.В. История педагогики: методология, теория, персоналии: Монография. – М.: ФГНУ ИТИП РАО, Издательский центр АНОО «ИЭТ», 2012. – 436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35.. Бордовская Н.В. Педагогическая системология: учебное пособие. - М.: Дрофа, 2009. - 464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36. Борытко Н.М. Методология и методы психолого-педагогических исследований: учеб. пособие для студ. высш. учеб. заведений. – М.: Издательский центр «Академия», 2008. – 320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37. Борытко Н.М. Диагностическая деятельность педагога. М.: Изд. центр «Академия», 2008. - 288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38. Брандард Алан Антропология тарихы мен теориясы. History and Theory in Anthropology. Астана: «Ұлттық аударма бюросы» қоғамдық қоры, 2018. – 240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39. Бринкерхоф Дэвид Әлеуметтану негіздері. Essentials of Sociology: - Астана: «Ұлттық аударма бюросы» қоғамдық қоры, 2018. – 454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40. Булатбаева А.А. Методология исследовательской деятельности магистранта: теория и практика. Монография. – Алматы: ВИ КНБ РК, 2009. - 216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41. Булатбаева А.А.  Методология образовательной деятельности: Монография. - Алматы: Издательство RONDA, 2011. – 180 с. /В соавторстве: А.К. Кусаинов.</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42. Валеев Г.Х. Гипотеза педагогического исследования //Педагогика. - 1999. - №5. - С. 22-31.</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43. Введение в научное исследование по педагогике. Учебное пособие для студ. пед. ин-тов./Ю.К. Бабанский, В.И.Журавлев, В.К.Розов и др. – М.: Просвещение, 1988. – 239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44. Вершинина Н.А., Загузов Н.И., Писарева С.А.., Тряпицына А.П. Современное диссертационное исследование по педагогике: оценка качества. Книга для эксперта. – Саратов, 2006. - 288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45. Вершинина Н.А. Методология исследования структуры педагогики. Монография. - СПб. – 2009.</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47. Введение в научное исследование по педагогике. Учебное пособие для студ. пед. ин-тов./Ю.К. Бабанский, В.И.Журавлев, В.К.Розов и др. – М.: Просвещение, 1988. – 239с.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48. Внедрение достижений педагогики в практику. Сборник. Под ред. В.Е. Гмурмана. – М., 1981. – 144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49. Волков Б.С., Волкова Н.В. Методология и методы психологического исследования: учебное пособие. – М.: КНОРУС, 2014. – 344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50. Воробъев Г.В. К познанию законов педагогического процесса // Советская педагогика. - 1989. – № 9. – С. 37-41.</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51. Воробъев Г.В. Теория и практика измерений в дидактике //Советская педагогика. -1980. -  № 2. - С. 138-140.</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52. Галагузова М.А. Диссертационные исследования по педагогике: вопросы и ответы: научно-практическое пособие. – Екатеринбург: «СВ-96», 2011. - 256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53. Галиев Т.Г. Системный подход к интенсификации учебного процесса. - Алматы: Ғылым, 1998 – 303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54. Гершунский Б.С. Философия образования для ХХI века (в поисках практико-ориентированных образовательных концепций). – М.: Изд. «Совершенство», 1998. – 608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55. Гершунский Б.С. Педагогическое науковедение //Советская педагогика. - 1989. – № 10. - С. 68-74.</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56. Гершунский Б.С. Никандров Н.Д. Методологическое знание в педагогике. – М.: Знание, 1980. – 109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57. Гершунский Б.С. Перспективы развития системы непрерывного образования. /Под ред. Б.С. Гершунского. – М.: Педагогика, 1990. – 224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58. Гинецинский В.И. Основы теоретической педагогики. – Санкт-Петербург, 1992. – 144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59. Гинецинский В.И. Знание как категория педагогики. Опыт педагогической когитологии. - Л.: изд-во ЛГУ, 1989. - 144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60. Гмурман В.Е., Королев Ф.Ф. Общие основы педагогики /Под ред. Ф.Ф.Королева, В.Е. Гмурмана. – М., 1967. - 392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61. Гмурман В.Е. К вопросу о понятиях «закон», «принцип» в педагогике //Советская педагогика. – 1971. – № 4. - С. 64-75.</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62. Гмурман В.Е. Объект, предмет и структура педагогики. – В кн.: Методологические проблемы педагогики. – М., 1977, с. 6-39.</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63. . Грезнева О.Ю. Научные школы (педагогический аспект). – М., 2003. – 69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64. Громкова М.Т. Педагогика высшей школы.: ЮНИТИ-ДАНА, 2012. – 447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65. Давыдов В.В. Теория развивающего обучения. – М.: ИНТОР, 1996.-544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66. Давыдов В.П. Методология и методика педагогического исследования: Учебное пособие. - М.: Логос, 2006. -128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67. Данилов М.А. Основные проблемы методологии и методики педагогических исследований //Советская педагогика. – 1969. – № 5. – С. 70-87.</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68. Данилов М.А. Взаимоотношение всеобщей методологии науки и специальной методологии педагогики //Проблемы социалистической педагогики. - М.: Педагогика, 1973. - 430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69. Данилюк А.Э. Проблема эмпирического и теоретического в отечественной педагогике. //Педагогика. - 1997. - № 5. - С. 42-46.</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70. Джонстон Дерек. Философияның қысқаша тарихы. A Brief History of Philosophy: Астана: «Ұлттық аударма бюросы» қоғамдық қоры, 2018. – 212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71. Дмитриенко В.А. Соотношение и взаимосвязь науковедения и педагогической науки. В сб.: Вопросы повышения эффективности педагогических исследований в педагогической науке (Тезисы докладов восьмой сессии Всесоюзного семинара по методологии педагогики и методике педагогических исследований). 25-27 мая 1976 г. часть 1. - М., 1976. - С. 28-32.</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72. Егоров В.В., Скибицкий Э.Г. Организация и технология научного исследования. – Новосибирск: ОАО «Новосибирское книжное издательство», 2006. - 426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73. Едильбаева С.Ж. Антропология и философия образования. Монография. – Алматы, 2012. – 172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74. Есенбаева Г.А. Научно-теоретические основы формирования системы обеспечения качества образования в вузе. Автореферат…дисс. д.п.н. – Караганда, 2010. -36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75. Ефремова Н.Ф. Тестовый контроль в образовании: учебное пособие.-М.; Логос, Университетская книга, 2007.-386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76. Жанабаев З.Ж., Мукушев Б.А. Синергетика в педагогике. - Алматы, 2002. - 128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77. Жарықбаев Қ., Қалиев С. Қазақ тәлім-тәрбиесі. Оқу құралы. – Алматы: Сана, 1995. – 352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78. Жексембекова В.А, Алинова М.Ш. Контроль учебных достижений обучающихся как фактор внедрения кредитной системы обучения в условиях модернизации казахстанского общества. Учебное пособие. – Павлодар: Кереку, 2009. – 173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79. Жұмабаев М.  Педагогика.  – Алматы, 2005.</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80 Журавлев В.И. XXVII съезд КПСС и проблемы методологии педагогической науки. – М.: Педагогика, 1988. – 200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81. Журавлев В.И. Взаимосвязь педагогической науки и практики. – М.: Педагогика, 1984. - 176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82. Журавлев В.И. Педагогика в системе наук о человеке. – М.: Педагогика, 1990. - 168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83. Загвязинский В.И. Методология и методика дидактического исследования. - М., 1982. – 160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84. Загвязинский В.И., Атаханов Р. Методология и методы психолого-педагогического исследования. - М.: Издательский центр «Академия», 2001. – 208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85. Загвязинский В.И. Исследовательская деятельность педагога: учебное пособие для студентов вузов. – М.: Издательский центр «Академия», 2010. – 176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86. Занков Л.В. О предмете и методах дидактических исследований. – М.: Изд. АПН РСФСР, 1962. - 148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87. Занков Л.В. Избранные педагогические труды. - М.: Педагогика, 1990.</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88. Зеер Э.Ф. Компетентностный подход к модернизации профессионального образования. // Высшее образование в России. - 2005. - № 4. - С.23-30.</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89. Ильин В.С. Формирование личности школьников: целостный подход. – М., 1988.</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90. Исаева З.А. Формирование готовности студентов к педагогической исследовательской деятельности. - М.: МГПУ, 1995. - 110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91. Институту теории и истории педагогики: 1944-2014. Под общей редакцией д-ра филос. наук, профессора С.В. Ивановой. – М.: ФПНУ ИТИП РАО, 2014. - 448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92. Исследовательские университеты США: механизм интеграции науки и образования /под ред. проф. В.Б. Супяна. - М.: Магистр, 2009. - 399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 xml:space="preserve">93. Исследовательская деятельность студентов: Учебное пособие/ Автор-составитель Т.П. Сальникова. - М.: Сфера, 2005. - 96 с. </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94. Иванова Е.О. Дидактика в информационном обществе //Педагогика.- 2009. - № 10. - С. 8-15.</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95. Қазақ тілі терминдерінің салалық ғылыми түсіндірме сөздігі. Педагогика және психология. Оқулық-анықтамалық басылым. – Алматы: Мектеп, 2002. – 256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96. Қазақша-орысша, орысша-қазақша терминологиялық сөздік. Педагогика және психология. /жалпы ред.басқ. М.Б. Қасымбеков, жобаның ғылыми жетекшісі А.Қ. Құсайынов. - Алматы: «ҚАЗақпарат» баспа корпорациясы, 2014. – 508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97. Калкеева К.Р. История педагогики и образования в Казахстане: системный и полипарадигмальный анализ. Монография. – Аркалык, 2010. 129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98. Канке В.А. Философия науки: краткий энциклопедический словарь. – М.: Издательство «Омега - Л»2009. – 328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99. Канке В.А. История, философия и методология педагогики и психологии. – М., 2014.</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100. Кармаев А.Ю. Современные научные подходы к реализации метода убеждения в воспитании военнослужащих частей войск национальной гвардии России // Мир образования – образование в мире. – 2016. - №4. – С. 266-271.</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101. Кенжеғалиев Қ. Педагогикалық зерттеулерде математикалық статистика әдістерін қолдану. Оқу құралы. – Астана: Фолиант, 2015. - 168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102. Кенни Энтони.  Батыс философиясының жаңа тарихы. Астана: «Ұлттық аударма бюросы» қоғамдық қоры, 2018. – 405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103. Клименюк А.В., Калита А.А., Бережная Э.П. Методология и методика педагогического исследования. Постановка цели и задач исследования. - Киев, 1988.- 100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104. Кертаева Г.М., Боталова О.Б. Организация психолого-педагогических научных исследований: учебное пособие. – Павлодар: ТОО НПФ «ЭКО», 2008. - 387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105. Кожахметова К., Таубаева Ш., Джанзакова Ш. Методология общей и этнической педагогики в логико-структурных схемах. Учебно-методическое пособие для студентов высших педагогических учебных заведений, магистрантов, аспирантов и докторантов в области педагогики. – Алматы, 2005. – 174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106. Қожахметова К.Ж. Казахская этнопедагогика: методология, теория, практика. - Алматы: Ғылым, 1998. - 317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107. Қожахметова К.Ж. Этнопедагогика. Оқулық. – Алматы: Қазақ университеті, 2014. -256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 xml:space="preserve">108 Коменский Я.А. Великая дидактика// Педагогическое наследие. М.: Педагогика, 1989. </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109. Колташ С. О методологических исканиях педагогики (60-80 годы. ХХ века) //Высшее образование в России. - 2005. - № 3. -С. 134-138.</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110. Компетентностный подход к формированию содержания образования: монография / Ермаков Д. С., Иванова Е.О., Осмоловская И.М., Рязанова Д.В., Шалыгина И.В. – Под ред. И.М. Осмоловской. - М., 2007. - 210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111. Коржуев А.В. О классификациях в дидактических исследованиях // Педагогика. - 1997. - № 1. - С. 33-37.</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112. Коржуев А.В. , Попков В.А. Научное исследование в педагогике: теория, методология, практика: Учебное пособие для студентов системы дополнительного профессионального образования преподавателей высшей школы. - М.: Академический Проект; Трикста, 2008. – 287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113. Коржуев В.А., Попков В.А. Современная теория обучения: общенаучная интерпретация. Учебное пособие для слушателей дополнительного профессионального образования преподавателей. -– М.: Академический проект, 2009. - 185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114. Коржуев В.А., Попков В.А. Некоторые логические операции в педагогическом исследовании //Педагогика. - 2013. - № 7. - С.50-58.</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115. Королев Ф.Ф. Основные направления методологических исследований в области педагогики // Советская педагогика. – 1969. – № 4.- С. 38-56.</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116. Королев Ф.Ф. Общие основы педагогики /Под ред. Ф.Ф. Королева, В.Е. Гмурмана. – М., 1967. - 392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117. Королев Ф.Ф. Системный подход и возможности его применения в педагогических исследованиях //Советская педагогика. – 1970. – № 9. - С. 103-</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 xml:space="preserve">118 Корнетов Г.Б. Педагогика: теория и история. - М., Изд-во УРАО, 2003.-256 с. </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119. Қосанов Б.М. Педагогика мен психологиядағы математикалық әдістер. Оқу құралы.- Алматы: Абай атындағы Қазақ ұлттық педагогикалық университеті, 2012. – 102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120. Кохановский В.П. Философия и методология науки: Учебник для высших учебных заведений. – Ростов на Дону.: «Феникс», 1999. – 576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121. Кочетов А.И. Культура педагогического исследования. – Минск, 1995. – 328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108. Краткий словарь по логике. Под ред. Д.П.Горского. – М.: Просвещение, 1991. – 208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109. Крокерь Л. Введение в классическую и современную теорию тестов: Учебник. Л. Крокерь, Дж. Алгина; пер. С англ. Н.Н. Найденовой, В.Н. Семкина, М.Б. Челышковой, под общ. ред. В.И. Звонникова, М.Б. Челышковой. - М.: Логос, 2010.-668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110. Краевский В.В. Проблемы научного обоснования обучения. Методологический анализ. – М.: Педагогика, 1977. - 264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111. Краевский В.В. Сколько у нас педагогик? //Педагогика. – 1997. – № 4. - С. 113-118.</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112. Краевский В.В. Педагогика между философией и психологией // Педагогика. –1994. – №6. - С. 24-31.</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113. Краевский В.В. Общие основы педагогики. – М.: Издательский центр «Академия», 2006. – 400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114. Краевский В.В. Методология педагогики: прошлое и настоящее //Педагогика. - 2002.- № 1. - С. 3-10.</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115. Краевский В.В. Методология педагогики: новый этап: учеб. пособие для студ. высш. учеб.заведений. – М.: Издательский центр «Академия», 2006. – 400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116. Кудайбергенева К.С. Құзырлылық білім сапасының критерийі: әдіснамасы және ғылыми-теориялық негізі: Монография. – Алматы: «XXI ғасыр мектебі» қоғамдық бірлестігінің баспаханасы, 2008. – 327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117. Кузьмина Н.В. Методы исследования педагогической деятельности. – Л., 1970.</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118. Кузьмина Н.В. Методы акмеологического исследования. Учебное пособие. – М.: Исследовательский центр проблем качества подготовки специалистов, 2001.</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119. Кузьмина Н.В. Основы вузовской педагогики (учебное пособие для студентов университета. Отв.ред. Н.В.Кузьмина). - Л., 1972. - 312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120.Кулибаева Д.Н. Методологические основы управления образовательной системой школ международного типа. – Алматы, 2006. – 480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121. Кумбс Ф. Кризис образования: Системный анализ. - М., 1970.-260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122. Кун Т. Структура научных революций. – М.: Политиздат, 1975.</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123. Куратко Дональд Ф. Кәсіпкерлік. Entrepreneurship: теория, практика: - Астана: «Ұлттық аударма бюросы» қоғамдық қоры, 2018. – 479 б.</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124. Құсайынов А.Қ. Салыстырмалы педагогика: университеттер мен педагогикалық институттарға арналған оқулық. /Нұрғалиева Г.Қ., Мусин Қ.С. – Алматы: Республикалық мемлекеттік «Рауан» баспасы, 1999. – 176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125. Құсайынов А.Қ., Есеева М.Т. Салыстырмалы педагогиканың әдіснамасы мен әдістері. Оқу құралы. - Алматы, 2007. – 81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126. Құсайынов А.Қ., Наби Ы, Таубаева Ш. Педагогика және психология салаларындағы диссертациялар (анықтамалық талдама шолу)// Диссертации по педагогике и психологии (справочно-аналитический обзор). - Алматы: ROND@A баспасы, 2010. – 298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 xml:space="preserve">127. Кусаинов А., Таубаева Ш., Булатбаева А.А., Маханова П.Ш. Эволюция  теорий содержания среднего образования //Педагогика. -2014. - № </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128. Лазарев В.С., Ставринова Н.Н. Подготовка будущих педагоговк исследовательской деятельности –Сургут:ВИО СурГПУ, 2007,-162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129. Лакатос И. Избранные произведения по философии и методологии науки. – М.: Академический Проект; Трикста, 2008. - 475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130. Лемберг Р.Г., Уманов г.А. Обязательность и добровольность //Советская педагогика. – 1968. - №2. С. 138-143.</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131. Лернер И.Я., Журавлев И.К. Современная дидактика: теория и практика. – М., 1994.</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132. Лернер И.Я. Дидактические основы методов обучения. – М.: Педагогика, 1981. –186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133. Лернер И.Я. Философия дидактики или дидактика как философия. – М., 1995.</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134. Лийметс Х.И. О системе внедрения результатов педагогических исследований в практику. – В кн.: О методах педагогических исследований. Доклады к семинару. – Таллин: Министерство просвещения Эстонской ССР, 1971, с. 163-169.</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135. Липский И.А. Методология военной педагогики: структура, модель, прогноз развития. Ч.1. - Спб.: СПБВИУС, 1994. – 92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136. Липский И.А. Социальная педагогика: Методологический анализ: Учебное пособие. – М.: ТЦ Сфера, 2004. – 320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137. Липский С.И. Проблемно-тематический анализ диссертационных исследований по социальной педагогике. Дисс…к.п.н. - Кострома, 2009.</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138. Липский И.А. Социальная педагогика: практика, научная дисциплина, образовательный комплекс // Педагогика. 2001. - № 1. - С. 24-32.</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139. Лихачев Б.Т. Методологические основы педагогики. – Самара, 1998.</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140. Логвинов И.И. Дидактика: от здравого смысла к научной теории. – М.: Народное образование, 2003. – 224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141. Лордкипанидзе Д.О. Ян Амос Коменский. Изд. 2-е. науч. ред. А.И. Пискунов. – М.: Педагогика, 1970. - 431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142. Лузина Л.М. Теория воспитания: философско-антропологический подход. – Псков: Изд-во: НГПИ им С.М. Кирова, 2000. – 186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143. Лукацкий М.А. Методологические ориентиры педагогической науки: учебное пособие / М.А. Лукацкий. - Тула: Гриф и К, 2011. - 448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144. Лукацкий М.А. Описательная, объяснительная и предсказательная функции современной педагогической науки: Монография. – М.: ФГНУ ИТИП РАО, Издательский центр АНОО «ИЭТ», 2014. – 300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144. Майерс Дэвид Г. Әлеуметтік психология. Social Psychology: - Астана: «Ұлттық аударма бюросы» ҚҚ, 2018. – 559 б.</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145. Мардахаев Л.В. Социальная педагогика. Полный курс: учебник. – М.: Издательство Юрайт, 2011. – 797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146. Мардахаев Л.В. Магистерская диссертация: подготовка и защита: учебно-методическое пособие. - М.: Издательство РГСУ, 2013.- 106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147. Мардахаев Л.В.  Методология социальной педагогики //Педагогическое образование и наука - . 2011. - № 1 –С.1-14.</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148. Мардахаев Л.В. Методология диссертационного исследования и его оценка//Соискатель-педагог. - 2008. - № 3 – С. 19-34.</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149. Мардахаев Л.В. Методологические основы национального воспитания //Педагогика и психология. - 2014. - № 1 (18). - С. 62-75.</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150. Мардахаев Л.В.  Социальная педагогика: учебник для студентов вузов.- М.: Издательство РГСУ, 2013. - 416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151. Материалы Международной научно-методической конференции «Развитие методологии научно-исследовательской и образовательной деятельности в условиях духовно-нравственного возрождения казахстанского общества» 13-14 октября 2017 года. – Алматы: Қазақ университеті,  2017.</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152. Мәдени-философиялық сөздік /Құраст. Т. Ғабитов, А. Құлсариева және т.б. - Алматы: Раритет, 2004. - 320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153. Мәңгілік ел. Оқулық./ М.Б. Қасымбеков, С.Ж. Пралиев, К.К. Жампеисова және т.б. Абай атындағы ҚазҰПУ. – Алматы: «Ұлағат» баспасы, 2015. - 336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154. Медведев В.П. Инновации как средство обеспечения конкурентоспособности организации /В.П. Медведев. – М.: Магистр, 2009. - 159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155. Методологические проблемы развития педагогической науки / Под ред. П.Р. Атутова,  М.Н. Скаткина, Я.С. Турбовского. – М.: Педагогика, 1985. - 240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156. Методологические последствия парадигмального сдвига в теории воспитания /ред. Н.Л. Селиванова, Е.И. Соколова. - Тверь: ООО «ИПФ»Виарт», 2011. – 200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157. Методология педагогики: понятийный аспект: монографический сборник научных трудов / отв.ред. Е.В. Ткаченко, М.А. Галагузова. – М.: Издательский цетр АНОО «ИЭТ», 2014. – Вып. 1. - 210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158. Методология гуманитарного исследования в социальной сфере: Учебно-методический комплекс: - СПб: Издательство РГПУ им. А.И. Герцена, 2007. – 216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159. Методологические проблемы педагогики. Сборник научных трудов. – М.: АПН СССР НИИОП, 1977. – с. 81-103.</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160. Методологические знания и их роль в развитии педагогической науки и практики обучения и воспитания: Методическое пособие //Под ред. Н.Д. Никандрова, B.C. Шубинского. - М.: Пед. общество, 1988. - 80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161. Минажева Г.С. Система менеджмента качества в вузах Казахстана: теория, практика и концептуальные направления развития. Автореферат…дисс. Д.п.н. – Алматы, 2010. -40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162. Михеев В.И. Методы теории измерений в педагогике: учебное пособие. - М.: Логос, 2003.- 64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163. Михеев В.И. Моделирование и методы теории измерений в педагогике.-М.: Высшая школа. 1987.- 200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164. Моносзон Э.И. К проблематике исследований по методологии педагогики// Советская педагогика. – 1981. – № 12. - С. 36-41.</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165. Молдабекова М.С. Фундаментализация подготовки учителя физики как основа профессиональной деятельности. Системно-синергетический подход.- Алматы: Қазақ университеті, 2000. - 201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166. Образцов П.И. Методология и методика психолого-педагогических исследований: курс лекций. - Орел, 2002.</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167. Образовательная политика: теории и концепции, тенденции стратегии развития. Монография.  / КазНУ им. аль-Фараби. – Алматы, 2014. – 227 с. / В соавторстве:  Мынбаева А.К., Таубаева Ш.Т., . Булатбаева А.А. Анарбек Н.</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168. Ожегов С.И. Словарь русского языка: около 57000 слов /Под ред. док. филол. наук, проф. Н.Ю.Шведовой. - М.: Рус. яз., 1981. - 816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169. Основные тенденции развития дидактики: образование в постиндустриальном обществе. Сборник научных трудов международной научно-практической конференции. Москва, 25-26 октября 2010 года. Под ред. И.М. Осмоловской, составитель Н.В. Мунина. - М.: Изд-во СГУ, 2010.-277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170. Моносзон Э.И. Основы педагогических знаний. - М.: Педагогика, 1986. - 200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171. Мынбаева А.К. История, теория и технология научной деятельности высшей школы: Монография. - Алматы, 2010. - 257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172. Мынбаева А.К. Современное образование в фокусе новых педагогических концепций, тенденций и идей: Монография. – Алматы: Раритет, 2005. - 90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173. Мынбаева А.К. Основы научно-педагогических исследований. – Алматы: Қазақ университеті, 2013. – 220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174. Нағымжанова Қ.М. Болашақ мамандардың педагогикалық краетивтілігін дамытудың негіздері. – Өскемен: ШҚМУ, 2007. – 280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175. Наумов Б.Н. Научный факт в педагогическом исследовании. Дисс… к.п.н. – М., 1981.</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176. Наушабаева С. У. Гипотеза как средство развития дидактического знания. Дисс…к.п.н. - М., 1987.</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177. Наби Ы.А. Теория проектирования системы обеспечения качества высшего образования на основе модели EFOM: монография. – Алматы:ROND@A. 2013. - 127 c.</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178. Найденова Н.Н. Социально-педагогические факторы международных исследований в оценке качества образования: Монография. – М.: ФГНУ ИТИП РАО Издательский центр ИЭТ, 2012. – 260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179. Наследов А. SPSS 19 – Ппрофессиональный статистический анализ данных. – СПб: Питер, 2011 – 400 с .</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180. Национальная система оценки качества высшего образования. Дискуссионный доклад. – Алматы, 2002. – 81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181. Новикова Л.И., Куракин А.Т. Путь к творчеству. (в помощь начинающему исследователю в области воспитания). – М., 1966.</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182. Новикова Л.И. Воспитание как педагогическая категория //Педагогика. – 2000.–№ 6. – С. 28-35.</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184. Новиков А.М. Как работать над диссертацией. Пособие для аспирантов и соискателей. – 3-е изд. - М.: Эгвес, 1999. – 120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185. Новиков А.М. Научно-экспериментальная работа в образовательном учреждении. – М., 1998. – 134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186. Нургалиева Г.К. Структуризация основных направлений педагогических исследований //Вестник научно-педагогического центра. –1996. - № 5. – С. 6-7.</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187. Нургалиева Г.К. Преемственность в развитии научной школы. - Алматы: АО«Национальный центр информатизации», 2015. - 310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188. Образование и наука. Энциклопедический словарь /Гл. редактор Ж.К. Туймебаев. – Алматы: 2008. – 448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189. Образцов П.И. Основы профессиональной дидактики: учебное пособие. – М.: Вузовский учебник: ИНФРА-М, 2015. – 288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190. Основы научной работы и методология диссертационного исследования./ Г.И. Андреев и др. – М.: Финансы и статистика, 2012 .- 296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191. О философской школе Казахстана /Сост. А.Х. 80. Касымжанов. - Алматы: Қазақ университетi, 1999. - 277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192. Педагогика: Педагогикалық жоғары оқу орындары мен педагогикалық колледждер студенттеріне арналған оқулық /Ред.басқ. П.И. Пидкасистый; Аударғандар: Г.К. Ахметова, Ш.Т. Таубаева. - Алматы: Қазақ университеті, 2006. - 336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193. Педагогическая наука и ее методология в контексте современности. Сборник научных статей / Под ред. В.В. Краевского, В.М. Полонского. – М., 2001. - 445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194. Пискунов А.И. История педагогики и образование: Учебное пособие. – М.: Сфера, 2001.</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 xml:space="preserve">195. Полани М. Личностное знание. – М., 1985. </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196. Полонский В.М. Оценка качества научно-педагогических исследований. – М: Педагогика, 1987. - 144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197. Полонский В.М. Методология педагогики. Учебное пособие. – М.: Педагогическое. Общество России, 2001.</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198. Полонский В.М. Словарь по образованию и педагогике. – М.: Высшая школа, 2004. – 512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199. Проблемы методологии педагогики и методики исследований. Под ред. М.А. Данилова, Н.И. Болдырева (Акад. пед. наук СССР, НИИ общей педагогики). - М.: Педагогика, 1971. –352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200. Программа развития национального исследовательского социального университета до 2018 года. – М.: Изд-во РГСУ, 2009. - 76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201. Профессор Клара Жантөреқызы Қожахметованың ғылыми мектебі – Научная школа профессора Клары Жантуриевны Кожахметовой. Құрастырған авторлар: Ш.Т. Таубаева, М.С. Юнусова, С.С. Конырбаева. –Алматы, «Арна ltd» баспасы, 2016. – 336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201. Равен Дж. Компетентность в современном обществе: выявление, развитие и реализация: Пер. с англ. - М., 2002. - 254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202. Реформы образования в современном мире : глобальные и региональные тенденции. - М.: Изд. Российского открытого ун-та. 1995. – 272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203. Ритцер Джордж Әлеуметтану теориясы. Sociological Theory: - Астана: «Ұлттық аударма бюросы» қоғамдық  қоры, 2018. – 829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204. Роботова А.С., Романчук К.В. Педагогика как судьба. Очерки жизни и деятельности Раисы Григорьевны Лемберг: Документы, воспоминания. Публицистика и педагогические произведения /Под бощей редакцией Г.А. Бордовского, В.А. Козырева. – СПб.: Изд-во РГПУ им. А.И. Герцена, 2010. – 291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205. Родионова Н.В. Методы исследования в менеджменте. Организация исследовательской деятельности. Модуль 1: учебник для студентов вузов, обучающихся по направлению подготовки «Менеджмент». – М.: ЮНИТИ-ДАНА, 2014. – 415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206. Розин В.М. Методология: становление и современное состояние. Учебное пособие. – М.: Московский психолого-социальный институт, 2005. - 414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207. Рузавин Г.И. Методология научного исследования: Учеб. пособие для вузов.- М.: ЮНИТИ-ДАНА, 1999. - 317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208. Руденко А.М. Экспериментальная психология в схемах и таблицах: учебное пособие. – Ростов н/Д: Феникс, 2015. - 285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209. Сборник научных трудов Международной научно-теоретической конференции, посвященной 90-летию со дня рождения российского ученого-педагога, академика РАО Володара Викторовича Краевского «Методология педагогики в контексте современного научного знания». 22 сентября 2016 г. – М.: ФГБНУ «Институт стратегии развития образования РАО», 2016. – 384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210. Социальная педагогика: учебник и практикум для академического бакалавриата / под общ.ред. В.С. Торохтия. – М.: Издательство Юрайт, 2015. – 451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211. Сенько Ю.В. Гуманитарное определение стиля нового педагогического мышления //Педагогика. –1999. –№ 6. – С. 44–50.</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212. Скалкова Я. и коллектив. Методология и методы педагогического исследования. Пер. с чешск. – М.: Педагогика, 1989.- 224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213. Скаткин М.Н. Методология и методика педагогических исследований. - М.: Педагогика, 1986. - 144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214. Скаткин М.Н., Турбовской Я.С. Методология и теория обобщения передового педагогического опыта. – М.: НИИ общей педагогики АПН СССР, 1979, вып. 6 (16). – 44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215. Сейдімбек А. Қазақ әлемi. Этномәдени пайымдау. - Алматы: Санат, 1997. - 464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216. Сквирский В. Я. О разработке и оценке педагогических концепций //Педагогика.- 1988.- № 12. - С. 53-58.</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217. Социальная педагогика: учебник и практикум для академического бакалавриата / под общ.ред. В.С. Торохтия. – М.: Издательство Юрайт, 2015. – 451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218. Старжинский В.П., Цепкало В.В. Методология науки и инновационная деятельность: пособие для аспирантов, магистрантов и соискателей ученой степени кандидата технических и экономических специальностей. – Минск: Новое знание; - М.: ИНФРА-М, 2013. - 327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219. Степин В.С., Горохов В.Г., Розов М.А. Философия науки и техники. Учебное пособие.- М.: Гардарика, 1996. - 400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220. Тажибаев Т.Т. Педагогическая мысль в Казахстане во второй половине ХІХ века. - Алма-ата, 1965.</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221. Тайжанов А. Әбділдиннің ой әлемі //Алаш айнасы.№ 2 (932) - 12.02.2013. – 5-бет.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222. Таубаева Ш.Т. Исследовательская культура учителя: от теории к практике: монография. – Алматы: Қазақ университеті, 2016. - 423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223. Таубаева Ш.Т. Педагогика әдіснамасы. Оқу құралы. – Алматы: Қарасай, 2013. - 432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 xml:space="preserve">224. Таубаева Ш.Т. Педагогическая инноватика как теория и практика нововведений в системе образования. Научный фонд. Книга1. - Алматы: Научно–изд. центр „Ғылым”, 2001. – 266 с. /В соавторстве: С.Н. Лактионова. </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225.. Таубаева Ш.Т. Университеттік білім беру жүйесінде болашақ мамандарды зерттеушілік әрекетке даярлаудың шетелдік тәжірибесі //Педагогика және психология. – 2015. –№ 4. – 56-66 б. /Авторлық бірлестікте: А.К. Жексембинова.</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226. Таубаева Ш.Т. Философия и методология педагогики: научные школы стран СНГ и Республики Казахстан: хрестоматия. Под ред. д.филос.н., профессора А.Р. Масалимовой. - Алматы: Қазақ университеті, 2017 .- 402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227. Таубаева Ш.Т. Білім беру мазмұнын құрастырудағы білім беру идеалының орны мен рөлі //Педагогика и психология. – 2017. - № 3. – 6-11 беттер.</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228. Таубаева Ш.Т. Образовтельная программа по специальности 6М012400 –Педагогические измерения. Магистратура : проект / М-во образования и науки РК, КазНПУ им. Абая. – Алматы, 2012. – 26 с. /В соавторстве: К.Ж. Кожахметова, А.А. Булатбаева.</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229. Таубаева Ш.Т. Педагогиканың философиясы және әдіснамасы. Типтік оқу бағдарламасы. 6D012400 – Педагогикалық өлшемдер мамандығы. . – Алматы: ҚР БжҒМ, 2013,  29-50 беттер.</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230. Таубаева Ш.Т. Влияние традиции научной школы профессора Н.Д. Хмель на становление магистранта как исследователя в вузах республики //«Теория целостного педагогического процесса – основа профессиональной подготовки будущего учителя»: материалы междунар. науч.-теорет. конф., посвящ. 85-летию д-ра пед. наук,проф. Н.Д. Хмель,28-29 марта 2014 г. / КазНПУ им. Абая. – Алматы, 2014. – Ч. 1. – С. 37-40. /В соавторстве: А.А. Булатбаева, Е.Ж. Альжанов.</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231. Таубаева Ш.Т. Педагогикалық өлшемдер мәселесінің зерттелу бағыттары //«Шағын жинақталған мектептің білім беру үдерісіндегі интеграция мен дифференциация» : халықаралық ғыл.-практ. конф. материалдары. – Алматы, 2016. /Авторлық бірлестікте: А.А. Болатбаева, Г.А. Мұратбаева, С.С. Қоңырбаева.</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232. Таубаева Ш.Т.  Педагогикалық өлшемдердің ғылыми бағыт ретінде дамуы  //«Қазақстан Республикасының педагогикалық білімін жүйелі жаңғырту: мәселелері, шешу жолдары»: ҚР Тәуелсіздігінің 25 жылдығы, Қазақстан ғылымының еңбек сіңірген қайраткері, Қазақстан жоғары мектебінің еңбек сіңірген қызметкері, пед. ғыл. д-ры, проф. Г.А. Умановтың 85 жылдығына арналған халықаралық ғылыми-тәжірибелік конф. материалдары. – Алматы, 2016. – 52-56 б. /Авторлық бірлестікте: Г.А. Мұратбаева,  С. С. Қоңырбаева.</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 xml:space="preserve">233. Taubayeva Sh. Correlation Between Educational-Informative Motives and the Reflection as One of  the Competents of  the Research Competence Formation among Future Social Teachers// The Social Sciences. – 2016. – N 11 (15). – P. 3774-3777. / Co-author: А. Жексенбинова, З. Мадалиева. </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234. Таубаева Ш.Т. Педагогическое науковедение и науковедческие основания методологии пеадгогики: интерпретация ученых //Материалы Международной научно-методической конференции «Развитие методологии научно-исследовательской и образовательной деятельности в условиях духовно-нравственного возрождения казахстанского общества» 13-14 октября 2017 года. – Алматы: Қазақ университеті,  2017, с.134-138.</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235. Трифонов В.В. Проблемы повышения качества научно-педагогических исследований //Вестник КазНПУ им. Абая, серия «Педагогические науки», № 4 (36), 2012. - С. 54-62.</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236. Теория и практика педагогического эксперимента /Под ред. А.И. Пискунова, Г.В. Воробьева. – М.: Педагогика, 1979. - 208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237. Турбовской Я.С. Духовность как объект методологического рассмотрения //Педагогика, 2009. – № 9. – С. 3-13.</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239. Философия и методология науки: Для аспирантов и магистрантов / Под ред. К.Х. Рахматуллина и др. – Алматы: Қазақ университеті, 1999. – 403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240. Хесс Реми Философияның тандаулы 25 кітабы. – Астана: «Ұлттық аударма бюросы» қоғамдық қоры, 2018. – 359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241. Фокин Ю.Г. Психодидактика высшей школы. – М.: Издательство МГТУ им. Н.Э. Баумана, 2000.</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242. Хасанов М.Ш., Петрова В.Ф., Джаамбаева Б.А. Ғылым тарихы мен философиясы. Оқу құралы. - Алматы: Қазақ университеті, 2015. - 142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243. Хмель Н.Д. Теоретические основы профессиональной подготовки учителя. - Алматы, 1998. – 320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244. Хмель Н.Д. Методология педагогической науки. Программа спецкурса для магистрантов университетов. – Алматы: Қазақ университетi, 1998.- 34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245. Хмель Н.Д. Технология реализации целостного педагогического процесса. Программа спецкурса для магистратуры университетов. -Алматы: Қазақ  университетi. - 1998. -24с.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246. Хрыков Е.Н. Противоречия в педагогических исследованиях //Педагогика. – 2010. - № 1. - С. 15-23.</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247. Храпченков В.Г. Тенденции и особенности развития всеобщего среднего образования в Казахстане. – Алматы: Ғылым, 1996. – 224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248. Храпченков В.Г. Проблемы периодизации историко-педагогических исследований. - Алматы: АГУ им. Абая, 1996. - 44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249. Шамельханова Н.А. Исследовательская подготовка будущего инженера в техническом университете (концепция формирования исследовательской культуры). - Алматы: КазНТУ, 2005. - 268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250. Шваб Клаус. Төртінші индустриялық революция. The Fourth Industrial Revolution: – Астана: «Ұлттық аударма бюросы» қоғамдық қоры, 2018. – 198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251. Шульц Дуэйн. Қазіргі психология тарихы. A History of Modern Psychology: Астана: «Ұлттық аударма бюросы» қоғамдық қоры, 2018. – 447 б.</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252. Шиянов Е.Н., Рамаева Н.Б. Полигарадигмальность как методологический принцип современной педагогики //Педагогика – 2005. - № 9. - С.17-25.</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253 Шубинский В.С. Преобразование педагогической действительности: методологический аспект // Советская педагогика. - 1987. – № 5. - С. 37-40.</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254. Шубинский В.С. Развиваются ли методы исследований //Советская педагогика. -  1991. – № 7. – С. 48-52.</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255. Шубинский В.С. Философские подходы к новой педагогической теории //Советская педагогика. -  1990. – № 12. – С. 60-65.</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 xml:space="preserve">256. Шубинский В.С. Человек как цель воспитания //Педагогика. - 1992. – №3-4. – С. 37-42. </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257. Щедровицкий Г.П. Система педагогических исследований (Методологический анализ). – М.: Касталь, 1992. – 414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258. Щедровицкий Г.П. Избранные труды. – М.: Школа Культурной Политики, 1995. – 800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259.  Щедровицкий Г.П.. и др. Педагогика и логика. - М., 1993.</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260. Щукина Г.И. Проблема познавательного интереса в педагогике. - М.: Педагогика, 1971. - 351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261. Щукина Г.И. Методологические проблемы эффективности дидактических исследований //Советская педагогика. - 1985. - № 12. - С. 30-34.</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262. Черепанов В.С. Экспертные оценки в педагогических исследованиях.  – М.: Педагогика, 1989. – 152 с.</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263. Чечин Л.М., Шаңбаев Т.Қ. Ғылыми сұқбат әлемі. Ғылыми қызметкерлерге арналған орысша-қазақша тілашар. Мир научного общения. Русско-казахский разговорник для научных работников. – Алматы: «Ана тілі», 1994. – 88 бет.</w:t>
      </w:r>
    </w:p>
    <w:p w:rsidR="00BB6497" w:rsidRPr="007861AB" w:rsidRDefault="00BB6497" w:rsidP="00B2175B">
      <w:pPr>
        <w:spacing w:after="0" w:line="240" w:lineRule="auto"/>
        <w:ind w:left="-567" w:firstLine="141"/>
        <w:jc w:val="both"/>
        <w:rPr>
          <w:rFonts w:ascii="Times New Roman" w:hAnsi="Times New Roman" w:cs="Times New Roman"/>
          <w:sz w:val="24"/>
          <w:szCs w:val="24"/>
        </w:rPr>
      </w:pPr>
      <w:r w:rsidRPr="007861AB">
        <w:rPr>
          <w:rFonts w:ascii="Times New Roman" w:hAnsi="Times New Roman" w:cs="Times New Roman"/>
          <w:sz w:val="24"/>
          <w:szCs w:val="24"/>
        </w:rPr>
        <w:t>264.  «Я беспредельно верю в человека…». Страницы жизни и творчества Г.И. Щукиной. - СПб.: Изд-во РГПУ им. А.И. Герцена, 2008. – 334 с.</w:t>
      </w:r>
    </w:p>
    <w:p w:rsidR="00BB6497" w:rsidRPr="007861AB" w:rsidRDefault="00BB6497" w:rsidP="00B2175B">
      <w:pPr>
        <w:spacing w:after="0" w:line="240" w:lineRule="auto"/>
        <w:ind w:left="-567" w:firstLine="141"/>
        <w:rPr>
          <w:rFonts w:ascii="Times New Roman" w:hAnsi="Times New Roman" w:cs="Times New Roman"/>
          <w:sz w:val="24"/>
          <w:szCs w:val="24"/>
        </w:rPr>
      </w:pPr>
    </w:p>
    <w:p w:rsidR="00BB6497" w:rsidRPr="007861AB" w:rsidRDefault="00BB6497" w:rsidP="00B2175B">
      <w:pPr>
        <w:spacing w:after="0" w:line="240" w:lineRule="auto"/>
        <w:ind w:left="-567" w:firstLine="141"/>
        <w:rPr>
          <w:rFonts w:ascii="Times New Roman" w:hAnsi="Times New Roman" w:cs="Times New Roman"/>
          <w:sz w:val="24"/>
          <w:szCs w:val="24"/>
        </w:rPr>
      </w:pPr>
    </w:p>
    <w:p w:rsidR="00BB6497" w:rsidRPr="007861AB" w:rsidRDefault="00BB6497" w:rsidP="00B2175B">
      <w:pPr>
        <w:spacing w:after="0" w:line="240" w:lineRule="auto"/>
        <w:ind w:left="-567" w:firstLine="141"/>
        <w:rPr>
          <w:rFonts w:ascii="Times New Roman" w:hAnsi="Times New Roman" w:cs="Times New Roman"/>
          <w:sz w:val="24"/>
          <w:szCs w:val="24"/>
        </w:rPr>
      </w:pPr>
    </w:p>
    <w:p w:rsidR="00BB6497" w:rsidRPr="007861AB" w:rsidRDefault="00BB6497" w:rsidP="00B2175B">
      <w:pPr>
        <w:spacing w:after="0" w:line="240" w:lineRule="auto"/>
        <w:ind w:left="-567" w:firstLine="141"/>
        <w:rPr>
          <w:rFonts w:ascii="Times New Roman" w:eastAsiaTheme="minorHAnsi" w:hAnsi="Times New Roman" w:cs="Times New Roman"/>
          <w:sz w:val="24"/>
          <w:szCs w:val="24"/>
          <w:lang w:val="kk-KZ" w:eastAsia="en-US"/>
        </w:rPr>
      </w:pPr>
    </w:p>
    <w:p w:rsidR="00BB6497" w:rsidRPr="007861AB" w:rsidRDefault="00BB6497" w:rsidP="00B2175B">
      <w:pPr>
        <w:spacing w:after="0" w:line="240" w:lineRule="auto"/>
        <w:ind w:left="-567" w:firstLine="141"/>
        <w:rPr>
          <w:rFonts w:ascii="Times New Roman" w:hAnsi="Times New Roman" w:cs="Times New Roman"/>
          <w:sz w:val="24"/>
          <w:szCs w:val="24"/>
        </w:rPr>
      </w:pPr>
    </w:p>
    <w:p w:rsidR="00965591" w:rsidRPr="00E059B2" w:rsidRDefault="00965591" w:rsidP="00B2175B">
      <w:pPr>
        <w:ind w:left="-567" w:firstLine="141"/>
        <w:rPr>
          <w:rFonts w:ascii="Times New Roman" w:hAnsi="Times New Roman" w:cs="Times New Roman"/>
          <w:b/>
          <w:lang w:val="kk-KZ"/>
        </w:rPr>
      </w:pPr>
    </w:p>
    <w:p w:rsidR="00D1125C" w:rsidRPr="00E059B2" w:rsidRDefault="00D1125C" w:rsidP="00B2175B">
      <w:pPr>
        <w:ind w:left="-567" w:firstLine="141"/>
        <w:rPr>
          <w:rFonts w:ascii="Times New Roman" w:hAnsi="Times New Roman" w:cs="Times New Roman"/>
          <w:b/>
          <w:lang w:val="kk-KZ"/>
        </w:rPr>
      </w:pPr>
    </w:p>
    <w:p w:rsidR="00D1125C" w:rsidRPr="00E059B2" w:rsidRDefault="00D1125C" w:rsidP="00B2175B">
      <w:pPr>
        <w:ind w:left="-567" w:firstLine="141"/>
        <w:rPr>
          <w:rFonts w:ascii="Times New Roman" w:hAnsi="Times New Roman" w:cs="Times New Roman"/>
          <w:b/>
          <w:lang w:val="kk-KZ"/>
        </w:rPr>
      </w:pPr>
    </w:p>
    <w:p w:rsidR="00D1125C" w:rsidRPr="00E059B2" w:rsidRDefault="00D1125C" w:rsidP="00B2175B">
      <w:pPr>
        <w:ind w:left="-567" w:firstLine="141"/>
        <w:rPr>
          <w:rFonts w:ascii="Times New Roman" w:hAnsi="Times New Roman" w:cs="Times New Roman"/>
          <w:b/>
          <w:lang w:val="kk-KZ"/>
        </w:rPr>
      </w:pPr>
    </w:p>
    <w:p w:rsidR="00D1125C" w:rsidRDefault="00D1125C" w:rsidP="00B2175B">
      <w:pPr>
        <w:ind w:left="-567" w:firstLine="141"/>
        <w:rPr>
          <w:rFonts w:ascii="Times New Roman" w:hAnsi="Times New Roman" w:cs="Times New Roman"/>
          <w:b/>
          <w:sz w:val="28"/>
          <w:szCs w:val="28"/>
          <w:lang w:val="kk-KZ"/>
        </w:rPr>
      </w:pPr>
    </w:p>
    <w:p w:rsidR="00A2313B" w:rsidRPr="00A2313B" w:rsidRDefault="00A2313B" w:rsidP="00A2313B">
      <w:pPr>
        <w:tabs>
          <w:tab w:val="left" w:pos="0"/>
        </w:tabs>
        <w:spacing w:after="0" w:line="240" w:lineRule="auto"/>
        <w:jc w:val="both"/>
        <w:outlineLvl w:val="0"/>
        <w:rPr>
          <w:rFonts w:ascii="Times New Roman" w:hAnsi="Times New Roman" w:cs="Times New Roman"/>
          <w:b/>
          <w:bCs/>
          <w:kern w:val="36"/>
          <w:sz w:val="24"/>
          <w:szCs w:val="24"/>
          <w:lang w:val="kk-KZ"/>
        </w:rPr>
      </w:pPr>
      <w:r w:rsidRPr="00A2313B">
        <w:rPr>
          <w:rFonts w:ascii="Times New Roman" w:hAnsi="Times New Roman" w:cs="Times New Roman"/>
          <w:b/>
          <w:bCs/>
          <w:kern w:val="36"/>
          <w:sz w:val="24"/>
          <w:szCs w:val="24"/>
          <w:lang w:val="kk-KZ"/>
        </w:rPr>
        <w:t>ҚАЗАҚСТАН РЕСПУБЛИКАСЫНЫҢ ЗАҢЫ</w:t>
      </w:r>
    </w:p>
    <w:p w:rsidR="00A2313B" w:rsidRPr="00A2313B" w:rsidRDefault="00A2313B" w:rsidP="00A2313B">
      <w:pPr>
        <w:tabs>
          <w:tab w:val="left" w:pos="0"/>
        </w:tabs>
        <w:spacing w:after="0" w:line="240" w:lineRule="auto"/>
        <w:jc w:val="both"/>
        <w:rPr>
          <w:rFonts w:ascii="Times New Roman" w:hAnsi="Times New Roman" w:cs="Times New Roman"/>
          <w:b/>
          <w:bCs/>
          <w:sz w:val="24"/>
          <w:szCs w:val="24"/>
          <w:lang w:val="kk-KZ"/>
        </w:rPr>
      </w:pPr>
      <w:r w:rsidRPr="00A2313B">
        <w:rPr>
          <w:rFonts w:ascii="Times New Roman" w:hAnsi="Times New Roman" w:cs="Times New Roman"/>
          <w:b/>
          <w:bCs/>
          <w:sz w:val="24"/>
          <w:szCs w:val="24"/>
          <w:lang w:val="kk-KZ"/>
        </w:rPr>
        <w:t>Ғылым туралы</w:t>
      </w:r>
    </w:p>
    <w:p w:rsidR="00A2313B" w:rsidRPr="00A2313B" w:rsidRDefault="00A2313B" w:rsidP="00A2313B">
      <w:pPr>
        <w:tabs>
          <w:tab w:val="left" w:pos="0"/>
        </w:tabs>
        <w:spacing w:after="0" w:line="240" w:lineRule="auto"/>
        <w:jc w:val="both"/>
        <w:rPr>
          <w:rFonts w:ascii="Times New Roman" w:hAnsi="Times New Roman" w:cs="Times New Roman"/>
          <w:b/>
          <w:bCs/>
          <w:sz w:val="24"/>
          <w:szCs w:val="24"/>
          <w:lang w:val="kk-KZ"/>
        </w:rPr>
      </w:pP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 Осы Заң ғылым және ғылыми-техникалық қызмет саласындағы қоғамдық қатынастарды реттейдi, Қазақстан Республикасы ұлттық ғылыми жүйесінің жұмыс істеуінің және оны дамытудың негізгі қағидаттары мен тетіктерін айқындайды.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b/>
          <w:bCs/>
          <w:sz w:val="24"/>
          <w:szCs w:val="24"/>
          <w:lang w:val="kk-KZ"/>
        </w:rPr>
      </w:pPr>
      <w:r w:rsidRPr="00A2313B">
        <w:rPr>
          <w:rFonts w:ascii="Times New Roman" w:hAnsi="Times New Roman" w:cs="Times New Roman"/>
          <w:b/>
          <w:bCs/>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b/>
          <w:bCs/>
          <w:sz w:val="24"/>
          <w:szCs w:val="24"/>
          <w:lang w:val="kk-KZ"/>
        </w:rPr>
        <w:t>1-тарау. Жалпы ережелер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1-бап. Осы Заңда пайдаланылатын негiзгi ұғымдар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Осы Заңда мынадай негізгі ұғымдар пайдаланылады: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1) аккредиттеу – нәтижесінде ғылыми және (немесе) ғылыми-техникалық қызмет субъектілері өз қызметінің Қазақстан Республикасының заңнамасында белгіленген талаптар мен стандарттарға сәйкестігін ресми тануды иеленетін рәсім;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ғалым – ғылыми зерттеулерді жүзеге асыратын әрі ғылыми және (немесе) ғылыми-техникалық қызмет нәтижелеріне қол жеткізетін жеке адам;</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ғылым – функциясы табиғи байлықтарды ұтымды пайдалану және қоғамды тиімді басқару мақсатында табиғат, қоғам және ойлау заңдарын зерделеу, болмыс туралы объективті білімді тұжырымдау және теориялық жағынан жүйелеу болып табылатын адам қызметінің саласы;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ғылым жөніндегі ұлттық баяндама – әлемдік және ұлттық ғылымның жай-күйі мен даму үрдістерін талдауды, Қазақстан Республикасының ғылыми-техникалық әлеуетін жетілдіру жөніндегі ұсыныстарды, ғылымды дамытудың басым бағыттарын негіздеуді қамтитын жыл сайынғы есеп;</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5) ғылыми-білім беру консорциумы – ғылыми ұйымдар, жоғары оқу орындары және басқа да заңды тұлғалар, оның ішінде өндіріс саласында жұмыс істейтін басқа да заңды тұлғалар іргелі, қолданбалы ғылыми зерттеулерді жүргізу, технологиялық инновацияларды әзірлеу және жоғары білікті мамандарды даярлау үшін зияткерлік, қаржылық және өзге де ресурстарды біріктіретін бірлескен шаруашылық және ғылыми қызмет туралы шарт негізіндегі ерікті тең құқықты уақытша бірлестік;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6) ғылыми, ғылыми-техникалық бағдарлама бойынша бас ұйым –нысаналы ғылыми, ғылыми-техникалық бағдарламаны іске асыруға арналған конкурстың қорытындылары бойынша мемлекеттік уәкілетті орган айқындайтын әрі іргелі және қолданбалы зерттеулердің ғылыми, ғылыми-техникалық бағдарламасын іске асыруды сүйемелдеуді және орындалатын бағдарламаның шеңберінде орындаушы ұйымдардың қызметін үйлестіруді жүзеге асыратын заңды тұлға;</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7) ғылыми, ғылыми-техникалық жоба мен бағдарлама – болжанған ғылыми-техникалық жұмыс мазмұнын қамтитын, жоспарланған жұмыстарды жүргізудің мақсаттары мен міндеттері, өзектілігі, жаңалығы, ғылыми-практикалық маңыздылығы мен орындылығы негізделген ғылыми, ғылыми-техникалық, тәжірибелік-конструкторлық, маркетингтік зерттеулерді білдіретін құжат;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8) ғылым және ғылыми-техникалық қызмет саласындағы мемлекеттік саясат – мемлекеттің ғылыми және (немесе) ғылыми-техникалық қызметке қатынасын білдіретін, ғылым мен техника саласындағы әртүрлі ұйымдар қызметінің, ғылыми-техникалық жетістіктерді іске асырудың, жаңа технологиялар жасаудың, оның ішінде ұлттық қауіпсіздікті қамтамасыз ету мақсатындағы негізгі басымдықтарын, мақсаттарын, бағыттарын, қағидаттарын, нысандары мен әдістерін айқындайтын әлеуметтік-экономикалық саясаттың құрамдас бөлігі;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9) ғылыми және (немесе) ғылыми-техникалық қызмет есебі – ғылыми-техникалық жұмыстың іске асырылуы туралы ақпаратты, ғылыми, ғылыми-техникалық, тәжірибелік-конструкторлық, маркетингтік зерттеулерді, сондай-ақ жоспарланған жұмыстардың әрі қарай жүргізілуінің орындылығы туралы не аяқталған ғылыми, ғылыми-техникалық жоба мен бағдарлама нәтижесі туралы ақпаратты қамтитын құжат;</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10) ғылыми және (немесе) ғылыми-техникалық қызметтің нәтижесі – ғылыми және (немесе) ғылыми-техникалық қызметті орындау барысында алынған және кез келген ақпарат жеткізгіште тіркелген жаңа білім немесе шешімдер, ғылыми әзірлемелер мен технологияларды өндіріске енгізу, сондай-ақ жаңа бұйымдардың, материалдар мен заттардың модельдері, макеттері, үлгілері;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11) ғылыми-зерттеу жұмысы – бар білімді кеңейту және жаңа білім алу, ғылыми гипотезаларды тексеру, табиғат пен қоғам дамуының заңдылықтарын анықтау, жобаларды ғылыми жинақтау, ғылыми негіздеу мақсатында ғылыми ізденіспен, зерттеулер, эксперименттер жүргізумен байланысты жұмыс;</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12) ғылыми зерттеулер – ғылыми және (немесе) ғылыми-техникалық қызмет нәтижелеріне қол жеткізу мақсатында ғылыми-зерттеу, тәжірибелік-конструкторлық және технологиялық жұмыстар шеңберінде ғылыми және (немесе) ғылыми-техникалық қызмет субъектілері тиісті ғылыми әдістермен және құралдармен жүзеге асыратын қолданбалы, іргелі, стратегиялық ғылыми зерттеулер;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13) ғылыми инфрақұрылым – ғылыми ұйымның балансындағы ғылыми зертханалық және инженерлік жабдық, тәжірибелік-өнеркәсіптік өндіріс, бірегей объектілер, сондай-ақ өзге де жылжымалы және жылжымайтын мүлік;</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14) ғылым кандидаты, ғылым докторы – ізденушілердің диссертациялар қорғауы негізінде берілген ғылыми дәрежелер;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15) ғылыми қызмет – зерделенетін объектiлерге, құбылыстарға (процестерге) тән қасиеттерді, ерекшелiктер мен заңдылықтарды анықтау мақсатында қоршаған болмысты зерделеуге және алынған білімдi практикада пайдалануға бағытталған қызмет;</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16) ғылыми қызметкер – ғылыми ұйымда, жоғары оқу орнында немесе ұйымның ғылыми бөлімшесінде жұмыс істейтін, жоғары білімі бар, ғылыми және (немесе) ғылыми-техникалық қызмет нәтижесіне қол жеткізетін және оны іске асыратын жеке адам;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17) ғылыми-техникалық ақпарат – ғылыми, ғылыми-техникалық, инновациялық және өндірістік қызмет барысында алынатын, ғылымның, техниканың, технологиялардың ұлттық және шетелдік жетістіктері туралы мәліметтерді қамтитын ақпарат;</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18) ғылыми-техникалық қызмет – технологиялық, конструкторлық, экономикалық пен әлеуметтік-саяси және өзге де міндеттерді шешу үшін ғылымның, техника мен өндірістің барлық саласында жаңа білім алуға және оны қолдануға, осы зерттеулерді жүргізу үшін қажетті нормативтік-техникалық құжаттама әзірлеуді қоса алғанда, ғылымның, технологияның және өндірістің біртұтас жүйе ретінде жұмыс істеуін қамтамасыз етуге бағытталған қызмет;</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19) ғылым саласындағы уәкілетті орган (бұдан әрі – уәкілетті орган) – ғылым және ғылыми-техникалық қызмет саласында салааралық үйлестіруді және басшылықты жүзеге асыратын мемлекеттік орган;</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20) зияткерлік меншік – азаматтың немесе заңды тұлғаның ғылыми-зерттеу, тәжірибелік-конструкторлық және технологиялық жұмыстардың нәтижесінде алынған зияткерлік шығармашылық қызмет нәтижелеріне және азаматтық айналымға қатысушыларды, тауарларды, жұмыстарды немесе көрсетілетін қызметтерді дараландыру құралдарына айрықша құқығы;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21) инженерлік-техникалық қызметкер – ғылыми ұйымда немесе жоғары оқу орнында жұмыс істейтін, кәсіптік орта немесе жоғары білімі бар, ғылыми және (немесе) ғылыми-техникалық қызмет нәтижесіне қол жеткізуге және оны іске асыруға жәрдемдесетін жеке адам;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22) қауымдастырылған профессор (доцент), профессор – ғылыми ұйымның немесе жоғары оқу орнының қолдаухаты бойынша уәкілетті орган беретін ғылыми атақтар;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23) қолданбалы зерттеу – практикалық мақсаттарға қол жеткізу және нақты міндеттерді шешу үшін жаңа білім алуға және оны қолдануға бағытталған қызмет;</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24) салалық уәкілетті орган – ғылым және ғылыми-техникалық қызмет саласындағы мемлекеттік саясатты іске асыруды және тиісті салада ғылыми зерттеулер жүргізу жөніндегі жұмыстарды үйлестіруді жүзеге асыратын мемлекеттік орган;</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25) стратегиялық зерттеулер – стратегиялық міндеттерді шешуге бағытталған іргелі не қолданбалы зерттеулер;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26) тәжірибелік-конструкторлық жұмыстар – өнімді жасау немесе жаңғырту кезінде орындалатын жұмыстар кешені, тәжірибелік үлгілерге арналған конструкторлық және технологиялық құжаттаманы әзірлеу, тәжірибелік үлгілер мен пайдалы модельдерді дайындау және сынау;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27) тәжірибелік өндіріс – негізгі қызметі тәжірибелік үлгілер мен пайдалы модельдерді, жаңа өнімдер мен технологиялық процестерді дайындау және байқаудан өткізу болып табылатын ғылыми ұйымдардың, жоғары оқу орындарының құрылымдық бөлімшесі немесе заңды тұлға;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28) философия докторы (РһD), бейіні бойынша доктор – тиісті мамандықтар бойынша докторантураның кәсіптік білім беру бағдарламаларын меңгерген және диссертация қорғаған адамдарға берілетін ғылыми дәреже;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29) іргелі зерттеу – табиғат, қоғам, адам дамуының негізгі заңдылықтары мен олардың өзара байланысы туралы жаңа ғылыми білім алуға бағытталған теориялық және (немесе) эксперименттік зерттеу.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2-бап. Қазақстан Республикасының ғылым туралы заңнамасы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Қазақстан Республикасының ғылым туралы заңнамасы Қазақстан Республикасының Конституциясына негiзделеді, осы Заңнан, Қазақстан Республикасының өзге де нормативтiк құқықтық актілерінен тұрады.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Гранттық, бағдарламалық-нысаналы қаржыландыру қаражатынан жүзеге асырылатын ғылыми зерттеулерді жүргізу бөлігінде осы Заңмен реттелген құқық қатынастарға сатып алуды, оның ішінде мемлекеттік сатып алуды жүзеге асыру тәртібіне қойылатын талаптарды белгілейтін Қазақстан Республикасы заңнамасының күші қолданылмайды.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Егер Қазақстан Республикасы ратификациялаған халықаралық шартта осы Заңдағыдан өзгеше қағидалар белгiленсе, онда халықаралық шарттың қағидалары қолданылады.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b/>
          <w:bCs/>
          <w:sz w:val="24"/>
          <w:szCs w:val="24"/>
          <w:lang w:val="kk-KZ"/>
        </w:rPr>
      </w:pPr>
      <w:r w:rsidRPr="00A2313B">
        <w:rPr>
          <w:rFonts w:ascii="Times New Roman" w:hAnsi="Times New Roman" w:cs="Times New Roman"/>
          <w:b/>
          <w:bCs/>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b/>
          <w:bCs/>
          <w:sz w:val="24"/>
          <w:szCs w:val="24"/>
          <w:lang w:val="kk-KZ"/>
        </w:rPr>
        <w:t>2-тарау. Мемлекеттік органдардың ғылыми және (немесе) ғылыми-техникалық қызмет саласындағы құзыреті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3-бап. Қазақстан Республикасы Үкіметінің құзыреті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Қазақстан Республикасының Үкіметі: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1) ғылым және ғылыми-техникалық қызмет саласындағы мемлекеттік саясаттың негізгі бағыттарын әзірлейді және оның жүзеге асырылуын ұйымдастырады;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әлеуметтік-экономикалық дамудың басымдықтарына сәйкес ғылыми, ғылыми-техникалық және инновациялық қызметтің басым бағыттарын, сондай-ақ Қазақстан Республикасындағы стратегиялық, іргелі және қолданбалы ғылыми зерттеулердің басым бағыттарын айқындайды;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3) Қазақстан Республикасының Президентіне ғылым жөніндегі жыл сайынғы ұлттық баяндаманы енгізеді;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ғылыми және (немесе) ғылыми-техникалық қызмет субъектілерін аккредиттеу қағидаларын бекітеді;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5) Қазақстан Республикасының Үкіметі жанындағы Қазақстан Республикасының Жоғары ғылыми-техникалық комиссиясын (бұдан әрі – Жоғары ғылыми-техникалық комиссия) құрады және оның ережесі мен құрамын бекітеді;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6) ғылым бағыттары бойынша ұлттық ғылыми кеңестерді құрады, ұлттық ғылыми кеңестердің тізбесін, ережесі мен құрамын бекітеді;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7) Мемлекеттік ұлттық ғылыми-техникалық сараптама орталығын құрады;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8) зерттеу университеті мәртебесін береді және оның даму бағдарламасын бекітеді;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9) мемлекеттік ғылыми-техникалық сараптаманы ұйымдастыру және жүргізу тәртібін бекітеді;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10) ғылыми және (немесе) ғылыми-техникалық қызметті базалық, гранттық және бағдарламалық-нысаналы қаржыландыру тәртібін бекітеді;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11) базалық қаржыландыру субъектілері болып табылатын ұйымдардың тізбесін бекітеді;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12) ғылым саласындағы сыйлықтарды, мемлекеттік ғылыми стипендияларды тағайындайды және оларды беру тәртібін бекітеді;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13) ғылыми және (немесе) ғылыми-техникалық қызметті қаржыландыратын заңды тұлғаларды айқындайды;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14) ғылыми және (немесе) ғылыми-техникалық қызметті базалық қаржыландырудың нормаларын бекітеді;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15) мемлекеттік бюджеттен қаржыландырылатын ғылыми, ғылыми-техникалық жобалар мен бағдарламаларды және олардың орындалуы жөніндегі есептерді мемлекеттік есепке алу қағидаларын бекітеді;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16) ғылыми зерттеулерді және тәжірибелік-конструкторлық жұмыстарды мемлекеттік-жеке әріптестік негізінде ұйымдастыру және жүргізу тәртібін бекітеді;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17) Қазақстан Республикасының Конституциясында, Қазақстан Республикасының өзге де заңдарында және Қазақстан Республикасы Президентінің актілерінде көзделген өзге де өкілеттіктерді жүзеге асырады.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4-бап. Уәкілетті органның құзыреті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Уәкілетті органның құзыретіне: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елдің әлеуметтік-экономикалық, қоғамдық-саяси дамуының мақсаттары мен басымдықтарын ескере отырып, ғылым және ғылыми-техникалық қызмет саласындағы мемлекеттік саясатты қалыптастыру және іске асыру жөнінде ұсыныстар әзірлеу;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мемлекеттік бюджеттен қаржыландырылатын іргелі және қолданбалы ғылыми зерттеулердің ғылыми, ғылыми-техникалық жобалары мен бағдарламаларын үйлестіру;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Қазақстан Республикасындағы іргелі және қолданбалы ғылыми зерттеулердің басым бағыттарын әзірлеу;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Жоғары ғылыми-техникалық комиссияның қызметін қамтамасыз ету;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5) мемлекеттік бюджет есебінен іске асырылатын іргелі және қолданбалы ғылыми зерттеулердің ғылыми, ғылыми-техникалық жобалары мен бағдарламаларын әзірлеуді және олардың қалыптастыру, орындау және аяқтау сатыларында іске асырылуын жүзеге асыруды ұйымдастыру;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6) мемлекеттік ғылыми-техникалық сараптаманы ұйымдастыру және жүргізу қағидаларын әзірлеу;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7) ғылыми және (немесе) ғылыми-техникалық қызмет субъектілерін аккредиттеу қағидаларын әзірлеу, сондай-ақ оларды аккредиттеуден өткізу;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8) Қазақстан Республикасының Үкіметіне ұлттық ғылыми кеңестердің тізбесі мен құрамы жөнінде ұсыныстар енгізу;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9) ұлттық ғылыми кеңестердің қызметін үйлестіру;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10) салалық уәкілетті органдардың ғылыми, ғылыми-техникалық жобалар мен бағдарламалар шеңберінде жүзеге асыратын жұмысын үйлестіру;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11) мүшелерін сайлау тәртібін қоса алғанда, ғылыми ұйымның консультативтік-кеңесші органы туралы үлгі ережені бекіту;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12) ұжымдық пайдаланымдағы ғылыми зертханалар туралы үлгі ережені бекіту;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13) диссертациялық кеңес туралы үлгі ережені бекіту;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14) ғылыми дәрежелерді беру тәртібін бекіту;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15) ғылыми атақтар (қауымдастырылған профессор (доцент), профессор) беру тәртібін бекіту;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16) философия докторы (РhD), бейіні бойынша доктор ғылыми дәрежесін алу үшін қорғалған диссертацияларды мемлекеттік тіркеу тәртібін бекіту;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17) ұлттық ғылыми кеңестер туралы ережені әзірлеу;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18) ғылыми және (немесе) ғылыми-техникалық қызметті базалық, гранттық және бағдарламалық-нысаналы қаржыландыру тәртібін әзірлеу;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19) ғылыми зерттеулерді және тәжірибелік-конструкторлық жұмыстарды мемлекеттік-жеке әріптестік негізінде ұйымдастыру және жүргізу тәртібін әзірлеу;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20) ғылыми, ғылыми-техникалық бағдарлама бойынша бас ұйымды айқындау;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21) өз құзыреті шегінде мемлекеттік ғылыми ұйымдардың басшыларын лауазымға тағайындау және лауазымнан босату;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22) мемлекеттік бюджеттен қаржыландырылатын ғылыми, ғылыми-техникалық жобалар мен бағдарламалардың және олардың орындалуы жөніндегі есептердің мемлекеттік есепке алынуын ұйымдастыру;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23) мемлекеттік бюджеттен қаржыландырылатын, орындалған ғылыми, ғылыми-техникалық жобалар мен бағдарламалардың есептерін бекіту;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24) осы Заңда,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де өкілеттіктерді жүзеге асыру кіреді.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5-бап. Салалық уәкілетті органның құзыреті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Салалық уәкілетті органның құзыретіне: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ғылым және ғылыми-техникалық қызмет саласында ұсыныстар әзірлеуге және мемлекеттік саясатты іске асыруға қатысу, тиісті салада ғылыми зерттеулер жүргізу жөніндегі жұмысты үйлестіру;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2) тиісті салада іргелі және қолданбалы ғылыми зерттеулердің басым бағыттарын қалыптастыруға қатысу;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мемлекеттік бюджеттен қаржыландырылатын ғылыми, ғылыми-техникалық жобалар мен бағдарламалар әзірлеуді және тиісті салада олардың іске асырылуын жүзеге асыруды ұйымдастыру;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мемлекеттік бюджеттен қаржыландырылатын, тиісті салада орындалған ғылыми, ғылыми-техникалық жобалар мен бағдарламалар жөнінде есептерді бекіту;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5) уәкілетті органға ұлттық ғылыми кеңестердің құрамына кіргізу үшін кандидатуралар жөнінде ұсыныстар енгізу;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6) уәкілетті органға базалық қаржыландыру субъектілерінің тізбесін қалыптастыру жөнінде ұсыныстар енгізу;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7) осы Заңда,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де өкілеттіктерді жүзеге асыру кіреді.</w:t>
      </w:r>
    </w:p>
    <w:p w:rsidR="00A2313B" w:rsidRPr="00A2313B" w:rsidRDefault="00A2313B" w:rsidP="00A2313B">
      <w:pPr>
        <w:tabs>
          <w:tab w:val="left" w:pos="0"/>
        </w:tabs>
        <w:spacing w:after="0" w:line="240" w:lineRule="auto"/>
        <w:ind w:firstLine="720"/>
        <w:jc w:val="both"/>
        <w:rPr>
          <w:rFonts w:ascii="Times New Roman" w:hAnsi="Times New Roman" w:cs="Times New Roman"/>
          <w:b/>
          <w:bCs/>
          <w:sz w:val="24"/>
          <w:szCs w:val="24"/>
          <w:lang w:val="kk-KZ"/>
        </w:rPr>
      </w:pPr>
      <w:r w:rsidRPr="00A2313B">
        <w:rPr>
          <w:rFonts w:ascii="Times New Roman" w:hAnsi="Times New Roman" w:cs="Times New Roman"/>
          <w:b/>
          <w:bCs/>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b/>
          <w:bCs/>
          <w:sz w:val="24"/>
          <w:szCs w:val="24"/>
          <w:lang w:val="kk-KZ"/>
        </w:rPr>
      </w:pPr>
      <w:r w:rsidRPr="00A2313B">
        <w:rPr>
          <w:rFonts w:ascii="Times New Roman" w:hAnsi="Times New Roman" w:cs="Times New Roman"/>
          <w:b/>
          <w:bCs/>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b/>
          <w:bCs/>
          <w:sz w:val="24"/>
          <w:szCs w:val="24"/>
          <w:lang w:val="kk-KZ"/>
        </w:rPr>
        <w:t>3-тарау. Ғылыми және (немесе) ғылыми-техникалық қызмет субъектілері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6-бап. Ғылыми және (немесе) ғылыми-техникалық қызмет субъектілері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Ғылыми және (немесе) ғылыми-техникалық қызметті жүзеге асыратын жеке және заңды тұлғалар ғылыми және (немесе) ғылыми-техникалық қызмет субъектілері болып табылады.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Ғылыми және (немесе) ғылыми-техникалық қызмет субъектілеріне шығармашылық еркіндікке, жосықсыз бәсекелестіктен қорғауға, ғылыми және (немесе) ғылыми-техникалық қызметке қатысуға, оның ішінде мемлекеттік бюджеттен және Қазақстан Республикасының заңнамасында тыйым салынбаған өзге де көздерден қаржыландырылатын ғылыми, ғылыми-техникалық жобалар мен бағдарламалар конкурстарына қатысуға тең құқыққа кепілдік беріледі және олар қамтамасыз етіледі.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Ғылыми және (немесе) ғылыми-техникалық қызмет субъектілері ұжымдық пайдаланымдағы ғылыми зертханалар көрсететін қызметтерді уәкілетті орган айқындаған тәртіппен пайдалануға құқылы.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Ғылыми және (немесе) ғылыми-техникалық қызмет субъектілерінің Қазақстан Республикасының заңнамасында белгіленген тәртіппен және шарттармен сату немесе сатуға ұсыну құқығын қоса алғанда, зияткерлік меншік объектілерін пайдалану құқығы бар.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Ғылыми және (немесе) ғылыми-техникалық қызмет субъектілері ұлттық қауіпсіздікке қатер төндірмеуді қамтамасыз ететін ғылыми-зерттеу және тәжірибелік-конструкторлық жұмыстарды Қазақстан Республикасының заңнамасына сәйкес жүзеге асыруға міндетті.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7-бап. Ғылыми және (немесе) ғылыми-техникалық қызметті жүзеге асыратын жеке тұлғалар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Ғылыми және (немесе) ғылыми-техникалық қызметті жүзеге асыратын ғылыми ұйымдармен, жоғары оқу орындарымен еңбек қатынастарында тұратын ғылыми, инженерлік-техникалық және өзге де қызметкерлер, сондай-ақ ғылыми және (немесе) ғылыми-техникалық қызметті дербес жүзеге асыратын ғалымдар ғылыми және (немесе) ғылыми-техникалық қызметті жүзеге асыратын жеке тұлғалар болып табылады.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Жеке тұлғалардың ғылыми және (немесе) ғылыми-техникалық қызметті гранттық және бағдарламалық-нысаналы қаржыландыру тәртібіне және конкурс шарттарына сәйкес мемлекеттік бюджеттен қаржыландырылатын ғылыми, ғылыми-техникалық жобалар мен бағдарламалар конкурстарына қатысуға құқығы бар.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8-бап. Ғылыми ұйымдар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Қызметінің негізгі түрі ғылыми, ғылыми-техникалық және инновациялық қызметті жүзеге асыру, оның ішінде зияткерлік меншік объектілеріне құқықты іске асыру, сондай-ақ ғылыми-зерттеу және тәжірибелік-конструкторлық жұмыстарды жүргізу болып табылатын заңды тұлға ғылыми ұйым болып табылады.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Ғылыми ұйымдар жанынан консультативтік-кеңесші органдар құрылуы мүмкін.</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Мемлекеттік меншікке негізделген ғылыми ұйымдар мемлекеттік ғылыми ұйымдар болып табылады.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Дауыс беретін акцияларының (жарғылық капиталға қатысу үлестерінің) елу және одан да көп пайызы мемлекетке тиесілі ғылыми ұйымдар, сондай-ақ дауыс беретін акцияларының (жарғылық капиталға қатысу үлестерінің) елу және одан да көп пайызы мемлекетке тиесілі заңды тұлғаларға дауыс беретін акцияларының (жарғылық капиталға қатысу үлестерінің) елу және одан да көп пайызы тікелей не жанама түрде тиесілі ғылыми ұйымдар мемлекеттік ғылыми ұйымдарға теңестірілген ғылыми ұйымдар болып табылады. Жанама тиесілілік әрбір келесі тұлғаға өзге заңды тұлғаның дауыс беретін акцияларының (жарғылық капиталға қатысу үлестерінің) елу және одан да көп пайызы тиесілі болатынын білдіреді.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Қазақстан Республикасының Ұлттық ғылым академиясы, ғылыми және (немесе) ғылыми-техникалық қызмет саласында әрекет ететін өзге де ұлттық және салалық академиялар, қоғамдық бірлестіктер болып табылатын ғалымдардың шығармашылық одақтары ғылыми, ғылыми-техникалық және инновациялық саясатты қалыптастыруға және іске асыруға, ғылымды дамытудың басым бағыттарын әзірлеуге, іргелі және қолданбалы ғылыми зерттеулерді, ғылыми сыйлықтар алуға ұсынылған жұмыстарды ғылыми-техникалық сараптауға, ғылыми-техникалық салада нормативтік құқықтық актілер жобаларын әзірлеуге, Қазақстан Республикасының әлеуметтік-экономикалық дамуын қамтамасыз ету үшін ғалымдарды кәсіби жұмылдыруға қатысады.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Қазақстан Республикасының Ұлттық ғылым академиясы ғылым жөніндегі жыл сайынғы ұлттық баяндаманы дайындауды және басып шығаруды үйлестіреді.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9-бап. Жоғары оқу орындарының ғылыми қызметі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Жоғары оқу орны жүзеге асыратын қызметтің негізгі түрі білім берумен қатар: ғылыми, ғылыми-техникалық және инновациялық қызмет, оның ішінде зияткерлік меншік объектілеріне құқықты іске асыру, сондай-ақ ғылыми-зерттеу және тәжірибелік-конструкторлық жұмыстарды жүргізу болып табылады.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Жоғары оқу орындарының, сондай-ақ олардың ғылыми қызметкерлерінің ұжымдық пайдаланымдағы ғылыми зертханалар көрсететін қызметтерді пайдалануға, мемлекеттік бюджеттен және Қазақстан Республикасының заңнамасында тыйым салынбаған өзге де көздерден қаржыландырылатын ғылыми, ғылыми-техникалық жобалар мен бағдарламалар конкурстарына қатысуға тең құқығы бар.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3. Жоғары оқу орындары оқу білім беру процесіне ғылымның озық жетістіктерін енгізумен қатар оқыту процесіне ғылыми, ғылыми-зерттеу ұйымдарының ғалымдарын, оның ішінде шетелдік ғалымдарды тартуға құқылы.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Мемлекеттік жоғары оқу орындары Қазақстан Республикасының заңнамасында белгіленген тәртіппен ғылыми зертханаларды, ғылыми-зерттеу институттарын, тәжірибелік өндірістерді, инновациялық инфрақұрылымның мамандандырылған субъектілерін, жобалау-конструкторлық ұйымдарды, сондай-ақ ғылыми-білім беру консорциумдарын құруға құқылы.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5. Қазақстан Республикасының Үкіметі уәкілетті органның ұсынысы бойынша жоғары оқу орындарына зерттеу университеті мәртебесін бере алады.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10-бап. Зерттеу университеті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Зерттеу университеті Қазақстан Республикасының Үкіметі бекіткен университетті дамыту бағдарламасын іске асыратын әрі іргелі және қолданбалы ғылыми зерттеулерді және өзге де ғылыми-техникалық, тәжірибелік-конструкторлық жұмыстарды ұйымдастыруға және жүргізуге қатысатын жоғары оқу орны болып табылады.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Зерттеу университетінің негізгі міндеті жоғары және жоғары оқу орнынан кейінгі білім берудің барлық деңгейінде ғылыми қызмет пен білім беру процесінің интеграциясы болып табылады.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3. Зерттеу университеті жоғары және жоғары оқу орнынан кейінгі білім берудің білім беру бағдарламаларының стандарттарын өз бетінше әзірлейді және іске асырады. Білім беру бағдарламаларын іске асыру шарттарына және меңгеру нәтижелеріне қойылатын талаптар жоғары және жоғары оқу орнынан кейінгі білім берудің мемлекеттік стандарттармен белгіленетін тиісті бағдарламаларынан төмен бола алмайды.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Зерттеу университеті жоғары және жоғары оқу орнынан кейінгі білім беру бағдарламалары бойынша оқуға қабылдау кезінде бейiндiк бағыттың қосымша талаптарын белгiлеуге құқылы.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11-бап. Ғылым саласындағы өзге де ұйымдар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Қызметінің негізгі түрі ғылыми және (немесе) ғылыми-техникалық қызмет болып табылмайтын ұйымдар өздерінің құрылтай құжаттарында бекітілген міндеттерді шешу мақсатында өз құрылымында ғылыми бөлімшелер құруға құқылы.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b/>
          <w:bCs/>
          <w:sz w:val="24"/>
          <w:szCs w:val="24"/>
          <w:lang w:val="kk-KZ"/>
        </w:rPr>
        <w:t>4-тарау. Ғылыми қызметкерлерді әлеуметтік қамсыздандыру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12-бап. Ғылыми қызметкерлерге еңбекақы төлеу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Ғылыми зерттеулер жүргізуге арналған мемлекеттік тапсырысты мемлекеттік бюджеттен орындайтын мемлекеттік ғылыми ұйымдардың және мемлекеттік жоғары оқу орындарының ғылыми қызметкерлеріне еңбекақы төлеу Қазақстан Республикасының Үкіметі белгілеген тәртіппен және негіздерде жүргізіледі.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Ғылыми-зерттеу және тәжірибелік-конструкторлық жұмыстарға арналған мемлекеттік тапсырманы немесе мемлекеттік тапсырысты мемлекеттік бюджеттен орындайтын ғылыми қызметкерлерге ғылыми дәрежесі үшін ғылым кандидатына, философия докторына (РhD), бейіні бойынша докторға бір айлық ең төменгі жалақы және ғылым докторына екі айлық ең төменгi жалақы мөлшерiнде ай сайын қосымша ақы белгiленедi.</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Ғылыми зерттеулерді Қазақстан Республикасының аумағында аккредиттелген ғылыми ұйымдармен немесе жоғары оқу орындарымен бірлесіп орындайтын шетелдік ғалымдарға, сондай-ақ өз қызметін шетелде жүзеге асыратын қазақстандық ғалымдарға еңбекақы төлеу олардың біліктілігі ескеріле отырып, шарт негізінде жүзеге асырылады.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13-бап. Ғылыми ұйымдар қызметкерлерінің демалыстары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Мемлекеттік ғылыми ұйымдардың және мемлекеттік ғылыми ұйымдарға теңестірілген ғылыми ұйымдардың ғылыми қызметкерлерiне өздерінің еңбекақы төлеуге арналған қолда бар қаражаты шегінде сауықтыру үшін бір лауазымдық жалақысы мөлшерінде жәрдемақы төленіп, ғылым докторларына ұзақтығы – күнтiзбелiк елу алты күн, ғылым кандидаттарына, философия докторларына (РhD), бейіні бойынша докторларға – күнтiзбелiк қырық екі күн, өзге де ғылыми қызметкерлерге – күнтізбелiк отыз бес күн ақы төленетін жыл сайынғы еңбек демалысы беріледі.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Ұжымдық шартта белгіленген жағдайларда, мемлекеттік ғылыми ұйымдарға теңестірілген ғылыми ұйымдардың ғылыми қызметкерлеріне өздерінің еңбекақы төлеуге арналған қолда бар қаражаты шегінде сауықтыру үшін екі лауазымдық жалақысы мөлшерінде жәрдемақы төленіп, ұзақтығы күнтізбелік отыз күн ақы төленетін жыл сайынғы демалыс берілуі мүмкін.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Мемлекеттік ғылыми ұйымдардың ғылыми қызметкерлерiне жетекші жоғары оқу орындарында, ғылыми орталықтарда және зертханаларда, оның ішінде шетелде біліктілігін арттыру, тағылымдамадан өту мақсатында бір жылға дейінгі мерзімге демалыс беріледі. Бұл ретте, демалыс уақытында бұл адамның жалақысы сақталмай, жұмыс орны мен лауазымы сақталады.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Демалыс берудің тәртібі мен шарттары мемлекеттік ғылыми ұйымдардың ішкі құжаттарында айқындалады.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14-бап. Ғылыми қызметкерлерді әлеуметтік қорғау шаралары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Мемлекеттік ғылыми ұйымдардың, мемлекеттік ғылыми ұйымдарға теңестірілген ғылыми ұйымдардың, мемлекеттік жоғары оқу орындарының, дауыс беретін акцияларының (жарғылық капиталға қатысу үлестерінің) елу және одан да көп пайызы мемлекетке тиесілі жоғары оқу орындарының, сондай-ақ дауыс беретін акцияларының (жарғылық капиталға қатысу үлестерінің) елу және одан да көп пайызы мемлекетке тиесілі заңды тұлғаларға дауыс беретін акцияларының (жарғылық капиталға қатысу үлестерінің) елу және одан да көп пайызы тікелей не жанама түрде тиесілі жоғары оқу орындарының ғылыми қызметкерлерінің Қазақстан Республикасының заңнамасында белгіленген тәртіппен және шарттармен тұрғын үймен қамтамасыз етілуге құқығы бар.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2. Мемлекеттік ғылыми ұйымдардың, мемлекеттік ғылыми ұйымдарға теңестірілген ғылыми ұйымдардың, мемлекеттік жоғары оқу орындарының, дауыс беретін акцияларының (жарғылық капиталға қатысу үлестерінің) елу және одан да көп пайызы мемлекетке тиесілі жоғары оқу орындарының, сондай-ақ дауыс беретін акцияларының (жарғылық капиталға қатысу үлестерінің) елу және одан да көп пайызы мемлекетке тиесілі заңды тұлғаларға дауыс беретін акцияларының (жарғылық капиталға үлестерінің) елу және одан да көп пайызы тікелей не жанама түрде тиесілі жоғары оқу орындарының тұрғын үй жағдайын жақсартуға мұқтаж ғылыми қызметкерлеріне жеке тұрғын үй құрылысы үшін жер учаскелері тегін беріледі.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Мемлекеттік ғылыми ұйымдардың ғылыми қызметкерлері және олармен бірге тұратын отбасы мүшелері тиісті денсаулық сақтау ұйымдарында белгіленген тәртіппен медициналық қызмет көрсетуді пайдаланады.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Ғылыми қызметкерлерді зейнетақымен және әлеуметтік қамсыздандыру Қазақстан Республикасының заңнамасына сәйкес жүзеге асырылады.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15-бап. Ғалымдарды, ғылыми ұйымдардың ғылыми қызметкерлерін көтермелеу шаралары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1. Көтермелеу мақсатында ғылым мен техниканы дамытуға үлес қосқан ғалымдар, ғылыми ұйымдардың ғылыми қызметкерлері: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Қазақстан Республикасының Президенті тағайындайтын Ғылым мен техника саласындағы Қазақстан Республикасының мемлекеттік сыйлығын алуға ұсынылуы;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Қазақстан Республикасының мемлекеттік наградалар туралы заңнамасына сәйкес Қазақстан Республикасының мемлекеттік наградаларына ұсынылуы;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3) үздік ғылыми зерттеулері мен жұмыстары, ғылым саласындағы аса зор жетістіктері үшін жыл сайынғы сыйлықтарды алуға ұсынылуы;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4) мемлекеттік ғылыми стипендияларды алуға ұсынылуы мүмкін.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Мемлекеттік ғылыми стипендиялар: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мемлекет үшін басым бағыттарда іргелі немесе қолданбалы зерттеулерді жүргізуге, ғылыми кадрларды даярлауға белсене қатысатын ғалымдар мен ғылыми қызметкерлерге;</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ғылыми проблемаларды шешу бойынша зерттеулер жүргізуге белсене қатысатын және ғылыми қоғамдастық мойындаған, отыз бес жасқа дейінгі (отыз бес жасты қоса алғанда) талантты жас ғалымдарға да берілуі мүмкін.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Сыйлықтар мен мемлекеттік ғылыми стипендиялар беруді Қазақстан Республикасының заңнамасына сәйкес өз құзыреті шегінде уәкілетті орган мен салалық уәкілетті органдар жүзеге асырады.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16-бап. Ғылыми, ғылыми-техникалық кадрларды даярлау, қайта даярлау және тағылымдамадан өткізу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Жоғары білікті кадрлары және материалдық-техникалық базасы бар ғылыми ұйымдар, жоғары оқу орындары өздері үшін басым бағыттар бойынша ғылыми, ғылыми-техникалық кадрларды даярлауды, қайта даярлауды және тағылымдамадан өткізуді жүзеге асыруға құқылы.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2. Ғылыми, ғылыми-техникалық кадрларды даярлау, қайта даярлау және тағылымдамадан өткізу Қазақстан Республикасының заңнамасында белгіленген тәртіппен мемлекеттік бюджеттен ұлттық та және шетелдік те ғылыми ұйымдары мен жоғары оқу орындарында жүзеге асырылуы мүмкін.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5-тарау. Ғылыми және (немесе) ғылыми-техникалық қызметті басқару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17-бап. Ғылыми, ғылыми-техникалық және инновациялық қызметті басқару және оның қағидаттары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1. Стратегиялық, сараптамалық және әкімшілік функциялардың бөлінуін сақтай отырып, Қазақстан Республикасында ұлттық ғылыми жүйені дамыту және оның жұмыс істеуі мақсатында ғылыми және (немесе) ғылыми-техникалық қызметті басқаруды: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Қазақстан Республикасының Үкіметі;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Жоғары ғылыми-техникалық комиссия;</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ұлттық ғылыми кеңестер;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уәкілетті орган;</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5) салалық уәкілетті органдар жүзеге асырады.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Ғылыми және (немесе) ғылыми-техникалық қызметті басқару мынадай қағидаттарға негізделеді: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ұлттық экономиканың бәсекеге қабілеттілігін арттыру мақсатында ғылыми және (немесе) ғылыми-техникалық қызметтің басымдылығы;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мемлекеттік қолдауды алу кезінде ғылыми және (немесе) ғылыми-техникалық қызмет субъектілерінің ашықтығы, объективтілігі және теңдігі;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ғылыми, ғылыми-техникалық және инновациялық қызмет субъектілерін мемлекеттік қолдаудың экономикалық тиімділігі мен нәтижелілігі;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іргелі және қолданбалы ғылыми зерттеулердің басым бағыттарын дамыту;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5) ғылыми, ғылыми-техникалық жобалар мен бағдарламаларға сараптама жасаудың объективтілігі мен тәуелсіздігі;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6) ғылымның, білім беру мен өндірістің интеграциясы;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7) ғылымның және ғылыми-техникалық қызметтің басым бағыттары бойынша жоғары білікті кадрлар даярлау;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8) халықаралық ғылыми және ғылыми-техникалық ынтымақтастықты дамыту;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9) преференциялар беру арқылы экономиканың басым секторларында технологияларды коммерцияландыруды ынталандыру;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10) жеке кәсіпкерлік субъектілерінің ғылыми, ғылыми-техникалық және инновациялық қызметті дамытуға қатысуы үшін оларды көтермелеу және жағдайлар жасау;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11) білім алуды, оны технологияға трансформациялауды және оның экономикаға трансфертін ынталандыру.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18-бап. Жоғары ғылыми-техникалық комиссия</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Жоғары ғылыми-техникалық комиссия Қазақстан Республикасының Премьер-Министрі басқаратын, Қазақстан Республикасының Үкіметі жанындағы алқалы орган болып табылады.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Жоғары ғылыми-техникалық комиссияның құрамы Қазақстан Республикасы Үкіметінің мүшелері, мемлекеттік органдар басшылары, жетекші ғалымдар, білімнің әртүрлі салаларының сарапшылары, ұлттық басқарушы холдингтердің, ұлттық даму институттарының, ұлттық холдингтердің, ұлттық компаниялардың, жеке кәсіпкерлік субъектілерінің және ғылыми қоғамдық бірлестіктердің өкілдері қатарынан қалыптастырылады және Қазақстан Республикасы Үкіметінің қаулысымен бекітіледі.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Жоғары ғылыми-техникалық комиссияның негізгі міндеті ғылыми, ғылыми-техникалық және инновациялық қызметті дамытуға бағытталған стратегиялық міндеттер мен басымдықтарды қалыптастыру, ғылым бағыттары бойынша басым іргелі және қолданбалы зерттеулерді айқындау, ұлттық ғылыми кеңестердің ұсыныстарын қарау, ғылыми және (немесе) ғылыми-техникалық қызметті мемлекеттік бюджеттен қаржыландыру жөнінде ұсыныстар әзірлеу болып табылады.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19-бап. Ұлттық ғылыми кеңестер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Ұлттық ғылыми кеңестер ғылыми және (немесе) ғылыми-техникалық қызметті дамытудың бағыттары бойынша алқалы органдар болып табылады.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Ұлттық ғылыми кеңестердің негізгі міндеттері: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Жоғары ғылыми-техникалық комиссия айқындаған басымдықтарға сәйкес мамандандырылған ғылыми бағыттарды қалыптастыру;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ғылыми зерттеулер жүргізу үшін бөлінетін қаржыландырудың нысандары мен көлемдерін айқындау;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ұсынылатын ғылыми, ғылыми-техникалық жобалар мен бағдарламалардың ғылыми жаңалығын, ғылыми-техникалық деңгейін, перспективалығын, әзірлену дәрежесін, сұралатын қаржыландыру көлемінің экономикалық негіздемелелігін бағалау;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Қазақстан Республикасының жаңа ғылыми бағыттардағы қажеттіліктерін бағалау;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5) мемлекеттік бюджеттен қаржыландыруға ұсынылатын іргелі және қолданбалы зерттеулер бойынша ғылыми, ғылыми-техникалық жобалар мен бағдарламаларды конкурстық іріктеуді жүзеге асыру;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6) жүргізілетін ғылыми зерттеулерді іске асыру барысындағы мониторинг жүргізу, оның ішінде жүргізілетін жеріне барып мониторинг жүргізу болып табылады.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Ұлттық ғылыми кеңестер Қазақстан Республикасының әлеуметтік-экономикалық дамуының мемлекеттік басымдықтарына сәйкес ғылым бағыттары бойынша құрылады.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Ұлттық ғылыми кеңестердің құрамдарын уәкілетті орган салалық уәкілетті органдардың, ғылыми ұйымдардың, жоғары оқу орындарының және ғылыми қоғамдық бірлестіктердің ұсыныстары мен ұсынымдары бойынша қазақстандық және шетелдік білікті ғалымдар, мемлекеттік органдардың, ұлттық басқарушы холдингтердің, ұлттық даму институттарының, ұлттық холдингтердің, ұлттық компаниялардың, жеке кәсіпкерлік субъектілерінің өкілдері қатарынан қалыптастырады және Қазақстан Республикасының Үкіметі бекітеді.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5. Ұлттық ғылыми кеңестер: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ғылыми-зерттеу, тәжірибелік-конструкторлық және технологиялық жұмыстардың жобалары мен бағдарламаларын;</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ғылыми-зерттеу, тәжірибелік-конструкторлық және технологиялық жұмыстар бөлігіндегі басқа да бағдарламаларды;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Қазақстан Республикасы ғылыми мекемелерінің, ұйымдары мен кәсіпорындарының қатысуымен іске асырылатын мемлекетаралық ғылыми-техникалық бағдарламалардың жобаларын;</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инновациялық жобаларды мемлекеттік бюджет есебінен гранттық және бағдарламалық-нысаналы қаржыландыру (қаржыландыруды тоқтату) туралы шешімдер қабылдайды.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6. Ұлттық ғылыми кеңестердің шешімдерін уәкілетті орган және салалық уәкілетті органдар міндетті түрде орындауға тиіс.</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7. Ұлттық ғылыми кеңестердің мүшелері нақты мәселелерді қарау кезінде өздеріне мәлім болған мүдделер қақтығысы туралы кеңесті хабардар етуге міндетті және кеңес қабылдайтын шешімдердің объективтілігі мен негізділігі үшін жауапты болады.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8. Ұлттық ғылыми кеңестер ғылыми, ғылыми-техникалық және инновациялық қызметтің тиісті бағыттары бойынша орындалатын ғылыми зерттеулер жөнінде ғылыми және (немесе) ғылыми-техникалық қызметтің аралық және қорытынды есептерін қабылдайды, сондай-ақ өздері қабылдаған шешімдердің орындалу мониторингін жүргізуді жүзеге асырады.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9. Нақты жобаға, бағдарламаға (олар бойынша есепке) сараптама, ғылыми жұмыстардың орындалу мониторингін жүргізгені үшін сыйақыны, сондай-ақ қазақстандық және шетелдік ғалымдардың іссапар шығыстарын қоса алғанда, ұлттық ғылыми кеңестердің қызметін қамтамасыз етуді Мемлекеттік ұлттық ғылыми-техникалық сараптама орталығы мемлекеттік бюджеттен жүргізеді.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20-бап. Мемлекеттік ұлттық ғылыми-техникалық сараптама орталығы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Ғылыми, ғылыми-техникалық және инновациялық жобалар мен бағдарламалар сараптамасының әкімшілендіру бірыңғайлығын, тәуелсіздігін, ашықтығы мен жариялылығын қамтамасыз ету мақсатында Қазақстан Республикасының Үкіметі Мемлекеттік ұлттық ғылыми-техникалық сараптама орталығын құрады.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Мемлекеттік ұлттық ғылыми-техникалық сараптама орталығының құзыретіне:</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мемлекеттік бюджеттен қаржыландыруға ұсынылатын ғылыми, ғылыми-техникалық және инновациялық жобалар мен бағдарламаларға мемлекеттік ғылыми-техникалық сараптама жүргізу жөніндегі жұмыстарды ұйымдастыру;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ұлттық ғылыми кеңестердің жұмысын ұйымдастыру;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мемлекеттік ғылыми-техникалық сараптама нәтижелерін Ұлттық ғылыми кеңестерге жіберу;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4) орындалған ғылыми, ғылыми-техникалық және инновациялық жобалар мен бағдарламалардың нәтижелерін (есептерін) бағалау;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5) жүргізілетін ғылыми зерттеулердің, ғылыми-техникалық және инновациялық жобалар мен бағдарламалардың нәтижелілігінің мониторингін жүзеге асыру;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6) қазақстандық және шетелдік сарапшылар құрамын сапалы іріктеуді қамтамасыз ету;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7) мемлекеттік ғылыми-техникалық сараптаманы әдістемелік және ұйымдастырушылық-техникалық қамтамасыз ету;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8) ғылыми, ғылыми-техникалық және инновациялық жобалар мен бағдарламалардың деректер банктерін қалыптастыру;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9) өз қызметін жетілдіру бойынша ғылыми-зерттеу жұмыстарын жүргізу;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10) Қазақстан Республикасының заңнамасында тыйым салынбаған өзге де қызметтерді жүзеге асыру кіреді.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3. Мемлекеттік ұлттық ғылыми-техникалық сараптама орталығының: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мемлекеттік органдардан, ғылыми және (немесе) ғылыми-техникалық қызмет субъектілерінен функцияларды жүзеге асыруға және өзіне жүктелген міндеттерді орындауға қажетті ақпаратты сұратуға және алуға;</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2) өзінің құзыретіне жатқызылған мәселелер бойынша түсініктемелер беруге;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ғылыми зерттеулердің орындалу және аяқталу сатыларында оларға мониторинг жүргізуге;</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4) ғылыми зерттеулерге сараптама жасау және оларға мониторинг жүргізуді жүзеге асыру үшін белгіленген тәртіппен өзге де ұйымдарды, қазақстандық және шетелдік ғалымдарды тартуға;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5) белгіленген тәртіппен шетелдік ғылыми ұйымдармен өзара іс-қимыл жасауға;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6) ғылыми-техникалық қызмет саласында консультативтік-кеңесші органдар құруға;</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7) ғылыми және ғылыми-техникалық даму мәселелері бойынша іс-шаралар өткізуге;</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8) баспа қызметін жүзеге асыруға құқығы бар.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Мемлекеттік ұлттық ғылыми-техникалық сараптама орталығының қызметін қаржыландыру мемлекеттік бюджеттен жүргізіледі.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21-бап. Мемлекеттік ғылыми-техникалық сараптама</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Мемлекеттік ғылыми-техникалық сараптама ғылыми, ғылыми-техникалық және инновациялық жобалар мен бағдарламаларды талдамалық бағалауды дайындау мақсатында сараптама қорытындыларының тәуелсізділігі, объективтілігі, біліктілігі, кешенділігі, дәйектілігі, толықтығы және негізділігі қағидаттары бойынша жүзеге асырылады.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Мемлекеттік бюджеттен қаржыландыруға жататын ғылыми, ғылыми-техникалық және инновациялық жобалар мен бағдарламаларға мемлекеттік ғылыми-техникалық сараптаманы шетелдік және қазақстандық білікті сарапшылар жүргізеді.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Ғылыми-техникалық сараптама жүргізуге сарапшыларды тарту үшін шетел сарапшыларының дерекқоры құрылады, олардың кандидатураларын шетелдік жетекші университеттер, ғылыми-зерттеу мекемелері, ұлттық ғылым академиялары мен ғылыми қоғамдастықтар ұсынады.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Сарапшыларды іріктеу олардың мамандануына және жобаның ерекшеліктеріне сәйкес жүргізіледі.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Ғылыми, ғылыми-техникалық және инновациялық жобалар мен бағдарламаларды бағалауға тартылған ғалымдар, сарапшылар, оның ішінде шетелдіктер сараптамаға ұсынылған материалдардың құпиялылығын сақтауға және коммерциялық құпияны сақтауды қамтамасыз етуге міндетті.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22-бап. Ғылыми, ғылыми-техникалық жобалар мен бағдарламаларды және ғылыми және (немесе) ғылыми-техникалық қызмет туралы есептерді мемлекеттік есепке алу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1. Іске асырылатын ғылыми, ғылыми-техникалық жобалар мен бағдарламаларды және ғылыми және (немесе) ғылыми-техникалық қызмет туралы есептерді мемлекеттік есепке алу ғылыми-техникалық ақпараттың ұлттық ресурсын қалыптастыру және Қазақстан Республикасының ғылыми-техникалық әлеуеті серпініне мониторинг жүргізу мақсатында жүзеге асырылады.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2. Ғылыми және (немесе) ғылыми-техникалық қызмет субъектілері мемлекеттік бюджеттен қаржыландырылатын ғылыми, ғылыми-техникалық жобалар мен бағдарламаларды және олардың орындалуы жөніндегі есептерді мемлекеттік есепке алуға ұсынуға міндетті.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3. Ғылыми, ғылыми-техникалық жобалар мен бағдарламалардың және ғылыми және (немесе) ғылыми-техникалық қызмет туралы есептердің мемлекеттік есепке алуға ұсынылуын бақылауды уәкілетті орган мен салалық уәкілетті органдар жүзеге асырады.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Мемлекеттік бюджеттен қаржыландырылатын ғылыми, ғылыми-техникалық жобалар мен бағдарламалардың орындалуы жөніндегі есептер уәкілетті орган мен салалық уәкілетті органдардың интернет-ресурстарында орналастырылуға тиіс.</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5. Ғылыми, ғылыми-техникалық жобалар мен бағдарламаларды және олардың орындалуы жөніндегі есептерді мемлекеттік есепке алуды ұйымдастыру және жүргізу қағидаларын уәкілетті орган әзірлейді және Қазақстан Республикасының Үкіметі бекітеді.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23-бап. Ғылыми және (немесе) ғылыми-техникалық қызмет субъектілерін аккредиттеу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1. Ғылыми және (немесе) ғылыми-техникалық қызмет субъектілерін аккредиттеуді уәкілетті орган олардың өз қаражаты есебінен жүзеге асырады.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Ғылыми және (немесе) ғылыми-техникалық қызметті жүзеге асыратын жеке тұлғаларды аккредиттеу оларға қойылатын ең төменгі қажетті талаптарды белгілей отырып, хабарландыру сипатында болады.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b/>
          <w:bCs/>
          <w:sz w:val="24"/>
          <w:szCs w:val="24"/>
          <w:lang w:val="kk-KZ"/>
        </w:rPr>
        <w:t>6-тарау. Ғылыми және (немесе) ғылыми-техникалық қызметті қаржыландыру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24-бап. Ғылыми және (немесе) ғылыми-техникалық қызметті қаржыландыру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Ғылыми және (немесе) ғылыми-техникалық қызметті қаржыландыру мемлекеттік бюджеттен, сондай-ақ Қазақстан Республикасының заңнамасында тыйым салынбаған өзге де көздерден жүзеге асырылады.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Ғылыми және (немесе) ғылыми-техникалық қызметті мемлекеттік бюджеттен қаржыландыру мынадай нысандарда жүзеге асырылады: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базалық қаржыландыру;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гранттық қаржыландыру;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бағдарламалық-нысаналы қаржыландыру.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Ғылыми және (немесе) ғылыми-техникалық қызмет субъектілерін қаржыландыру ғылыми және (немесе) ғылыми-техникалық қызметті базалық, гранттық және бағдарламалық-нысаналы қаржыландыру тәртібінде белгіленген ретпен және шарттармен бір мезгілде әртүрлі қаржыландыру нысандары бойынша жүзеге асырылуы мүмкін.</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Ғылыми, ғылыми-техникалық жобаларды немесе бағдарламаларды іске асыруға арналған шартты ғылыми және (немесе) ғылыми-техникалық қызмет субъектісі уәкілетті органмен немесе салалық уәкілетті органмен олар іске асырылатын бүкіл мерзімге, бірақ үш жылдан аспайтын мерзімге жасасады.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25-бап. Базалық қаржыландыру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1. Базалық қаржыландыру уәкілетті органда аккредиттелген және салалық уәкілетті орган айқындаған, олар үшін басым бағыттар бойынша ғылыми зерттеулер жүргізуге арналған мемлекеттік тапсырманы және мемлекеттік тапсырысты орындайтын мемлекеттік ғылыми ұйымдарға және мемлекеттік ғылыми ұйымдарға теңестірілген ғылыми ұйымдарға, мемлекеттік жоғары оқу орындарына, дауыс беретін акцияларының (жарғылық капиталға қатысу үлестерінің) елу және одан да көп пайызы мемлекетке тиесілі жоғары оқу орындарына, сондай-ақ дауыс беретін акцияларының (жарғылық капиталға қатысу үлестерінің) елу және одан да көп пайызы мемлекетке тиесілі заңды тұлғаларға дауыс беретін акцияларының (жарғылық капиталға қатысу үлестерінің) елу және одан да көп пайызы тікелей не жанама түрде тиесілі жоғары оқу орындарына бөлінеді.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Базалық қаржыландыру ғылыми инфрақұрылымды және мүлікті, оның ішінде ғимараттарды, жабдықтар мен материалдарды ағымдағы қамтамасыз етуге, әкімшілік және қызмет көрсету персоналының еңбекақысын төлеуге, сондай-ақ мемлекеттік ғылыми ұйымдардың, мемлекеттік ұйымдарға теңестірілген ғылыми ұйымдардың, мемлекеттік жоғары оқу орындарының, дауыс беретін акцияларының (жарғылық капиталға қатысу үлестерінің) елу және одан да көп пайызы мемлекетке тиесілі жоғары оқу орындарының, сондай-ақ дауыс беретін акцияларының (жарғылық капиталға қатысу үлестерінің) елу және одан да көп пайызы мемлекетке тиесілі заңды тұлғаларға дауыс беретін акцияларының (жарғылық капиталға қатысу үлестерінің) елу және одан да көп пайызы тікелей не жанама түрде тиесілі жоғары оқу орындарының ғылыми-техникалық қызметін ақпараттық сүйемелдеуге арналған базалық қаржыландыру нормалары бойынша шығыстарды қамтиды.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Базалық қаржыландыру субьектілері болып табылатын ұйымдар тізбесін уәкілетті орган салалық уәкілетті органдардың ұсыныстары негізінде қалыптастырады және Қазақстан Республикасының Үкіметі бекітеді.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26-бап. Гранттық қаржыландыру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Гранттық қаржыландыру ғылыми-зерттеу жұмыстарының деңгейін, ғылыми ұйымдар мен олардың ұжымдарының, сондай-ақ ғалымдардың ғылыми-техникалық әлеуеті мен бәсекеге қабілеттілігін арттыру мақсатында ғылыми зерттеулер жүргізуге бөлінеді.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2. Гранттық қаржыландырудың негізгі бағыттары мен көлемін ұлттық ғылыми кеңестердің ұсынымдары негізінде Жоғары ғылыми-техникалық комиссия Қазақстан Республикасының ғылымын дамытудың басым бағыттарына сәйкес бекітеді және олар белгіленген тәртіппен Республикалық бюджет комиссиясының қарауына жатады.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Гранттық қаржыландыруға арналған конкурсқа ғылыми және (немесе) ғылыми-техникалық қызметтің аккредиттелген субьектілері және дербес білім беру ұйымдары мен олардың ұйымдары тең шарттармен қатысуға құқылы.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Гранттық қаржыландыруға арналған конкурсты уәкілетті орган немесе салалық уәкілетті орган мерзімді баспасөз басылымы арқылы жариялайды және ол конкурс жариялаған уәкілетті органның немесе салалық уәкілетті органның интернет-ресурстарында орналастырылуға тиіс.</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5. Гранттық қаржыландыруға қатысуға өтінімдерді ғылыми және (немесе) ғылыми-техникалық қызмет субъектілері конкурс жариялаған уәкілетті органға немесе салалық уәкілетті органға береді.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6. Гранттық қаржыландыру туралы шешімдерді ұлттық ғылыми кеңес шығарады және конкурс жариялаған уәкілетті орган немесе салалық уәкілетті орган бекітеді.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7. Гранттық қаржыландыруды конкурс жариялаған уәкілетті орган немесе салалық уәкілетті орган не Қазақстан Республикасының Үкіметі ғылыми және (немесе) ғылыми-техникалық қызметті қаржыландыруды жүзеге асыруға уәкілеттік берген өзге тұлға (орган) жүзеге асырады.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8. Гранттық қаржыландыруға арналған конкурс нәтижелері мерзімді баспасөз басылымдарында жариялануға және конкурс жариялаған уәкілетті органның немесе салалық уәкілетті органның интернет-ресурстарында орналастырылуға тиіс.</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27-бап. Бағдарламалық-нысаналы қаржыландыру</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Бағдарламалық-нысаналы қаржыландыру стратегиялық маңызды мемлекеттік міндеттерді шешуге бағытталған және конкурстық негізде немесе Қазақстан Республикасы Үкіметінің шешімі бойынша конкурстан тыс рәсімдер арқылы жүзеге асырылады.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Бағдарламалық-нысаналы қаржыландыруға арналған конкурсқа ғылыми және (немесе) ғылыми-техникалық қызметтің аккредиттелген субьектілері, сондай-ақ дербес білім беру ұйымдары мен олардың ұйымдары қатысуға, оның ішінде қоса атқарушы ретінде қатысуға құқылы.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Нысаналы ғылыми, ғылыми-техникалық бағдарламаны іске асыруға арналған конкурсты уәкілетті орган немесе салалық уәкілетті орган мерзімді баспасөз басылымдарында жариялайды және ол конкурс жариялаған уәкілетті органның немесе салалық уәкілетті органның интернет-ресурстарында орналастырылуға тиіс.</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4. Ғылыми, ғылыми-техникалық бағдарламаларды іске асыруға өтінімдерді уәкілетті орган немесе салалық уәкілетті органдар тиісті ұлттық ғылыми кеңестің қарауы үшін Мемлекеттік ұлттық ғылыми-техникалық сараптама орталығына жолдайды.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5. Бағдарламалық-нысаналы қаржыландыруға конкурс жариялаған уәкілетті орган немесе салалық уәкілетті орган ғылыми, ғылыми-техникалық бағдарламаларды іске асыруға өтінімдерді ұлттық ғылыми кеңестердің шешімдерімен бірге Жоғары ғылыми-техникалық комиссияға жолдайды.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6. Жоғары ғылыми-техникалық комиссия мақұлдаған ғылыми, ғылыми-техникалық бағдарламаларға өтінімдер белгіленген тәртіппен Республикалық бюджет комиссиясының қарауына жатады.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7. Нысаналы ғылыми, ғылыми-техникалық бағдарламаны іске асыруға арналған конкурс жеңімпаздары ұлттық ғылыми кеңестердің шешімі негізінде айқындалады және оларды конкурс жариялаған уәкілетті орган немесе салалық уәкілетті орган бекітеді.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8. Бағдарламалық-нысаналы қаржыландыруды конкурс жариялаған уәкілетті орган немесе салалық уәкілетті орган не Қазақстан Республикасының Үкіметі ғылыми және (немесе) ғылыми-техникалық қызметті қаржыландыруды жүзеге асыруға уәкілеттік берген өзге де тұлға (орган) жүзеге асырады.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9. Конкурс нәтижелері бойынша уәкілетті орган немесе салалық уәкілетті орган ғылыми, ғылыми-техникалық бағдарлама бойынша бас ұйымды айқындай алады.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10. Бағдарламалық-нысаналы қаржыландыру конкурсының нәтижелері мерзімді баспасөз басылымдарында жариялануға және конкурс жариялаған уәкілетті органның немесе салалық уәкілетті органның интернет-ресурстарында орналастырылуға тиіс.</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b/>
          <w:bCs/>
          <w:sz w:val="24"/>
          <w:szCs w:val="24"/>
          <w:lang w:val="kk-KZ"/>
        </w:rPr>
      </w:pPr>
      <w:r w:rsidRPr="00A2313B">
        <w:rPr>
          <w:rFonts w:ascii="Times New Roman" w:hAnsi="Times New Roman" w:cs="Times New Roman"/>
          <w:b/>
          <w:bCs/>
          <w:sz w:val="24"/>
          <w:szCs w:val="24"/>
          <w:lang w:val="kk-KZ"/>
        </w:rPr>
        <w:t xml:space="preserve">7-тарау. Ғылымды дамытуды экономикалық ынталандыру және халықаралық ынтымақтастық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b/>
          <w:bCs/>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xml:space="preserve">28-бап. Ғылыми және (немесе) ғылыми-техникалық қызмет нәтижелерін коммерцияландыру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Мемлекет ұлттық ғылыми инновациялық жүйені дамытуды экономикалық ынталандыруға, ғылыми, ғылыми-техникалық және инновациялық қызмет саласындағы мемлекеттік-жеке әріптестікті дамытуға, экономиканың басым секторларында технологияларды коммерцияландыруды қаржыландыруға Қазақстан Республикасының заңнамасында белгіленген тәртіппен кепілдік береді.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Мемлекеттік ғылыми ұйымдарға, мемлекеттік жоғары оқу орындарына, оның ішінде өзге де тұлғалармен бірлесіп, қызметі ғылыми және (немесе) ғылыми-техникалық қызмет нәтижелерін практикада қолдану (коммерцияландыру) болып табылатын ұйымдар құруға рұқсат етіледі.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Мемлекеттік ғылыми ұйымдар, мемлекеттік жоғары оқу орындары ғылыми және (немесе) ғылыми-техникалық қызмет нәтижелерін коммерцияландыруды жүзеге асыратын ұйымның жарғылық капиталына салым ретінде мемлекеттік органдардың келісімінсіз зияткерлік меншік құқығын ғана енгізе алады.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Мемлекеттік ғылыми ұйымдар, мемлекеттік жоғары оқу орындары зияткерлік меншікке мүліктік құқықтарға билік етуді уәкілетті мемлекеттік органның – олардың мүліктері иесінің келісімінсіз жүзеге асырады.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Ғылыми және (немесе) ғылыми-техникалық қызмет нәтижелерін коммерцияландыруды жүзеге асыратын ұйымды құру туралы хабарламаны оның құрылтайшылары мемлекеттік тіркелген кезден бастап күнтізбелік жеті күннен кешіктірмей, тиісті салалық уәкілетті органға жолдайды.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5. Ғылыми және (немесе) ғылыми-техникалық қызметтің басқа да субъектілері ғылыми және (немесе) ғылыми-техникалық қызмет нәтижелерін коммерцияландыруды жүзеге асыратын ұйымның жарғылық капиталына салым ретінде зияткерлік меншік құқықтарымен қатар өзге мүлікті де енгізе алады.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6. Ғылыми және (немесе) ғылыми-техникалық қызмет нәтижелерін коммерцияландыруды жүзеге асыратын ұйымның жарғылық капиталына салым ретінде енгізілетін зияткерлік меншік құқығын бағалау Қазақстан Республикасының заңнамасына сәйкес жүргізіледі.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7. Ғылыми және (немесе) ғылыми-техникалық қызмет нәтижелерін коммерцияландыруды жүзеге асыратын ұйымдардың жарғылық капиталдарындағы акцияларды (қатысу үлестерін) басқару Қазақстан Республикасының заңнамасында белгіленген тәртіппен жүзеге асырылады.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8. Мемлекеттік бюджеттен жүзеге асырылатын ғылыми және (немесе) ғылыми-техникалық қызмет нәтижесінде ғылыми және (немесе) ғылыми-техникалық қызмет субъектілері алған зияткерлік меншік құқығы, егер олар мен зияткерлік меншік объектісі авторының (авторларының) арасындағы шартта өзгеше көзделмесе, ғылыми ұйымдарға тиесілі.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9. Мемлекет үшін стратегиялық маңызы бар не мемлекеттік құпияларға жатқызылған мәліметтерді қамтитын зияткерлік меншік объектілерін пайдалану Қазақстан Республикасының заңнамасына сәйкес жүзеге асырылады.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Зияткерлік меншік объектілеріне айрықша құқықтарды шектеуге Қазақстан Республикасының заңнамасында белгіленген жағдайларда, шекте және тәртіппен жол беріледі.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29-бап. Халықаралық ынтымақтастық</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Халықаралық ынтымақтастық тиісті халықаралық шарттардың, халықаралық ғылыми, ғылыми-техникалық жобалар мен бағдарламалардың негізінде, сондай-ақ қазақстандық және шетелдік ғылыми және өзге де ұйымдар арасында ғылыми-техникалық ынтымақтастықты орнату мен кеңейтуге жәрдемдесетін нысанда жүзеге асырылады.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Ғылыми және (немесе) ғылыми-техникалық қызмет субьектілері халықаралық ғылыми, ғылыми-техникалық ұйымдар мен бірлестіктерге кіруге, халықаралық ғылыми, ғылыми-техникалық жобалар мен бағдарламаларға, шет мемлекеттердің ғылыми, ғылыми-техникалық жобалары мен бағдарламаларына қатысуға құқылы.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 Қазақстан Республикасының аумағында белгіленген тәртіппен шетелдіктердің, азаматтығы жоқ адамдардың және шетелдік заңды тұлғалардың қатысуымен ғылыми ұйымдар мен ғылыми орталықтар құрылуы мүмкін.</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4. Ғылым мен техника саласына салынатын шетелдік инвестициялар Қазақстан Республикасының заңнамасында көзделген тәртіппен және нысандарда жүзеге асырылады.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5. Қазақстан Республикасының мемлекеттік органдары ғылыми және (немесе) ғылыми-техникалық нәтижелердің, сондай-ақ ғылыми және (немесе) ғылыми-техникалық өнімдердің Қазақстан Республикасының аумағынан тыс жерлерге берілуін бақылауды Қазақстан Республикасының заңнамасында белгіленген тәртіппен жүзеге асырады.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b/>
          <w:bCs/>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b/>
          <w:bCs/>
          <w:sz w:val="24"/>
          <w:szCs w:val="24"/>
          <w:lang w:val="kk-KZ"/>
        </w:rPr>
        <w:t>8-тарау. Қорытынды ережелер</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30-бап. Қазақстан Республикасының ғылым туралы заңнамасын бұзғаны үшін жауаптылық</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Қазақстан Республикасының ғылым туралы заңнамасын бұзу Қазақстан Республикасының заңдарында белгіленген жауаптылыққа әкеп соғады.</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31-бап. Осы Заңды қолданысқа енгізу тәртібі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1. Осы Заң алғашқы ресми жарияланғанынан кейін күнтізбелік он күн өткен соң қолданысқа енгізіледі.</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r w:rsidRPr="00A2313B">
        <w:rPr>
          <w:rFonts w:ascii="Times New Roman" w:hAnsi="Times New Roman" w:cs="Times New Roman"/>
          <w:sz w:val="24"/>
          <w:szCs w:val="24"/>
          <w:lang w:val="kk-KZ"/>
        </w:rPr>
        <w:t>2. «Ғылым туралы» 2001 жылғы 9 шілдедегі Қазақстан Республикасы Заңының (Қазақстан Республикасы Парламентінің Жаршысы, 2001 ж., № 15-16, 226-құжат; 2004 ж., № 23, 142-құжат; 2006 ж., № 15, 92-құжат; 2007 ж., № 20, 152-құжат) күші жойылды деп танылсын.</w:t>
      </w:r>
    </w:p>
    <w:p w:rsidR="00A2313B" w:rsidRPr="00A2313B" w:rsidRDefault="00A2313B" w:rsidP="00A2313B">
      <w:pPr>
        <w:tabs>
          <w:tab w:val="left" w:pos="0"/>
        </w:tabs>
        <w:spacing w:after="0" w:line="240" w:lineRule="auto"/>
        <w:ind w:firstLine="720"/>
        <w:jc w:val="both"/>
        <w:rPr>
          <w:rFonts w:ascii="Times New Roman" w:hAnsi="Times New Roman" w:cs="Times New Roman"/>
          <w:sz w:val="24"/>
          <w:szCs w:val="24"/>
          <w:lang w:val="kk-KZ"/>
        </w:rPr>
      </w:pPr>
    </w:p>
    <w:p w:rsidR="00A2313B" w:rsidRPr="00A2313B" w:rsidRDefault="00A2313B" w:rsidP="00A2313B">
      <w:pPr>
        <w:tabs>
          <w:tab w:val="left" w:pos="0"/>
        </w:tabs>
        <w:spacing w:after="0" w:line="240" w:lineRule="auto"/>
        <w:ind w:firstLine="720"/>
        <w:jc w:val="both"/>
        <w:rPr>
          <w:rFonts w:ascii="Times New Roman" w:hAnsi="Times New Roman" w:cs="Times New Roman"/>
          <w:b/>
          <w:bCs/>
          <w:sz w:val="24"/>
          <w:szCs w:val="24"/>
          <w:lang w:val="kk-KZ"/>
        </w:rPr>
      </w:pPr>
      <w:r w:rsidRPr="00A2313B">
        <w:rPr>
          <w:rFonts w:ascii="Times New Roman" w:hAnsi="Times New Roman" w:cs="Times New Roman"/>
          <w:b/>
          <w:bCs/>
          <w:sz w:val="24"/>
          <w:szCs w:val="24"/>
          <w:lang w:val="kk-KZ"/>
        </w:rPr>
        <w:t xml:space="preserve">Қазақстан Республикасының </w:t>
      </w:r>
    </w:p>
    <w:p w:rsidR="00A2313B" w:rsidRPr="00A2313B" w:rsidRDefault="00A2313B" w:rsidP="00A2313B">
      <w:pPr>
        <w:tabs>
          <w:tab w:val="left" w:pos="0"/>
        </w:tabs>
        <w:spacing w:after="0" w:line="240" w:lineRule="auto"/>
        <w:ind w:firstLine="720"/>
        <w:jc w:val="both"/>
        <w:rPr>
          <w:rFonts w:ascii="Times New Roman" w:hAnsi="Times New Roman" w:cs="Times New Roman"/>
          <w:b/>
          <w:bCs/>
          <w:sz w:val="24"/>
          <w:szCs w:val="24"/>
          <w:lang w:val="kk-KZ"/>
        </w:rPr>
      </w:pPr>
      <w:r w:rsidRPr="00A2313B">
        <w:rPr>
          <w:rFonts w:ascii="Times New Roman" w:hAnsi="Times New Roman" w:cs="Times New Roman"/>
          <w:b/>
          <w:bCs/>
          <w:sz w:val="24"/>
          <w:szCs w:val="24"/>
          <w:lang w:val="kk-KZ"/>
        </w:rPr>
        <w:t>Президенті</w:t>
      </w:r>
    </w:p>
    <w:p w:rsidR="00A2313B" w:rsidRPr="00A2313B" w:rsidRDefault="00A2313B" w:rsidP="00A2313B">
      <w:pPr>
        <w:tabs>
          <w:tab w:val="left" w:pos="0"/>
        </w:tabs>
        <w:spacing w:after="0" w:line="240" w:lineRule="auto"/>
        <w:ind w:firstLine="720"/>
        <w:jc w:val="both"/>
        <w:rPr>
          <w:rFonts w:ascii="Times New Roman" w:hAnsi="Times New Roman" w:cs="Times New Roman"/>
          <w:b/>
          <w:bCs/>
          <w:sz w:val="24"/>
          <w:szCs w:val="24"/>
          <w:lang w:val="kk-KZ"/>
        </w:rPr>
      </w:pPr>
      <w:r w:rsidRPr="00A2313B">
        <w:rPr>
          <w:rFonts w:ascii="Times New Roman" w:hAnsi="Times New Roman" w:cs="Times New Roman"/>
          <w:b/>
          <w:bCs/>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b/>
          <w:bCs/>
          <w:sz w:val="24"/>
          <w:szCs w:val="24"/>
          <w:lang w:val="kk-KZ"/>
        </w:rPr>
      </w:pPr>
      <w:r w:rsidRPr="00A2313B">
        <w:rPr>
          <w:rFonts w:ascii="Times New Roman" w:hAnsi="Times New Roman" w:cs="Times New Roman"/>
          <w:b/>
          <w:bCs/>
          <w:sz w:val="24"/>
          <w:szCs w:val="24"/>
          <w:lang w:val="kk-KZ"/>
        </w:rPr>
        <w:t>Н. НАЗАРБАЕВ</w:t>
      </w:r>
    </w:p>
    <w:p w:rsidR="00A2313B" w:rsidRPr="00A2313B" w:rsidRDefault="00A2313B" w:rsidP="00A2313B">
      <w:pPr>
        <w:tabs>
          <w:tab w:val="left" w:pos="0"/>
        </w:tabs>
        <w:spacing w:after="0" w:line="240" w:lineRule="auto"/>
        <w:ind w:firstLine="720"/>
        <w:jc w:val="both"/>
        <w:rPr>
          <w:rFonts w:ascii="Times New Roman" w:hAnsi="Times New Roman" w:cs="Times New Roman"/>
          <w:b/>
          <w:bCs/>
          <w:sz w:val="24"/>
          <w:szCs w:val="24"/>
          <w:lang w:val="kk-KZ"/>
        </w:rPr>
      </w:pPr>
      <w:r w:rsidRPr="00A2313B">
        <w:rPr>
          <w:rFonts w:ascii="Times New Roman" w:hAnsi="Times New Roman" w:cs="Times New Roman"/>
          <w:b/>
          <w:bCs/>
          <w:sz w:val="24"/>
          <w:szCs w:val="24"/>
          <w:lang w:val="kk-KZ"/>
        </w:rPr>
        <w:t> </w:t>
      </w:r>
    </w:p>
    <w:p w:rsidR="00A2313B" w:rsidRPr="00A2313B" w:rsidRDefault="00A2313B" w:rsidP="00A2313B">
      <w:pPr>
        <w:tabs>
          <w:tab w:val="left" w:pos="0"/>
        </w:tabs>
        <w:spacing w:after="0" w:line="240" w:lineRule="auto"/>
        <w:ind w:firstLine="720"/>
        <w:jc w:val="both"/>
        <w:rPr>
          <w:rFonts w:ascii="Times New Roman" w:hAnsi="Times New Roman" w:cs="Times New Roman"/>
          <w:b/>
          <w:bCs/>
          <w:sz w:val="24"/>
          <w:szCs w:val="24"/>
          <w:lang w:val="kk-KZ"/>
        </w:rPr>
      </w:pPr>
      <w:r w:rsidRPr="00A2313B">
        <w:rPr>
          <w:rFonts w:ascii="Times New Roman" w:hAnsi="Times New Roman" w:cs="Times New Roman"/>
          <w:b/>
          <w:bCs/>
          <w:sz w:val="24"/>
          <w:szCs w:val="24"/>
          <w:lang w:val="kk-KZ"/>
        </w:rPr>
        <w:t xml:space="preserve">Астана, Ақорда, 2011 жылғы ақпанның 18-і. </w:t>
      </w:r>
    </w:p>
    <w:p w:rsidR="00A2313B" w:rsidRPr="00A2313B" w:rsidRDefault="00A2313B" w:rsidP="00A2313B">
      <w:pPr>
        <w:tabs>
          <w:tab w:val="left" w:pos="0"/>
        </w:tabs>
        <w:spacing w:after="0" w:line="240" w:lineRule="auto"/>
        <w:ind w:firstLine="720"/>
        <w:jc w:val="both"/>
        <w:rPr>
          <w:rFonts w:ascii="Times New Roman" w:hAnsi="Times New Roman" w:cs="Times New Roman"/>
          <w:b/>
          <w:bCs/>
          <w:sz w:val="24"/>
          <w:szCs w:val="24"/>
          <w:lang w:val="kk-KZ"/>
        </w:rPr>
      </w:pPr>
      <w:r w:rsidRPr="00A2313B">
        <w:rPr>
          <w:rFonts w:ascii="Times New Roman" w:hAnsi="Times New Roman" w:cs="Times New Roman"/>
          <w:b/>
          <w:bCs/>
          <w:sz w:val="24"/>
          <w:szCs w:val="24"/>
          <w:lang w:val="kk-KZ"/>
        </w:rPr>
        <w:t>№ 407-IV</w:t>
      </w:r>
    </w:p>
    <w:p w:rsidR="00A2313B" w:rsidRDefault="00A2313B" w:rsidP="00A2313B">
      <w:pPr>
        <w:pStyle w:val="a6"/>
        <w:spacing w:after="0"/>
        <w:jc w:val="center"/>
        <w:rPr>
          <w:lang w:val="kk-KZ"/>
        </w:rPr>
      </w:pPr>
    </w:p>
    <w:p w:rsidR="00A2313B" w:rsidRDefault="00A2313B" w:rsidP="00A2313B">
      <w:pPr>
        <w:pStyle w:val="a6"/>
        <w:spacing w:after="0"/>
        <w:jc w:val="center"/>
        <w:rPr>
          <w:lang w:val="kk-KZ"/>
        </w:rPr>
      </w:pPr>
    </w:p>
    <w:p w:rsidR="00D1125C" w:rsidRDefault="00D1125C" w:rsidP="00B2175B">
      <w:pPr>
        <w:ind w:left="-567" w:firstLine="141"/>
        <w:rPr>
          <w:rFonts w:ascii="Times New Roman" w:hAnsi="Times New Roman" w:cs="Times New Roman"/>
          <w:b/>
          <w:sz w:val="28"/>
          <w:szCs w:val="28"/>
          <w:lang w:val="kk-KZ"/>
        </w:rPr>
      </w:pPr>
    </w:p>
    <w:sectPr w:rsidR="00D1125C" w:rsidSect="00B2175B">
      <w:headerReference w:type="even" r:id="rId67"/>
      <w:footerReference w:type="even" r:id="rId68"/>
      <w:pgSz w:w="11906" w:h="16838"/>
      <w:pgMar w:top="1134"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3F6" w:rsidRDefault="002D33F6" w:rsidP="00856434">
      <w:pPr>
        <w:spacing w:after="0" w:line="240" w:lineRule="auto"/>
      </w:pPr>
      <w:r>
        <w:separator/>
      </w:r>
    </w:p>
  </w:endnote>
  <w:endnote w:type="continuationSeparator" w:id="1">
    <w:p w:rsidR="002D33F6" w:rsidRDefault="002D33F6" w:rsidP="008564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imes New Roman KK EK">
    <w:altName w:val="Times New Roman"/>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9D4" w:rsidRPr="00FB592F" w:rsidRDefault="003E6B4A" w:rsidP="00FB592F">
    <w:fldSimple w:instr="PAGE  ">
      <w:r w:rsidR="000519D4" w:rsidRPr="00FB592F">
        <w:t>151</w:t>
      </w:r>
    </w:fldSimple>
  </w:p>
  <w:p w:rsidR="000519D4" w:rsidRPr="00FB592F" w:rsidRDefault="000519D4" w:rsidP="00FB592F"/>
  <w:p w:rsidR="000519D4" w:rsidRPr="00FB592F" w:rsidRDefault="000519D4" w:rsidP="00FB592F"/>
  <w:p w:rsidR="000519D4" w:rsidRPr="00FB592F" w:rsidRDefault="000519D4" w:rsidP="00FB592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3F6" w:rsidRDefault="002D33F6" w:rsidP="00856434">
      <w:pPr>
        <w:spacing w:after="0" w:line="240" w:lineRule="auto"/>
      </w:pPr>
      <w:r>
        <w:separator/>
      </w:r>
    </w:p>
  </w:footnote>
  <w:footnote w:type="continuationSeparator" w:id="1">
    <w:p w:rsidR="002D33F6" w:rsidRDefault="002D33F6" w:rsidP="008564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9D4" w:rsidRPr="00FB592F" w:rsidRDefault="000519D4" w:rsidP="00FB592F">
    <w:r w:rsidRPr="00FB592F">
      <w:t>Баяндамалар жинағы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A643838"/>
    <w:lvl w:ilvl="0">
      <w:numFmt w:val="bullet"/>
      <w:lvlText w:val="*"/>
      <w:lvlJc w:val="left"/>
    </w:lvl>
  </w:abstractNum>
  <w:abstractNum w:abstractNumId="1">
    <w:nsid w:val="0000001B"/>
    <w:multiLevelType w:val="multilevel"/>
    <w:tmpl w:val="0000001A"/>
    <w:lvl w:ilvl="0">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abstractNum>
  <w:abstractNum w:abstractNumId="2">
    <w:nsid w:val="0000001D"/>
    <w:multiLevelType w:val="multilevel"/>
    <w:tmpl w:val="0000001C"/>
    <w:lvl w:ilvl="0">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abstractNum>
  <w:abstractNum w:abstractNumId="3">
    <w:nsid w:val="00000025"/>
    <w:multiLevelType w:val="multilevel"/>
    <w:tmpl w:val="00000024"/>
    <w:lvl w:ilvl="0">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abstractNum>
  <w:abstractNum w:abstractNumId="4">
    <w:nsid w:val="00000028"/>
    <w:multiLevelType w:val="multilevel"/>
    <w:tmpl w:val="DEA05650"/>
    <w:name w:val="WW8Num42"/>
    <w:lvl w:ilvl="0">
      <w:start w:val="1"/>
      <w:numFmt w:val="decimal"/>
      <w:lvlText w:val="%1."/>
      <w:lvlJc w:val="left"/>
      <w:pPr>
        <w:tabs>
          <w:tab w:val="num" w:pos="2062"/>
        </w:tabs>
        <w:ind w:left="2062" w:hanging="360"/>
      </w:pPr>
      <w:rPr>
        <w:rFonts w:ascii="Times New Roman" w:eastAsia="Times New Roman" w:hAnsi="Times New Roman" w:cs="Times New Roman"/>
      </w:rPr>
    </w:lvl>
    <w:lvl w:ilvl="1">
      <w:start w:val="1"/>
      <w:numFmt w:val="decimal"/>
      <w:lvlText w:val="%2."/>
      <w:lvlJc w:val="left"/>
      <w:pPr>
        <w:tabs>
          <w:tab w:val="num" w:pos="2782"/>
        </w:tabs>
        <w:ind w:left="2782" w:hanging="360"/>
      </w:pPr>
    </w:lvl>
    <w:lvl w:ilvl="2">
      <w:start w:val="1"/>
      <w:numFmt w:val="decimal"/>
      <w:lvlText w:val="%3."/>
      <w:lvlJc w:val="left"/>
      <w:pPr>
        <w:tabs>
          <w:tab w:val="num" w:pos="3142"/>
        </w:tabs>
        <w:ind w:left="3142" w:hanging="360"/>
      </w:pPr>
    </w:lvl>
    <w:lvl w:ilvl="3">
      <w:start w:val="1"/>
      <w:numFmt w:val="decimal"/>
      <w:lvlText w:val="%4."/>
      <w:lvlJc w:val="left"/>
      <w:pPr>
        <w:tabs>
          <w:tab w:val="num" w:pos="3502"/>
        </w:tabs>
        <w:ind w:left="3502" w:hanging="360"/>
      </w:pPr>
    </w:lvl>
    <w:lvl w:ilvl="4">
      <w:start w:val="1"/>
      <w:numFmt w:val="decimal"/>
      <w:lvlText w:val="%5."/>
      <w:lvlJc w:val="left"/>
      <w:pPr>
        <w:tabs>
          <w:tab w:val="num" w:pos="3862"/>
        </w:tabs>
        <w:ind w:left="3862" w:hanging="360"/>
      </w:pPr>
    </w:lvl>
    <w:lvl w:ilvl="5">
      <w:start w:val="1"/>
      <w:numFmt w:val="decimal"/>
      <w:lvlText w:val="%6."/>
      <w:lvlJc w:val="left"/>
      <w:pPr>
        <w:tabs>
          <w:tab w:val="num" w:pos="4222"/>
        </w:tabs>
        <w:ind w:left="4222" w:hanging="360"/>
      </w:pPr>
    </w:lvl>
    <w:lvl w:ilvl="6">
      <w:start w:val="1"/>
      <w:numFmt w:val="decimal"/>
      <w:lvlText w:val="%7."/>
      <w:lvlJc w:val="left"/>
      <w:pPr>
        <w:tabs>
          <w:tab w:val="num" w:pos="4582"/>
        </w:tabs>
        <w:ind w:left="4582" w:hanging="360"/>
      </w:pPr>
    </w:lvl>
    <w:lvl w:ilvl="7">
      <w:start w:val="1"/>
      <w:numFmt w:val="decimal"/>
      <w:lvlText w:val="%8."/>
      <w:lvlJc w:val="left"/>
      <w:pPr>
        <w:tabs>
          <w:tab w:val="num" w:pos="4942"/>
        </w:tabs>
        <w:ind w:left="4942" w:hanging="360"/>
      </w:pPr>
    </w:lvl>
    <w:lvl w:ilvl="8">
      <w:start w:val="1"/>
      <w:numFmt w:val="decimal"/>
      <w:lvlText w:val="%9."/>
      <w:lvlJc w:val="left"/>
      <w:pPr>
        <w:tabs>
          <w:tab w:val="num" w:pos="5302"/>
        </w:tabs>
        <w:ind w:left="5302" w:hanging="360"/>
      </w:pPr>
    </w:lvl>
  </w:abstractNum>
  <w:abstractNum w:abstractNumId="5">
    <w:nsid w:val="04DD2FD0"/>
    <w:multiLevelType w:val="hybridMultilevel"/>
    <w:tmpl w:val="F9C00056"/>
    <w:lvl w:ilvl="0" w:tplc="9892B6B4">
      <w:start w:val="2"/>
      <w:numFmt w:val="bullet"/>
      <w:lvlText w:val="–"/>
      <w:lvlJc w:val="left"/>
      <w:pPr>
        <w:tabs>
          <w:tab w:val="num" w:pos="1429"/>
        </w:tabs>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5345B6E"/>
    <w:multiLevelType w:val="multilevel"/>
    <w:tmpl w:val="8B5CEB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4D79DE"/>
    <w:multiLevelType w:val="multilevel"/>
    <w:tmpl w:val="31305BB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08846FBA"/>
    <w:multiLevelType w:val="hybridMultilevel"/>
    <w:tmpl w:val="21868BAE"/>
    <w:lvl w:ilvl="0" w:tplc="EDB4D5D4">
      <w:start w:val="1"/>
      <w:numFmt w:val="bullet"/>
      <w:lvlText w:val=""/>
      <w:lvlJc w:val="left"/>
      <w:pPr>
        <w:tabs>
          <w:tab w:val="num" w:pos="68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A3700C9"/>
    <w:multiLevelType w:val="hybridMultilevel"/>
    <w:tmpl w:val="A9FEF8E0"/>
    <w:lvl w:ilvl="0" w:tplc="0419000F">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CE55CE8"/>
    <w:multiLevelType w:val="hybridMultilevel"/>
    <w:tmpl w:val="DEAAD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235217"/>
    <w:multiLevelType w:val="hybridMultilevel"/>
    <w:tmpl w:val="88FE0A74"/>
    <w:lvl w:ilvl="0" w:tplc="FFFFFFFF">
      <w:start w:val="1"/>
      <w:numFmt w:val="decimal"/>
      <w:lvlText w:val="%1."/>
      <w:lvlJc w:val="left"/>
      <w:pPr>
        <w:tabs>
          <w:tab w:val="num" w:pos="1953"/>
        </w:tabs>
        <w:ind w:left="1953" w:hanging="1245"/>
      </w:pPr>
    </w:lvl>
    <w:lvl w:ilvl="1" w:tplc="36DE72E8">
      <w:start w:val="1"/>
      <w:numFmt w:val="decimal"/>
      <w:lvlText w:val="%2."/>
      <w:lvlJc w:val="left"/>
      <w:pPr>
        <w:tabs>
          <w:tab w:val="num" w:pos="567"/>
        </w:tabs>
        <w:ind w:left="0" w:firstLine="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0F490DA9"/>
    <w:multiLevelType w:val="multilevel"/>
    <w:tmpl w:val="7A1A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903E47"/>
    <w:multiLevelType w:val="hybridMultilevel"/>
    <w:tmpl w:val="DFA2EB32"/>
    <w:lvl w:ilvl="0" w:tplc="9892B6B4">
      <w:start w:val="2"/>
      <w:numFmt w:val="bullet"/>
      <w:lvlText w:val="–"/>
      <w:lvlJc w:val="left"/>
      <w:pPr>
        <w:tabs>
          <w:tab w:val="num" w:pos="1429"/>
        </w:tabs>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21449A5"/>
    <w:multiLevelType w:val="hybridMultilevel"/>
    <w:tmpl w:val="E38E58E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37B0D28"/>
    <w:multiLevelType w:val="hybridMultilevel"/>
    <w:tmpl w:val="D32E2A34"/>
    <w:lvl w:ilvl="0" w:tplc="EDB4D5D4">
      <w:start w:val="1"/>
      <w:numFmt w:val="bullet"/>
      <w:lvlText w:val=""/>
      <w:lvlJc w:val="left"/>
      <w:pPr>
        <w:tabs>
          <w:tab w:val="num" w:pos="680"/>
        </w:tabs>
        <w:ind w:left="0" w:firstLine="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3EA2897"/>
    <w:multiLevelType w:val="hybridMultilevel"/>
    <w:tmpl w:val="D47C21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4507920"/>
    <w:multiLevelType w:val="hybridMultilevel"/>
    <w:tmpl w:val="05E6AE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4E251A3"/>
    <w:multiLevelType w:val="hybridMultilevel"/>
    <w:tmpl w:val="3A1A5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56B6672"/>
    <w:multiLevelType w:val="hybridMultilevel"/>
    <w:tmpl w:val="D5F46A5C"/>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0">
    <w:nsid w:val="158A161F"/>
    <w:multiLevelType w:val="hybridMultilevel"/>
    <w:tmpl w:val="52B09E7C"/>
    <w:lvl w:ilvl="0" w:tplc="FFFFFFFF">
      <w:start w:val="1"/>
      <w:numFmt w:val="decimal"/>
      <w:lvlText w:val="%1."/>
      <w:lvlJc w:val="left"/>
      <w:pPr>
        <w:tabs>
          <w:tab w:val="num" w:pos="720"/>
        </w:tabs>
        <w:ind w:left="720" w:hanging="360"/>
      </w:pPr>
    </w:lvl>
    <w:lvl w:ilvl="1" w:tplc="6B96FBAA">
      <w:start w:val="1"/>
      <w:numFmt w:val="decimal"/>
      <w:lvlText w:val="%2."/>
      <w:lvlJc w:val="left"/>
      <w:pPr>
        <w:tabs>
          <w:tab w:val="num" w:pos="567"/>
        </w:tabs>
        <w:ind w:left="0" w:firstLine="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184E2274"/>
    <w:multiLevelType w:val="hybridMultilevel"/>
    <w:tmpl w:val="D03E5E22"/>
    <w:lvl w:ilvl="0" w:tplc="4AE836CC">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1A4202F0"/>
    <w:multiLevelType w:val="hybridMultilevel"/>
    <w:tmpl w:val="AFF00EA8"/>
    <w:lvl w:ilvl="0" w:tplc="04190011">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1D197725"/>
    <w:multiLevelType w:val="hybridMultilevel"/>
    <w:tmpl w:val="0C82251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E5D165A"/>
    <w:multiLevelType w:val="hybridMultilevel"/>
    <w:tmpl w:val="731EE8BE"/>
    <w:lvl w:ilvl="0" w:tplc="9892B6B4">
      <w:start w:val="2"/>
      <w:numFmt w:val="bullet"/>
      <w:lvlText w:val="–"/>
      <w:lvlJc w:val="left"/>
      <w:pPr>
        <w:tabs>
          <w:tab w:val="num" w:pos="1429"/>
        </w:tabs>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210E603C"/>
    <w:multiLevelType w:val="hybridMultilevel"/>
    <w:tmpl w:val="2C10C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EC0B3D"/>
    <w:multiLevelType w:val="hybridMultilevel"/>
    <w:tmpl w:val="8FC2AF88"/>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25416FBD"/>
    <w:multiLevelType w:val="hybridMultilevel"/>
    <w:tmpl w:val="D814F16A"/>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8">
    <w:nsid w:val="26C626DF"/>
    <w:multiLevelType w:val="hybridMultilevel"/>
    <w:tmpl w:val="C2305226"/>
    <w:lvl w:ilvl="0" w:tplc="9892B6B4">
      <w:start w:val="2"/>
      <w:numFmt w:val="bullet"/>
      <w:lvlText w:val="–"/>
      <w:lvlJc w:val="left"/>
      <w:pPr>
        <w:tabs>
          <w:tab w:val="num" w:pos="1429"/>
        </w:tabs>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28090CD0"/>
    <w:multiLevelType w:val="hybridMultilevel"/>
    <w:tmpl w:val="651675C0"/>
    <w:lvl w:ilvl="0" w:tplc="0419000F">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281F6E1A"/>
    <w:multiLevelType w:val="singleLevel"/>
    <w:tmpl w:val="0409000F"/>
    <w:lvl w:ilvl="0">
      <w:start w:val="1"/>
      <w:numFmt w:val="decimal"/>
      <w:lvlText w:val="%1."/>
      <w:lvlJc w:val="left"/>
      <w:pPr>
        <w:tabs>
          <w:tab w:val="num" w:pos="360"/>
        </w:tabs>
        <w:ind w:left="360" w:hanging="360"/>
      </w:pPr>
      <w:rPr>
        <w:rFonts w:hint="default"/>
      </w:rPr>
    </w:lvl>
  </w:abstractNum>
  <w:abstractNum w:abstractNumId="31">
    <w:nsid w:val="29B409DF"/>
    <w:multiLevelType w:val="hybridMultilevel"/>
    <w:tmpl w:val="A2F4F05C"/>
    <w:lvl w:ilvl="0" w:tplc="57A81C2E">
      <w:start w:val="1"/>
      <w:numFmt w:val="bullet"/>
      <w:lvlText w:val=""/>
      <w:lvlJc w:val="left"/>
      <w:pPr>
        <w:tabs>
          <w:tab w:val="num" w:pos="1220"/>
        </w:tabs>
        <w:ind w:left="540" w:firstLine="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32">
    <w:nsid w:val="2B2E3F1D"/>
    <w:multiLevelType w:val="hybridMultilevel"/>
    <w:tmpl w:val="FD08BB58"/>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3">
    <w:nsid w:val="2B577209"/>
    <w:multiLevelType w:val="hybridMultilevel"/>
    <w:tmpl w:val="4C34C5CA"/>
    <w:lvl w:ilvl="0" w:tplc="1D4E857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DE202D4"/>
    <w:multiLevelType w:val="hybridMultilevel"/>
    <w:tmpl w:val="77580CA0"/>
    <w:lvl w:ilvl="0" w:tplc="0BDE8ACA">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2F2130B2"/>
    <w:multiLevelType w:val="multilevel"/>
    <w:tmpl w:val="3514B83A"/>
    <w:lvl w:ilvl="0">
      <w:start w:val="1"/>
      <w:numFmt w:val="decimal"/>
      <w:lvlText w:val="%1."/>
      <w:lvlJc w:val="left"/>
      <w:pPr>
        <w:tabs>
          <w:tab w:val="num" w:pos="644"/>
        </w:tabs>
        <w:ind w:left="644" w:hanging="360"/>
      </w:pPr>
      <w:rPr>
        <w:rFonts w:hint="default"/>
        <w:b w:val="0"/>
      </w:rPr>
    </w:lvl>
    <w:lvl w:ilvl="1">
      <w:start w:val="2"/>
      <w:numFmt w:val="decimal"/>
      <w:isLgl/>
      <w:lvlText w:val="%1.%2."/>
      <w:lvlJc w:val="left"/>
      <w:pPr>
        <w:ind w:left="72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6">
    <w:nsid w:val="326626DD"/>
    <w:multiLevelType w:val="hybridMultilevel"/>
    <w:tmpl w:val="0CE88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558386C"/>
    <w:multiLevelType w:val="multilevel"/>
    <w:tmpl w:val="EBB29152"/>
    <w:lvl w:ilvl="0">
      <w:numFmt w:val="bullet"/>
      <w:lvlText w:val="-"/>
      <w:lvlJc w:val="left"/>
      <w:pPr>
        <w:tabs>
          <w:tab w:val="num" w:pos="1290"/>
        </w:tabs>
        <w:ind w:left="1290" w:hanging="75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36F3558F"/>
    <w:multiLevelType w:val="hybridMultilevel"/>
    <w:tmpl w:val="187CB2F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370F78BA"/>
    <w:multiLevelType w:val="hybridMultilevel"/>
    <w:tmpl w:val="9264933E"/>
    <w:lvl w:ilvl="0" w:tplc="EDB4D5D4">
      <w:start w:val="1"/>
      <w:numFmt w:val="bullet"/>
      <w:lvlText w:val=""/>
      <w:lvlJc w:val="left"/>
      <w:pPr>
        <w:tabs>
          <w:tab w:val="num" w:pos="1220"/>
        </w:tabs>
        <w:ind w:left="540" w:firstLine="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
    <w:nsid w:val="3A242664"/>
    <w:multiLevelType w:val="singleLevel"/>
    <w:tmpl w:val="28CC6DB8"/>
    <w:lvl w:ilvl="0">
      <w:numFmt w:val="bullet"/>
      <w:lvlText w:val="-"/>
      <w:lvlJc w:val="left"/>
      <w:pPr>
        <w:tabs>
          <w:tab w:val="num" w:pos="1080"/>
        </w:tabs>
        <w:ind w:left="1080" w:hanging="360"/>
      </w:pPr>
      <w:rPr>
        <w:rFonts w:ascii="Times New Roman" w:hAnsi="Times New Roman" w:cs="Times New Roman" w:hint="default"/>
      </w:rPr>
    </w:lvl>
  </w:abstractNum>
  <w:abstractNum w:abstractNumId="41">
    <w:nsid w:val="3F654C39"/>
    <w:multiLevelType w:val="hybridMultilevel"/>
    <w:tmpl w:val="E328FAD4"/>
    <w:lvl w:ilvl="0" w:tplc="B226FDC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054247F"/>
    <w:multiLevelType w:val="hybridMultilevel"/>
    <w:tmpl w:val="CB98082E"/>
    <w:lvl w:ilvl="0" w:tplc="9892B6B4">
      <w:start w:val="2"/>
      <w:numFmt w:val="bullet"/>
      <w:lvlText w:val="–"/>
      <w:lvlJc w:val="left"/>
      <w:pPr>
        <w:tabs>
          <w:tab w:val="num" w:pos="1429"/>
        </w:tabs>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407342E1"/>
    <w:multiLevelType w:val="multilevel"/>
    <w:tmpl w:val="4322D6EA"/>
    <w:lvl w:ilvl="0">
      <w:start w:val="1"/>
      <w:numFmt w:val="decimal"/>
      <w:lvlText w:val="%1."/>
      <w:lvlJc w:val="left"/>
      <w:pPr>
        <w:ind w:left="360" w:hanging="360"/>
      </w:pPr>
      <w:rPr>
        <w:b/>
      </w:rPr>
    </w:lvl>
    <w:lvl w:ilvl="1">
      <w:start w:val="5"/>
      <w:numFmt w:val="decimal"/>
      <w:isLgl/>
      <w:lvlText w:val="%1.%2."/>
      <w:lvlJc w:val="left"/>
      <w:pPr>
        <w:ind w:left="1095"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44">
    <w:nsid w:val="43554792"/>
    <w:multiLevelType w:val="hybridMultilevel"/>
    <w:tmpl w:val="7C7867A0"/>
    <w:lvl w:ilvl="0" w:tplc="49FE0648">
      <w:start w:val="1"/>
      <w:numFmt w:val="bullet"/>
      <w:lvlText w:val=""/>
      <w:lvlJc w:val="left"/>
      <w:pPr>
        <w:tabs>
          <w:tab w:val="num" w:pos="680"/>
        </w:tabs>
        <w:ind w:left="0" w:firstLine="360"/>
      </w:pPr>
      <w:rPr>
        <w:rFonts w:ascii="Symbol" w:hAnsi="Symbol" w:hint="default"/>
        <w:b w:val="0"/>
      </w:rPr>
    </w:lvl>
    <w:lvl w:ilvl="1" w:tplc="04190019">
      <w:start w:val="1"/>
      <w:numFmt w:val="bullet"/>
      <w:lvlText w:val=""/>
      <w:lvlJc w:val="left"/>
      <w:pPr>
        <w:tabs>
          <w:tab w:val="num" w:pos="1400"/>
        </w:tabs>
        <w:ind w:left="720" w:firstLine="360"/>
      </w:pPr>
      <w:rPr>
        <w:rFonts w:ascii="Symbol" w:hAnsi="Symbol" w:hint="default"/>
        <w:b w:val="0"/>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
    <w:nsid w:val="43C23296"/>
    <w:multiLevelType w:val="multilevel"/>
    <w:tmpl w:val="0000002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928"/>
        </w:tabs>
        <w:ind w:left="928"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455C2CA4"/>
    <w:multiLevelType w:val="hybridMultilevel"/>
    <w:tmpl w:val="74EAB198"/>
    <w:lvl w:ilvl="0" w:tplc="9892B6B4">
      <w:start w:val="2"/>
      <w:numFmt w:val="bullet"/>
      <w:lvlText w:val="–"/>
      <w:lvlJc w:val="left"/>
      <w:pPr>
        <w:tabs>
          <w:tab w:val="num" w:pos="1429"/>
        </w:tabs>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48EB2473"/>
    <w:multiLevelType w:val="singleLevel"/>
    <w:tmpl w:val="27C4F2B6"/>
    <w:lvl w:ilvl="0">
      <w:start w:val="1"/>
      <w:numFmt w:val="decimal"/>
      <w:lvlText w:val="%1."/>
      <w:lvlJc w:val="left"/>
      <w:pPr>
        <w:tabs>
          <w:tab w:val="num" w:pos="375"/>
        </w:tabs>
        <w:ind w:left="375" w:hanging="375"/>
      </w:pPr>
    </w:lvl>
  </w:abstractNum>
  <w:abstractNum w:abstractNumId="48">
    <w:nsid w:val="491A2FA6"/>
    <w:multiLevelType w:val="hybridMultilevel"/>
    <w:tmpl w:val="2EB64B14"/>
    <w:lvl w:ilvl="0" w:tplc="D070FC1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96265FA"/>
    <w:multiLevelType w:val="hybridMultilevel"/>
    <w:tmpl w:val="D69EF0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4D10117B"/>
    <w:multiLevelType w:val="hybridMultilevel"/>
    <w:tmpl w:val="C1E03896"/>
    <w:lvl w:ilvl="0" w:tplc="FFFFFFFF">
      <w:start w:val="1"/>
      <w:numFmt w:val="bullet"/>
      <w:lvlText w:val=""/>
      <w:lvlJc w:val="left"/>
      <w:pPr>
        <w:tabs>
          <w:tab w:val="num" w:pos="680"/>
        </w:tabs>
        <w:ind w:left="0" w:firstLine="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4D4A4C29"/>
    <w:multiLevelType w:val="hybridMultilevel"/>
    <w:tmpl w:val="185254D8"/>
    <w:lvl w:ilvl="0" w:tplc="9892B6B4">
      <w:start w:val="2"/>
      <w:numFmt w:val="bullet"/>
      <w:lvlText w:val="–"/>
      <w:lvlJc w:val="left"/>
      <w:pPr>
        <w:tabs>
          <w:tab w:val="num" w:pos="1429"/>
        </w:tabs>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4E1A0AEA"/>
    <w:multiLevelType w:val="hybridMultilevel"/>
    <w:tmpl w:val="EEFCEB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50D7097E"/>
    <w:multiLevelType w:val="hybridMultilevel"/>
    <w:tmpl w:val="854C463E"/>
    <w:lvl w:ilvl="0" w:tplc="0419000F">
      <w:start w:val="1"/>
      <w:numFmt w:val="decimal"/>
      <w:lvlText w:val="%1."/>
      <w:lvlJc w:val="left"/>
      <w:pPr>
        <w:tabs>
          <w:tab w:val="num" w:pos="1429"/>
        </w:tabs>
        <w:ind w:left="1429" w:hanging="360"/>
      </w:pPr>
    </w:lvl>
    <w:lvl w:ilvl="1" w:tplc="9892B6B4">
      <w:start w:val="2"/>
      <w:numFmt w:val="bullet"/>
      <w:lvlText w:val="–"/>
      <w:lvlJc w:val="left"/>
      <w:pPr>
        <w:tabs>
          <w:tab w:val="num" w:pos="2149"/>
        </w:tabs>
        <w:ind w:left="2149"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52024B4C"/>
    <w:multiLevelType w:val="hybridMultilevel"/>
    <w:tmpl w:val="C33C49A0"/>
    <w:lvl w:ilvl="0" w:tplc="9892B6B4">
      <w:start w:val="2"/>
      <w:numFmt w:val="bullet"/>
      <w:lvlText w:val="–"/>
      <w:lvlJc w:val="left"/>
      <w:pPr>
        <w:tabs>
          <w:tab w:val="num" w:pos="1429"/>
        </w:tabs>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524C0724"/>
    <w:multiLevelType w:val="hybridMultilevel"/>
    <w:tmpl w:val="60C4B9B4"/>
    <w:lvl w:ilvl="0" w:tplc="FFFFFFFF">
      <w:start w:val="1"/>
      <w:numFmt w:val="bullet"/>
      <w:lvlText w:val=""/>
      <w:lvlJc w:val="left"/>
      <w:pPr>
        <w:tabs>
          <w:tab w:val="num" w:pos="680"/>
        </w:tabs>
        <w:ind w:left="0" w:firstLine="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54AA398B"/>
    <w:multiLevelType w:val="hybridMultilevel"/>
    <w:tmpl w:val="7FE616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nsid w:val="55E20A63"/>
    <w:multiLevelType w:val="hybridMultilevel"/>
    <w:tmpl w:val="4FE0BA4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58">
    <w:nsid w:val="59805CBE"/>
    <w:multiLevelType w:val="multilevel"/>
    <w:tmpl w:val="53B0FAA6"/>
    <w:lvl w:ilvl="0">
      <w:start w:val="1"/>
      <w:numFmt w:val="decimal"/>
      <w:suff w:val="nothing"/>
      <w:lvlText w:val="%1."/>
      <w:lvlJc w:val="left"/>
      <w:pPr>
        <w:tabs>
          <w:tab w:val="num" w:pos="23"/>
        </w:tabs>
        <w:ind w:left="23" w:firstLine="0"/>
      </w:pPr>
      <w:rPr>
        <w:rFonts w:ascii="Times New Roman" w:eastAsiaTheme="minorEastAsia" w:hAnsi="Times New Roman" w:cstheme="minorBid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644"/>
        </w:tabs>
        <w:ind w:left="644" w:hanging="360"/>
      </w:pPr>
    </w:lvl>
    <w:lvl w:ilvl="4">
      <w:start w:val="1"/>
      <w:numFmt w:val="decimal"/>
      <w:lvlText w:val="%5."/>
      <w:lvlJc w:val="left"/>
      <w:pPr>
        <w:tabs>
          <w:tab w:val="num" w:pos="928"/>
        </w:tabs>
        <w:ind w:left="928"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nsid w:val="5D6B1E17"/>
    <w:multiLevelType w:val="hybridMultilevel"/>
    <w:tmpl w:val="6F8846D0"/>
    <w:lvl w:ilvl="0" w:tplc="0419000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F970CD0A">
      <w:start w:val="1"/>
      <w:numFmt w:val="decimal"/>
      <w:lvlText w:val="%3."/>
      <w:lvlJc w:val="left"/>
      <w:pPr>
        <w:tabs>
          <w:tab w:val="num" w:pos="502"/>
        </w:tabs>
        <w:ind w:left="502" w:hanging="360"/>
      </w:pPr>
      <w:rPr>
        <w:b/>
      </w:rPr>
    </w:lvl>
    <w:lvl w:ilvl="3" w:tplc="04190001">
      <w:start w:val="1"/>
      <w:numFmt w:val="decimal"/>
      <w:lvlText w:val="%4."/>
      <w:lvlJc w:val="left"/>
      <w:pPr>
        <w:tabs>
          <w:tab w:val="num" w:pos="928"/>
        </w:tabs>
        <w:ind w:left="928"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5E302D11"/>
    <w:multiLevelType w:val="hybridMultilevel"/>
    <w:tmpl w:val="31947C3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5F9763CE"/>
    <w:multiLevelType w:val="hybridMultilevel"/>
    <w:tmpl w:val="B40EF20E"/>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2">
    <w:nsid w:val="612057FC"/>
    <w:multiLevelType w:val="hybridMultilevel"/>
    <w:tmpl w:val="671AA93C"/>
    <w:lvl w:ilvl="0" w:tplc="04190001">
      <w:start w:val="1"/>
      <w:numFmt w:val="bullet"/>
      <w:lvlText w:val=""/>
      <w:lvlJc w:val="left"/>
      <w:pPr>
        <w:tabs>
          <w:tab w:val="num" w:pos="68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6267510E"/>
    <w:multiLevelType w:val="hybridMultilevel"/>
    <w:tmpl w:val="ADECC646"/>
    <w:lvl w:ilvl="0" w:tplc="5F00FC96">
      <w:start w:val="1"/>
      <w:numFmt w:val="decimal"/>
      <w:lvlText w:val="%1."/>
      <w:lvlJc w:val="left"/>
      <w:pPr>
        <w:tabs>
          <w:tab w:val="num" w:pos="1095"/>
        </w:tabs>
        <w:ind w:left="1095" w:hanging="7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62B32F5D"/>
    <w:multiLevelType w:val="hybridMultilevel"/>
    <w:tmpl w:val="DA2C7B2C"/>
    <w:lvl w:ilvl="0" w:tplc="E7CC0BEC">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6585696E"/>
    <w:multiLevelType w:val="hybridMultilevel"/>
    <w:tmpl w:val="C262CAF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66">
    <w:nsid w:val="675A3C8E"/>
    <w:multiLevelType w:val="hybridMultilevel"/>
    <w:tmpl w:val="BD68C702"/>
    <w:lvl w:ilvl="0" w:tplc="FFFFFFFF">
      <w:start w:val="1"/>
      <w:numFmt w:val="bullet"/>
      <w:lvlText w:val=""/>
      <w:lvlJc w:val="left"/>
      <w:pPr>
        <w:tabs>
          <w:tab w:val="num" w:pos="1220"/>
        </w:tabs>
        <w:ind w:left="540" w:firstLine="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67">
    <w:nsid w:val="67642950"/>
    <w:multiLevelType w:val="multilevel"/>
    <w:tmpl w:val="3104D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8F555C5"/>
    <w:multiLevelType w:val="hybridMultilevel"/>
    <w:tmpl w:val="577E03B8"/>
    <w:lvl w:ilvl="0" w:tplc="79985AC6">
      <w:numFmt w:val="bullet"/>
      <w:lvlText w:val="-"/>
      <w:lvlJc w:val="left"/>
      <w:pPr>
        <w:tabs>
          <w:tab w:val="num" w:pos="1068"/>
        </w:tabs>
        <w:ind w:left="1068" w:hanging="360"/>
      </w:pPr>
      <w:rPr>
        <w:rFonts w:ascii="Times New Roman" w:hAnsi="Times New Roman" w:cs="Times New Roman" w:hint="default"/>
      </w:rPr>
    </w:lvl>
    <w:lvl w:ilvl="1" w:tplc="04090019">
      <w:start w:val="1"/>
      <w:numFmt w:val="lowerLetter"/>
      <w:lvlText w:val="%2)"/>
      <w:lvlJc w:val="left"/>
      <w:pPr>
        <w:tabs>
          <w:tab w:val="num" w:pos="1548"/>
        </w:tabs>
        <w:ind w:left="1548" w:hanging="420"/>
      </w:pPr>
    </w:lvl>
    <w:lvl w:ilvl="2" w:tplc="0409001B">
      <w:start w:val="1"/>
      <w:numFmt w:val="decimal"/>
      <w:lvlText w:val="%3."/>
      <w:lvlJc w:val="left"/>
      <w:pPr>
        <w:tabs>
          <w:tab w:val="num" w:pos="360"/>
        </w:tabs>
        <w:ind w:left="360" w:hanging="360"/>
      </w:pPr>
    </w:lvl>
    <w:lvl w:ilvl="3" w:tplc="0409000F">
      <w:start w:val="1"/>
      <w:numFmt w:val="decimal"/>
      <w:lvlText w:val="%4."/>
      <w:lvlJc w:val="left"/>
      <w:pPr>
        <w:tabs>
          <w:tab w:val="num" w:pos="420"/>
        </w:tabs>
        <w:ind w:left="420" w:hanging="42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695770AF"/>
    <w:multiLevelType w:val="hybridMultilevel"/>
    <w:tmpl w:val="6720BFB8"/>
    <w:lvl w:ilvl="0" w:tplc="04190011">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6B5F785B"/>
    <w:multiLevelType w:val="hybridMultilevel"/>
    <w:tmpl w:val="84B0DE64"/>
    <w:lvl w:ilvl="0" w:tplc="19AE921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6C94455B"/>
    <w:multiLevelType w:val="hybridMultilevel"/>
    <w:tmpl w:val="49106C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6E5E6020"/>
    <w:multiLevelType w:val="hybridMultilevel"/>
    <w:tmpl w:val="12F6D176"/>
    <w:lvl w:ilvl="0" w:tplc="73F62E62">
      <w:numFmt w:val="bullet"/>
      <w:lvlText w:val="-"/>
      <w:lvlJc w:val="left"/>
      <w:pPr>
        <w:tabs>
          <w:tab w:val="num" w:pos="567"/>
        </w:tabs>
        <w:ind w:left="567" w:hanging="56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6EFE5D50"/>
    <w:multiLevelType w:val="hybridMultilevel"/>
    <w:tmpl w:val="28DCC85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4">
    <w:nsid w:val="78E839D3"/>
    <w:multiLevelType w:val="hybridMultilevel"/>
    <w:tmpl w:val="0F78E57C"/>
    <w:lvl w:ilvl="0" w:tplc="9892B6B4">
      <w:start w:val="2"/>
      <w:numFmt w:val="bullet"/>
      <w:lvlText w:val="–"/>
      <w:lvlJc w:val="left"/>
      <w:pPr>
        <w:tabs>
          <w:tab w:val="num" w:pos="1429"/>
        </w:tabs>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794404B9"/>
    <w:multiLevelType w:val="multilevel"/>
    <w:tmpl w:val="B17C8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9BE4A60"/>
    <w:multiLevelType w:val="hybridMultilevel"/>
    <w:tmpl w:val="09E26B28"/>
    <w:lvl w:ilvl="0" w:tplc="ABB02F7A">
      <w:start w:val="1"/>
      <w:numFmt w:val="bullet"/>
      <w:lvlText w:val=""/>
      <w:lvlJc w:val="left"/>
      <w:pPr>
        <w:tabs>
          <w:tab w:val="num" w:pos="1220"/>
        </w:tabs>
        <w:ind w:left="540" w:firstLine="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7">
    <w:nsid w:val="79BF6DE1"/>
    <w:multiLevelType w:val="hybridMultilevel"/>
    <w:tmpl w:val="B534358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7A4E4526"/>
    <w:multiLevelType w:val="hybridMultilevel"/>
    <w:tmpl w:val="0248F35E"/>
    <w:lvl w:ilvl="0" w:tplc="1C7C2252">
      <w:numFmt w:val="bullet"/>
      <w:lvlText w:val="-"/>
      <w:lvlJc w:val="left"/>
      <w:pPr>
        <w:tabs>
          <w:tab w:val="num" w:pos="567"/>
        </w:tabs>
        <w:ind w:left="567" w:hanging="56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7C297C82"/>
    <w:multiLevelType w:val="hybridMultilevel"/>
    <w:tmpl w:val="09D44FB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0">
    <w:nsid w:val="7DD22D8D"/>
    <w:multiLevelType w:val="hybridMultilevel"/>
    <w:tmpl w:val="144C0C4C"/>
    <w:lvl w:ilvl="0" w:tplc="6E3EB142">
      <w:numFmt w:val="bullet"/>
      <w:lvlText w:val="-"/>
      <w:lvlJc w:val="left"/>
      <w:pPr>
        <w:ind w:left="720" w:hanging="360"/>
      </w:pPr>
      <w:rPr>
        <w:rFonts w:ascii="Times New Roman" w:eastAsia="Calibri"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7E3B6923"/>
    <w:multiLevelType w:val="hybridMultilevel"/>
    <w:tmpl w:val="437C703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3"/>
  </w:num>
  <w:num w:numId="2">
    <w:abstractNumId w:val="41"/>
  </w:num>
  <w:num w:numId="3">
    <w:abstractNumId w:val="19"/>
  </w:num>
  <w:num w:numId="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30"/>
  </w:num>
  <w:num w:numId="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66"/>
  </w:num>
  <w:num w:numId="11">
    <w:abstractNumId w:val="27"/>
  </w:num>
  <w:num w:numId="12">
    <w:abstractNumId w:val="32"/>
  </w:num>
  <w:num w:numId="13">
    <w:abstractNumId w:val="43"/>
  </w:num>
  <w:num w:numId="14">
    <w:abstractNumId w:val="50"/>
  </w:num>
  <w:num w:numId="15">
    <w:abstractNumId w:val="48"/>
  </w:num>
  <w:num w:numId="16">
    <w:abstractNumId w:val="44"/>
  </w:num>
  <w:num w:numId="17">
    <w:abstractNumId w:val="15"/>
  </w:num>
  <w:num w:numId="18">
    <w:abstractNumId w:val="76"/>
  </w:num>
  <w:num w:numId="19">
    <w:abstractNumId w:val="79"/>
  </w:num>
  <w:num w:numId="20">
    <w:abstractNumId w:val="56"/>
  </w:num>
  <w:num w:numId="21">
    <w:abstractNumId w:val="35"/>
  </w:num>
  <w:num w:numId="22">
    <w:abstractNumId w:val="1"/>
  </w:num>
  <w:num w:numId="23">
    <w:abstractNumId w:val="2"/>
  </w:num>
  <w:num w:numId="24">
    <w:abstractNumId w:val="3"/>
  </w:num>
  <w:num w:numId="25">
    <w:abstractNumId w:val="4"/>
  </w:num>
  <w:num w:numId="26">
    <w:abstractNumId w:val="0"/>
    <w:lvlOverride w:ilvl="0">
      <w:lvl w:ilvl="0">
        <w:numFmt w:val="bullet"/>
        <w:lvlText w:val="-"/>
        <w:legacy w:legacy="1" w:legacySpace="0" w:legacyIndent="134"/>
        <w:lvlJc w:val="left"/>
        <w:rPr>
          <w:rFonts w:ascii="Times New Roman" w:hAnsi="Times New Roman" w:cs="Times New Roman" w:hint="default"/>
        </w:rPr>
      </w:lvl>
    </w:lvlOverride>
  </w:num>
  <w:num w:numId="27">
    <w:abstractNumId w:val="12"/>
  </w:num>
  <w:num w:numId="28">
    <w:abstractNumId w:val="67"/>
  </w:num>
  <w:num w:numId="29">
    <w:abstractNumId w:val="6"/>
  </w:num>
  <w:num w:numId="30">
    <w:abstractNumId w:val="75"/>
  </w:num>
  <w:num w:numId="31">
    <w:abstractNumId w:val="58"/>
  </w:num>
  <w:num w:numId="32">
    <w:abstractNumId w:val="65"/>
  </w:num>
  <w:num w:numId="3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73"/>
  </w:num>
  <w:num w:numId="36">
    <w:abstractNumId w:val="11"/>
  </w:num>
  <w:num w:numId="37">
    <w:abstractNumId w:val="8"/>
  </w:num>
  <w:num w:numId="38">
    <w:abstractNumId w:val="55"/>
  </w:num>
  <w:num w:numId="39">
    <w:abstractNumId w:val="62"/>
  </w:num>
  <w:num w:numId="40">
    <w:abstractNumId w:val="39"/>
  </w:num>
  <w:num w:numId="41">
    <w:abstractNumId w:val="31"/>
  </w:num>
  <w:num w:numId="42">
    <w:abstractNumId w:val="49"/>
  </w:num>
  <w:num w:numId="43">
    <w:abstractNumId w:val="18"/>
  </w:num>
  <w:num w:numId="44">
    <w:abstractNumId w:val="57"/>
  </w:num>
  <w:num w:numId="45">
    <w:abstractNumId w:val="52"/>
  </w:num>
  <w:num w:numId="46">
    <w:abstractNumId w:val="25"/>
  </w:num>
  <w:num w:numId="47">
    <w:abstractNumId w:val="45"/>
  </w:num>
  <w:num w:numId="48">
    <w:abstractNumId w:val="34"/>
  </w:num>
  <w:num w:numId="49">
    <w:abstractNumId w:val="36"/>
  </w:num>
  <w:num w:numId="50">
    <w:abstractNumId w:val="7"/>
  </w:num>
  <w:num w:numId="51">
    <w:abstractNumId w:val="70"/>
  </w:num>
  <w:num w:numId="5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startOverride w:val="1"/>
    </w:lvlOverride>
  </w:num>
  <w:num w:numId="5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num>
  <w:num w:numId="56">
    <w:abstractNumId w:val="72"/>
  </w:num>
  <w:num w:numId="57">
    <w:abstractNumId w:val="78"/>
  </w:num>
  <w:num w:numId="5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savePreviewPicture/>
  <w:footnotePr>
    <w:footnote w:id="0"/>
    <w:footnote w:id="1"/>
  </w:footnotePr>
  <w:endnotePr>
    <w:endnote w:id="0"/>
    <w:endnote w:id="1"/>
  </w:endnotePr>
  <w:compat>
    <w:useFELayout/>
  </w:compat>
  <w:rsids>
    <w:rsidRoot w:val="00C0052C"/>
    <w:rsid w:val="00003874"/>
    <w:rsid w:val="00033061"/>
    <w:rsid w:val="000519D4"/>
    <w:rsid w:val="000628BE"/>
    <w:rsid w:val="00071527"/>
    <w:rsid w:val="000A615E"/>
    <w:rsid w:val="000B2818"/>
    <w:rsid w:val="000D4E3D"/>
    <w:rsid w:val="00145539"/>
    <w:rsid w:val="00165214"/>
    <w:rsid w:val="001951F3"/>
    <w:rsid w:val="001B6EB7"/>
    <w:rsid w:val="00221EF2"/>
    <w:rsid w:val="002346FF"/>
    <w:rsid w:val="00253F56"/>
    <w:rsid w:val="00254C98"/>
    <w:rsid w:val="0026489C"/>
    <w:rsid w:val="002663D9"/>
    <w:rsid w:val="002B048A"/>
    <w:rsid w:val="002B587E"/>
    <w:rsid w:val="002B685D"/>
    <w:rsid w:val="002D0652"/>
    <w:rsid w:val="002D33F6"/>
    <w:rsid w:val="002F705F"/>
    <w:rsid w:val="00302FA1"/>
    <w:rsid w:val="003115D5"/>
    <w:rsid w:val="00316B6C"/>
    <w:rsid w:val="003228A5"/>
    <w:rsid w:val="003661C8"/>
    <w:rsid w:val="003C0A2D"/>
    <w:rsid w:val="003E6B4A"/>
    <w:rsid w:val="003F246E"/>
    <w:rsid w:val="00422BEB"/>
    <w:rsid w:val="0044519D"/>
    <w:rsid w:val="00455126"/>
    <w:rsid w:val="00456D4D"/>
    <w:rsid w:val="0046581D"/>
    <w:rsid w:val="004B14E8"/>
    <w:rsid w:val="004F7FEE"/>
    <w:rsid w:val="00500F01"/>
    <w:rsid w:val="005039DB"/>
    <w:rsid w:val="00512A5B"/>
    <w:rsid w:val="005321D7"/>
    <w:rsid w:val="005362CD"/>
    <w:rsid w:val="00545653"/>
    <w:rsid w:val="005602EE"/>
    <w:rsid w:val="00581BF6"/>
    <w:rsid w:val="00590B25"/>
    <w:rsid w:val="005A6641"/>
    <w:rsid w:val="005B11D4"/>
    <w:rsid w:val="005B3796"/>
    <w:rsid w:val="00611EAF"/>
    <w:rsid w:val="00631A08"/>
    <w:rsid w:val="006346AE"/>
    <w:rsid w:val="006353DA"/>
    <w:rsid w:val="00635A9D"/>
    <w:rsid w:val="00676911"/>
    <w:rsid w:val="00691748"/>
    <w:rsid w:val="006F2F40"/>
    <w:rsid w:val="00746A01"/>
    <w:rsid w:val="00775964"/>
    <w:rsid w:val="007A3D38"/>
    <w:rsid w:val="007B2289"/>
    <w:rsid w:val="007C16E2"/>
    <w:rsid w:val="007D2C16"/>
    <w:rsid w:val="007E619D"/>
    <w:rsid w:val="007F0282"/>
    <w:rsid w:val="00804ADF"/>
    <w:rsid w:val="0081014A"/>
    <w:rsid w:val="00831206"/>
    <w:rsid w:val="00840B49"/>
    <w:rsid w:val="00850322"/>
    <w:rsid w:val="00856434"/>
    <w:rsid w:val="008B0E77"/>
    <w:rsid w:val="008D4DDD"/>
    <w:rsid w:val="00905E91"/>
    <w:rsid w:val="00950DC4"/>
    <w:rsid w:val="00951E32"/>
    <w:rsid w:val="00965591"/>
    <w:rsid w:val="00971697"/>
    <w:rsid w:val="009C1902"/>
    <w:rsid w:val="009E5903"/>
    <w:rsid w:val="009F7B49"/>
    <w:rsid w:val="00A01615"/>
    <w:rsid w:val="00A05129"/>
    <w:rsid w:val="00A10A59"/>
    <w:rsid w:val="00A2313B"/>
    <w:rsid w:val="00A76782"/>
    <w:rsid w:val="00A90006"/>
    <w:rsid w:val="00AB0BF1"/>
    <w:rsid w:val="00AC5B3C"/>
    <w:rsid w:val="00AE2BB2"/>
    <w:rsid w:val="00AF5E3C"/>
    <w:rsid w:val="00B03CDC"/>
    <w:rsid w:val="00B1110E"/>
    <w:rsid w:val="00B16179"/>
    <w:rsid w:val="00B2175B"/>
    <w:rsid w:val="00B44534"/>
    <w:rsid w:val="00B45CCD"/>
    <w:rsid w:val="00B83BA8"/>
    <w:rsid w:val="00B946C3"/>
    <w:rsid w:val="00BA3F98"/>
    <w:rsid w:val="00BB6497"/>
    <w:rsid w:val="00BD278B"/>
    <w:rsid w:val="00BD63EE"/>
    <w:rsid w:val="00C0052C"/>
    <w:rsid w:val="00C01CAA"/>
    <w:rsid w:val="00C0446B"/>
    <w:rsid w:val="00C209BC"/>
    <w:rsid w:val="00C20BCC"/>
    <w:rsid w:val="00C50200"/>
    <w:rsid w:val="00C5259A"/>
    <w:rsid w:val="00C7161A"/>
    <w:rsid w:val="00C9200C"/>
    <w:rsid w:val="00CB18FB"/>
    <w:rsid w:val="00CB73F5"/>
    <w:rsid w:val="00CC307E"/>
    <w:rsid w:val="00D1125C"/>
    <w:rsid w:val="00D21BDE"/>
    <w:rsid w:val="00D73BA0"/>
    <w:rsid w:val="00DB5A87"/>
    <w:rsid w:val="00DD0DFB"/>
    <w:rsid w:val="00DD1016"/>
    <w:rsid w:val="00DD31C0"/>
    <w:rsid w:val="00E059B2"/>
    <w:rsid w:val="00E4653C"/>
    <w:rsid w:val="00E92FC6"/>
    <w:rsid w:val="00E97406"/>
    <w:rsid w:val="00EA02C7"/>
    <w:rsid w:val="00EB68AE"/>
    <w:rsid w:val="00EC00E6"/>
    <w:rsid w:val="00EC5A6C"/>
    <w:rsid w:val="00EE25F6"/>
    <w:rsid w:val="00F0283B"/>
    <w:rsid w:val="00F07E77"/>
    <w:rsid w:val="00F704D6"/>
    <w:rsid w:val="00FA5535"/>
    <w:rsid w:val="00FB592F"/>
    <w:rsid w:val="00FE66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9" type="connector" idref="#_x0000_s1165"/>
        <o:r id="V:Rule10" type="connector" idref="#_x0000_s1164"/>
        <o:r id="V:Rule11" type="connector" idref="#_x0000_s1161"/>
        <o:r id="V:Rule12" type="connector" idref="#_x0000_s1162"/>
        <o:r id="V:Rule13" type="connector" idref="#_x0000_s1163"/>
        <o:r id="V:Rule14" type="connector" idref="#_x0000_s1152"/>
        <o:r id="V:Rule15" type="connector" idref="#_x0000_s1154"/>
        <o:r id="V:Rule16" type="connector" idref="#_x0000_s11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1615"/>
  </w:style>
  <w:style w:type="paragraph" w:styleId="1">
    <w:name w:val="heading 1"/>
    <w:aliases w:val="Знак Знак Знак Знак,Знак Знак Знак Знак Знак Знак Знак Знак Знак Знак Знак Знак Знак Знак Знак,Заголовок 21,Знак Знак2 Знак,Заголовок 12,Знак Знак1,Знак Знак Знак Знак1,Знак1 Знак Знак,Знак Знак Знак Знак Знак Знак Знак Знак Знак Знак Знак"/>
    <w:basedOn w:val="a"/>
    <w:next w:val="a"/>
    <w:link w:val="10"/>
    <w:qFormat/>
    <w:rsid w:val="00DD0DFB"/>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semiHidden/>
    <w:unhideWhenUsed/>
    <w:qFormat/>
    <w:rsid w:val="00FB59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DD0DFB"/>
    <w:pPr>
      <w:keepNext/>
      <w:widowControl w:val="0"/>
      <w:tabs>
        <w:tab w:val="num" w:pos="0"/>
      </w:tabs>
      <w:suppressAutoHyphens/>
      <w:spacing w:after="0" w:line="240" w:lineRule="auto"/>
      <w:jc w:val="both"/>
      <w:outlineLvl w:val="2"/>
    </w:pPr>
    <w:rPr>
      <w:rFonts w:ascii="Times New Roman" w:eastAsia="Times New Roman" w:hAnsi="Times New Roman" w:cs="Times New Roman"/>
      <w:color w:val="000000"/>
      <w:sz w:val="28"/>
      <w:szCs w:val="28"/>
      <w:lang w:eastAsia="ar-SA"/>
    </w:rPr>
  </w:style>
  <w:style w:type="paragraph" w:styleId="4">
    <w:name w:val="heading 4"/>
    <w:basedOn w:val="a"/>
    <w:next w:val="a"/>
    <w:link w:val="40"/>
    <w:qFormat/>
    <w:rsid w:val="007B2289"/>
    <w:pPr>
      <w:keepNext/>
      <w:spacing w:before="240" w:after="60" w:line="240" w:lineRule="auto"/>
      <w:outlineLvl w:val="3"/>
    </w:pPr>
    <w:rPr>
      <w:rFonts w:ascii="Times New Roman" w:eastAsia="Times New Roman" w:hAnsi="Times New Roman" w:cs="Times New Roman"/>
      <w:b/>
      <w:bCs/>
      <w:sz w:val="28"/>
      <w:szCs w:val="28"/>
    </w:rPr>
  </w:style>
  <w:style w:type="paragraph" w:styleId="7">
    <w:name w:val="heading 7"/>
    <w:aliases w:val="Заголовок 71, Знак Знак Знак,Заголовок 71 Знак Знак Знак Знак,Заголовок 71 Знак Знак Знак"/>
    <w:basedOn w:val="a"/>
    <w:next w:val="a"/>
    <w:link w:val="70"/>
    <w:qFormat/>
    <w:rsid w:val="00DD0DFB"/>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uiPriority w:val="9"/>
    <w:semiHidden/>
    <w:unhideWhenUsed/>
    <w:qFormat/>
    <w:rsid w:val="0014553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без абзаца,маркированный"/>
    <w:basedOn w:val="a"/>
    <w:link w:val="a4"/>
    <w:uiPriority w:val="34"/>
    <w:qFormat/>
    <w:rsid w:val="00512A5B"/>
    <w:pPr>
      <w:ind w:left="720"/>
      <w:contextualSpacing/>
    </w:pPr>
    <w:rPr>
      <w:rFonts w:ascii="Calibri" w:eastAsia="Calibri" w:hAnsi="Calibri" w:cs="Times New Roman"/>
      <w:lang w:eastAsia="en-US"/>
    </w:rPr>
  </w:style>
  <w:style w:type="character" w:customStyle="1" w:styleId="10">
    <w:name w:val="Заголовок 1 Знак"/>
    <w:aliases w:val="Знак Знак Знак Знак Знак,Знак Знак Знак Знак Знак Знак Знак Знак Знак Знак Знак Знак Знак Знак Знак Знак,Заголовок 21 Знак,Знак Знак2 Знак Знак,Заголовок 12 Знак,Знак Знак1 Знак,Знак Знак Знак Знак1 Знак,Знак1 Знак Знак Знак"/>
    <w:basedOn w:val="a0"/>
    <w:link w:val="1"/>
    <w:uiPriority w:val="99"/>
    <w:rsid w:val="00DD0DFB"/>
    <w:rPr>
      <w:rFonts w:ascii="Arial" w:eastAsia="Times New Roman" w:hAnsi="Arial" w:cs="Arial"/>
      <w:b/>
      <w:bCs/>
      <w:kern w:val="32"/>
      <w:sz w:val="32"/>
      <w:szCs w:val="32"/>
    </w:rPr>
  </w:style>
  <w:style w:type="character" w:customStyle="1" w:styleId="30">
    <w:name w:val="Заголовок 3 Знак"/>
    <w:basedOn w:val="a0"/>
    <w:link w:val="3"/>
    <w:rsid w:val="00DD0DFB"/>
    <w:rPr>
      <w:rFonts w:ascii="Times New Roman" w:eastAsia="Times New Roman" w:hAnsi="Times New Roman" w:cs="Times New Roman"/>
      <w:color w:val="000000"/>
      <w:sz w:val="28"/>
      <w:szCs w:val="28"/>
      <w:lang w:eastAsia="ar-SA"/>
    </w:rPr>
  </w:style>
  <w:style w:type="character" w:customStyle="1" w:styleId="70">
    <w:name w:val="Заголовок 7 Знак"/>
    <w:aliases w:val="Заголовок 71 Знак, Знак Знак Знак Знак1,Заголовок 71 Знак Знак Знак Знак Знак,Заголовок 71 Знак Знак Знак Знак1"/>
    <w:basedOn w:val="a0"/>
    <w:link w:val="7"/>
    <w:rsid w:val="00DD0DFB"/>
    <w:rPr>
      <w:rFonts w:ascii="Times New Roman" w:eastAsia="Times New Roman" w:hAnsi="Times New Roman" w:cs="Times New Roman"/>
      <w:sz w:val="24"/>
      <w:szCs w:val="24"/>
    </w:rPr>
  </w:style>
  <w:style w:type="table" w:styleId="a5">
    <w:name w:val="Table Grid"/>
    <w:basedOn w:val="a1"/>
    <w:uiPriority w:val="59"/>
    <w:rsid w:val="00DD0DFB"/>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horttext">
    <w:name w:val="short_text"/>
    <w:basedOn w:val="a0"/>
    <w:rsid w:val="00DD0DFB"/>
  </w:style>
  <w:style w:type="paragraph" w:styleId="21">
    <w:name w:val="Body Text 2"/>
    <w:basedOn w:val="a"/>
    <w:link w:val="22"/>
    <w:unhideWhenUsed/>
    <w:rsid w:val="00DD0DFB"/>
    <w:pPr>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rsid w:val="00DD0DFB"/>
    <w:rPr>
      <w:rFonts w:ascii="Times New Roman" w:eastAsia="Times New Roman" w:hAnsi="Times New Roman" w:cs="Times New Roman"/>
      <w:sz w:val="20"/>
      <w:szCs w:val="20"/>
    </w:rPr>
  </w:style>
  <w:style w:type="paragraph" w:styleId="a6">
    <w:name w:val="Normal (Web)"/>
    <w:aliases w:val="Обычный (веб) Знак1,Обычный (веб) Знак Знак,Обычный (веб) Знак,Обычный (Web),Знак Знак6,Знак2,Знак Знак4,Знак21,Знак1 Знак Знак Знак Знак, Знак Знак3, Знак4,Знак4,Знак4 Знак Знак,Знак4 Знак,Обычный (веб) Знак Знак1"/>
    <w:basedOn w:val="a"/>
    <w:unhideWhenUsed/>
    <w:qFormat/>
    <w:rsid w:val="00DD0DFB"/>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ody Text"/>
    <w:basedOn w:val="a"/>
    <w:link w:val="a8"/>
    <w:rsid w:val="00DD0DFB"/>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DD0DFB"/>
    <w:rPr>
      <w:rFonts w:ascii="Times New Roman" w:eastAsia="Times New Roman" w:hAnsi="Times New Roman" w:cs="Times New Roman"/>
      <w:sz w:val="24"/>
      <w:szCs w:val="24"/>
    </w:rPr>
  </w:style>
  <w:style w:type="paragraph" w:styleId="a9">
    <w:name w:val="Title"/>
    <w:aliases w:val="Название Знак Знак Знак, Знак Знак Знак Знак, Знак Знак, Знак"/>
    <w:basedOn w:val="a"/>
    <w:link w:val="11"/>
    <w:qFormat/>
    <w:rsid w:val="00DD0DFB"/>
    <w:pPr>
      <w:spacing w:after="0" w:line="240" w:lineRule="auto"/>
      <w:jc w:val="center"/>
    </w:pPr>
    <w:rPr>
      <w:rFonts w:ascii="Times New Roman KK EK" w:eastAsia="Times New Roman" w:hAnsi="Times New Roman KK EK" w:cs="Times New Roman"/>
      <w:sz w:val="28"/>
      <w:szCs w:val="28"/>
      <w:lang w:val="be-BY"/>
    </w:rPr>
  </w:style>
  <w:style w:type="character" w:customStyle="1" w:styleId="aa">
    <w:name w:val="Название Знак"/>
    <w:aliases w:val=" Знак Знак Знак1, Знак Знак1"/>
    <w:basedOn w:val="a0"/>
    <w:link w:val="a9"/>
    <w:rsid w:val="00DD0DFB"/>
    <w:rPr>
      <w:rFonts w:asciiTheme="majorHAnsi" w:eastAsiaTheme="majorEastAsia" w:hAnsiTheme="majorHAnsi" w:cstheme="majorBidi"/>
      <w:color w:val="17365D" w:themeColor="text2" w:themeShade="BF"/>
      <w:spacing w:val="5"/>
      <w:kern w:val="28"/>
      <w:sz w:val="52"/>
      <w:szCs w:val="52"/>
    </w:rPr>
  </w:style>
  <w:style w:type="character" w:customStyle="1" w:styleId="11">
    <w:name w:val="Название Знак1"/>
    <w:aliases w:val="Название Знак Знак Знак Знак, Знак Знак Знак Знак Знак, Знак Знак Знак2, Знак Знак2"/>
    <w:basedOn w:val="a0"/>
    <w:link w:val="a9"/>
    <w:rsid w:val="00DD0DFB"/>
    <w:rPr>
      <w:rFonts w:ascii="Times New Roman KK EK" w:eastAsia="Times New Roman" w:hAnsi="Times New Roman KK EK" w:cs="Times New Roman"/>
      <w:sz w:val="28"/>
      <w:szCs w:val="28"/>
      <w:lang w:val="be-BY"/>
    </w:rPr>
  </w:style>
  <w:style w:type="paragraph" w:styleId="ab">
    <w:name w:val="Balloon Text"/>
    <w:basedOn w:val="a"/>
    <w:link w:val="ac"/>
    <w:uiPriority w:val="99"/>
    <w:semiHidden/>
    <w:unhideWhenUsed/>
    <w:rsid w:val="00DD0DF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D0DFB"/>
    <w:rPr>
      <w:rFonts w:ascii="Tahoma" w:hAnsi="Tahoma" w:cs="Tahoma"/>
      <w:sz w:val="16"/>
      <w:szCs w:val="16"/>
    </w:rPr>
  </w:style>
  <w:style w:type="character" w:customStyle="1" w:styleId="20">
    <w:name w:val="Заголовок 2 Знак"/>
    <w:basedOn w:val="a0"/>
    <w:link w:val="2"/>
    <w:uiPriority w:val="9"/>
    <w:semiHidden/>
    <w:rsid w:val="00FB592F"/>
    <w:rPr>
      <w:rFonts w:asciiTheme="majorHAnsi" w:eastAsiaTheme="majorEastAsia" w:hAnsiTheme="majorHAnsi" w:cstheme="majorBidi"/>
      <w:b/>
      <w:bCs/>
      <w:color w:val="4F81BD" w:themeColor="accent1"/>
      <w:sz w:val="26"/>
      <w:szCs w:val="26"/>
    </w:rPr>
  </w:style>
  <w:style w:type="paragraph" w:styleId="ad">
    <w:name w:val="Body Text Indent"/>
    <w:basedOn w:val="a"/>
    <w:link w:val="ae"/>
    <w:uiPriority w:val="99"/>
    <w:semiHidden/>
    <w:unhideWhenUsed/>
    <w:rsid w:val="00FB592F"/>
    <w:pPr>
      <w:spacing w:after="120"/>
      <w:ind w:left="283"/>
    </w:pPr>
  </w:style>
  <w:style w:type="character" w:customStyle="1" w:styleId="ae">
    <w:name w:val="Основной текст с отступом Знак"/>
    <w:basedOn w:val="a0"/>
    <w:link w:val="ad"/>
    <w:uiPriority w:val="99"/>
    <w:semiHidden/>
    <w:rsid w:val="00FB592F"/>
  </w:style>
  <w:style w:type="paragraph" w:styleId="23">
    <w:name w:val="Body Text Indent 2"/>
    <w:basedOn w:val="a"/>
    <w:link w:val="24"/>
    <w:uiPriority w:val="99"/>
    <w:semiHidden/>
    <w:unhideWhenUsed/>
    <w:rsid w:val="00FB592F"/>
    <w:pPr>
      <w:spacing w:after="120" w:line="480" w:lineRule="auto"/>
      <w:ind w:left="283"/>
    </w:pPr>
  </w:style>
  <w:style w:type="character" w:customStyle="1" w:styleId="24">
    <w:name w:val="Основной текст с отступом 2 Знак"/>
    <w:basedOn w:val="a0"/>
    <w:link w:val="23"/>
    <w:uiPriority w:val="99"/>
    <w:semiHidden/>
    <w:rsid w:val="00FB592F"/>
  </w:style>
  <w:style w:type="paragraph" w:styleId="af">
    <w:name w:val="header"/>
    <w:basedOn w:val="a"/>
    <w:link w:val="af0"/>
    <w:uiPriority w:val="99"/>
    <w:semiHidden/>
    <w:unhideWhenUsed/>
    <w:rsid w:val="00856434"/>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856434"/>
  </w:style>
  <w:style w:type="paragraph" w:styleId="af1">
    <w:name w:val="footer"/>
    <w:basedOn w:val="a"/>
    <w:link w:val="af2"/>
    <w:uiPriority w:val="99"/>
    <w:semiHidden/>
    <w:unhideWhenUsed/>
    <w:rsid w:val="00856434"/>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856434"/>
  </w:style>
  <w:style w:type="paragraph" w:customStyle="1" w:styleId="6">
    <w:name w:val="Без интервала6"/>
    <w:rsid w:val="00033061"/>
    <w:pPr>
      <w:spacing w:after="0" w:line="240" w:lineRule="auto"/>
    </w:pPr>
    <w:rPr>
      <w:rFonts w:ascii="Times New Roman" w:eastAsia="Times New Roman" w:hAnsi="Times New Roman" w:cs="Times New Roman"/>
      <w:sz w:val="20"/>
      <w:szCs w:val="20"/>
    </w:rPr>
  </w:style>
  <w:style w:type="character" w:customStyle="1" w:styleId="80">
    <w:name w:val="Заголовок 8 Знак"/>
    <w:basedOn w:val="a0"/>
    <w:link w:val="8"/>
    <w:uiPriority w:val="9"/>
    <w:semiHidden/>
    <w:rsid w:val="00145539"/>
    <w:rPr>
      <w:rFonts w:asciiTheme="majorHAnsi" w:eastAsiaTheme="majorEastAsia" w:hAnsiTheme="majorHAnsi" w:cstheme="majorBidi"/>
      <w:color w:val="404040" w:themeColor="text1" w:themeTint="BF"/>
      <w:sz w:val="20"/>
      <w:szCs w:val="20"/>
    </w:rPr>
  </w:style>
  <w:style w:type="character" w:styleId="af3">
    <w:name w:val="Hyperlink"/>
    <w:uiPriority w:val="99"/>
    <w:semiHidden/>
    <w:unhideWhenUsed/>
    <w:rsid w:val="00145539"/>
    <w:rPr>
      <w:color w:val="0000FF"/>
      <w:u w:val="single"/>
    </w:rPr>
  </w:style>
  <w:style w:type="paragraph" w:styleId="HTML">
    <w:name w:val="HTML Preformatted"/>
    <w:basedOn w:val="a"/>
    <w:link w:val="HTML0"/>
    <w:unhideWhenUsed/>
    <w:rsid w:val="00145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145539"/>
    <w:rPr>
      <w:rFonts w:ascii="Courier New" w:eastAsia="Times New Roman" w:hAnsi="Courier New" w:cs="Times New Roman"/>
      <w:sz w:val="20"/>
      <w:szCs w:val="20"/>
    </w:rPr>
  </w:style>
  <w:style w:type="paragraph" w:styleId="af4">
    <w:name w:val="List Bullet"/>
    <w:basedOn w:val="a"/>
    <w:autoRedefine/>
    <w:uiPriority w:val="99"/>
    <w:unhideWhenUsed/>
    <w:rsid w:val="00145539"/>
    <w:pPr>
      <w:spacing w:after="0" w:line="240" w:lineRule="auto"/>
      <w:ind w:right="-108"/>
    </w:pPr>
    <w:rPr>
      <w:rFonts w:ascii="Times New Roman" w:eastAsia="Times New Roman" w:hAnsi="Times New Roman" w:cs="Times New Roman"/>
      <w:b/>
      <w:sz w:val="18"/>
      <w:szCs w:val="18"/>
    </w:rPr>
  </w:style>
  <w:style w:type="character" w:customStyle="1" w:styleId="af5">
    <w:name w:val="a"/>
    <w:basedOn w:val="a0"/>
    <w:rsid w:val="00145539"/>
  </w:style>
  <w:style w:type="character" w:styleId="af6">
    <w:name w:val="Emphasis"/>
    <w:uiPriority w:val="20"/>
    <w:qFormat/>
    <w:rsid w:val="00971697"/>
    <w:rPr>
      <w:i/>
      <w:iCs/>
    </w:rPr>
  </w:style>
  <w:style w:type="character" w:customStyle="1" w:styleId="40">
    <w:name w:val="Заголовок 4 Знак"/>
    <w:basedOn w:val="a0"/>
    <w:link w:val="4"/>
    <w:rsid w:val="007B2289"/>
    <w:rPr>
      <w:rFonts w:ascii="Times New Roman" w:eastAsia="Times New Roman" w:hAnsi="Times New Roman" w:cs="Times New Roman"/>
      <w:b/>
      <w:bCs/>
      <w:sz w:val="28"/>
      <w:szCs w:val="28"/>
    </w:rPr>
  </w:style>
  <w:style w:type="paragraph" w:customStyle="1" w:styleId="af7">
    <w:name w:val="Ñïèñîê"/>
    <w:basedOn w:val="a"/>
    <w:rsid w:val="007B2289"/>
    <w:pPr>
      <w:tabs>
        <w:tab w:val="right" w:pos="851"/>
      </w:tabs>
      <w:spacing w:after="0" w:line="360" w:lineRule="atLeast"/>
      <w:ind w:left="1560" w:hanging="426"/>
      <w:jc w:val="both"/>
    </w:pPr>
    <w:rPr>
      <w:rFonts w:ascii="Times New Roman" w:eastAsia="Times New Roman" w:hAnsi="Times New Roman" w:cs="Times New Roman"/>
      <w:szCs w:val="20"/>
      <w:lang w:val="en-US"/>
    </w:rPr>
  </w:style>
  <w:style w:type="character" w:customStyle="1" w:styleId="apple-converted-space">
    <w:name w:val="apple-converted-space"/>
    <w:rsid w:val="007B2289"/>
  </w:style>
  <w:style w:type="character" w:styleId="af8">
    <w:name w:val="Strong"/>
    <w:uiPriority w:val="22"/>
    <w:qFormat/>
    <w:rsid w:val="007B2289"/>
    <w:rPr>
      <w:b/>
      <w:bCs/>
    </w:rPr>
  </w:style>
  <w:style w:type="paragraph" w:styleId="af9">
    <w:name w:val="Plain Text"/>
    <w:basedOn w:val="a"/>
    <w:link w:val="afa"/>
    <w:rsid w:val="007B2289"/>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rsid w:val="007B2289"/>
    <w:rPr>
      <w:rFonts w:ascii="Courier New" w:eastAsia="Times New Roman" w:hAnsi="Courier New" w:cs="Times New Roman"/>
      <w:sz w:val="20"/>
      <w:szCs w:val="20"/>
    </w:rPr>
  </w:style>
  <w:style w:type="character" w:customStyle="1" w:styleId="a4">
    <w:name w:val="Абзац списка Знак"/>
    <w:aliases w:val="без абзаца Знак,маркированный Знак"/>
    <w:link w:val="a3"/>
    <w:locked/>
    <w:rsid w:val="00A10A59"/>
    <w:rPr>
      <w:rFonts w:ascii="Calibri" w:eastAsia="Calibri" w:hAnsi="Calibri" w:cs="Times New Roman"/>
      <w:lang w:eastAsia="en-US"/>
    </w:rPr>
  </w:style>
  <w:style w:type="paragraph" w:customStyle="1" w:styleId="31">
    <w:name w:val="Основной текст с отступом 31"/>
    <w:basedOn w:val="a"/>
    <w:rsid w:val="00D21BDE"/>
    <w:pPr>
      <w:suppressAutoHyphens/>
      <w:spacing w:after="120" w:line="240" w:lineRule="auto"/>
      <w:ind w:left="283"/>
    </w:pPr>
    <w:rPr>
      <w:rFonts w:ascii="Times New Roman" w:eastAsia="Times New Roman" w:hAnsi="Times New Roman" w:cs="Times New Roman"/>
      <w:sz w:val="16"/>
      <w:szCs w:val="16"/>
      <w:lang w:eastAsia="ar-SA"/>
    </w:rPr>
  </w:style>
  <w:style w:type="paragraph" w:styleId="afb">
    <w:name w:val="No Spacing"/>
    <w:link w:val="afc"/>
    <w:uiPriority w:val="1"/>
    <w:qFormat/>
    <w:rsid w:val="00965591"/>
    <w:pPr>
      <w:spacing w:after="0" w:line="240" w:lineRule="auto"/>
    </w:pPr>
    <w:rPr>
      <w:rFonts w:eastAsiaTheme="minorHAnsi"/>
      <w:lang w:eastAsia="en-US"/>
    </w:rPr>
  </w:style>
  <w:style w:type="character" w:customStyle="1" w:styleId="afc">
    <w:name w:val="Без интервала Знак"/>
    <w:link w:val="afb"/>
    <w:uiPriority w:val="1"/>
    <w:locked/>
    <w:rsid w:val="00965591"/>
    <w:rPr>
      <w:rFonts w:eastAsiaTheme="minorHAnsi"/>
      <w:lang w:eastAsia="en-US"/>
    </w:rPr>
  </w:style>
  <w:style w:type="paragraph" w:customStyle="1" w:styleId="32">
    <w:name w:val="Основной текст (3)_"/>
    <w:basedOn w:val="a"/>
    <w:rsid w:val="00C7161A"/>
    <w:pPr>
      <w:widowControl w:val="0"/>
      <w:shd w:val="clear" w:color="auto" w:fill="FFFFFF"/>
      <w:spacing w:after="0" w:line="211" w:lineRule="exact"/>
    </w:pPr>
    <w:rPr>
      <w:rFonts w:ascii="Times New Roman" w:eastAsia="Calibri" w:hAnsi="Times New Roman" w:cs="Times New Roman"/>
      <w:sz w:val="19"/>
      <w:szCs w:val="19"/>
      <w:lang w:eastAsia="en-US"/>
    </w:rPr>
  </w:style>
  <w:style w:type="character" w:customStyle="1" w:styleId="3Batang21">
    <w:name w:val="Основной текст (3) + Batang21"/>
    <w:aliases w:val="811,5 pt15"/>
    <w:rsid w:val="00C7161A"/>
    <w:rPr>
      <w:rFonts w:ascii="Batang" w:eastAsia="Batang" w:hAnsi="Times New Roman" w:cs="Batang"/>
      <w:sz w:val="17"/>
      <w:szCs w:val="17"/>
      <w:shd w:val="clear" w:color="auto" w:fill="FFFFFF"/>
    </w:rPr>
  </w:style>
  <w:style w:type="paragraph" w:customStyle="1" w:styleId="5">
    <w:name w:val="Основной текст (5)_"/>
    <w:basedOn w:val="a"/>
    <w:rsid w:val="00C7161A"/>
    <w:pPr>
      <w:widowControl w:val="0"/>
      <w:shd w:val="clear" w:color="auto" w:fill="FFFFFF"/>
      <w:spacing w:after="0" w:line="197" w:lineRule="exact"/>
      <w:ind w:hanging="520"/>
    </w:pPr>
    <w:rPr>
      <w:rFonts w:ascii="Times New Roman" w:eastAsia="Calibri" w:hAnsi="Times New Roman" w:cs="Times New Roman"/>
      <w:b/>
      <w:bCs/>
      <w:i/>
      <w:iCs/>
      <w:sz w:val="18"/>
      <w:szCs w:val="18"/>
      <w:lang w:eastAsia="en-US"/>
    </w:rPr>
  </w:style>
  <w:style w:type="character" w:customStyle="1" w:styleId="3Batang">
    <w:name w:val="Основной текст (3) + Batang"/>
    <w:aliases w:val="813,5 pt27"/>
    <w:rsid w:val="00C7161A"/>
    <w:rPr>
      <w:rFonts w:ascii="Batang" w:eastAsia="Batang" w:hAnsi="Times New Roman" w:cs="Batang"/>
      <w:sz w:val="17"/>
      <w:szCs w:val="17"/>
      <w:shd w:val="clear" w:color="auto" w:fill="FFFFFF"/>
    </w:rPr>
  </w:style>
  <w:style w:type="character" w:customStyle="1" w:styleId="3Batang23">
    <w:name w:val="Основной текст (3) + Batang23"/>
    <w:aliases w:val="6 pt"/>
    <w:rsid w:val="00C7161A"/>
    <w:rPr>
      <w:rFonts w:ascii="Batang" w:eastAsia="Batang" w:hAnsi="Times New Roman" w:cs="Batang"/>
      <w:noProof/>
      <w:sz w:val="12"/>
      <w:szCs w:val="12"/>
      <w:shd w:val="clear" w:color="auto" w:fill="FFFFFF"/>
    </w:rPr>
  </w:style>
  <w:style w:type="character" w:customStyle="1" w:styleId="5Batang1">
    <w:name w:val="Основной текст (5) + Batang1"/>
    <w:aliases w:val="Не полужирный2,Интервал 0 pt7"/>
    <w:rsid w:val="00C7161A"/>
    <w:rPr>
      <w:rFonts w:ascii="Batang" w:eastAsia="Batang" w:hAnsi="Times New Roman" w:cs="Batang"/>
      <w:b w:val="0"/>
      <w:bCs w:val="0"/>
      <w:i/>
      <w:iCs/>
      <w:spacing w:val="-10"/>
      <w:sz w:val="18"/>
      <w:szCs w:val="18"/>
      <w:shd w:val="clear" w:color="auto" w:fill="FFFFFF"/>
    </w:rPr>
  </w:style>
  <w:style w:type="character" w:customStyle="1" w:styleId="3Batang16">
    <w:name w:val="Основной текст (3) + Batang16"/>
    <w:aliases w:val="810,5 pt13"/>
    <w:rsid w:val="00C7161A"/>
    <w:rPr>
      <w:rFonts w:ascii="Batang" w:eastAsia="Batang" w:hAnsi="Times New Roman" w:cs="Batang"/>
      <w:sz w:val="17"/>
      <w:szCs w:val="17"/>
      <w:shd w:val="clear" w:color="auto" w:fill="FFFFFF"/>
    </w:rPr>
  </w:style>
  <w:style w:type="character" w:customStyle="1" w:styleId="3Batang15">
    <w:name w:val="Основной текст (3) + Batang15"/>
    <w:aliases w:val="6 pt4,Интервал 1 pt1"/>
    <w:rsid w:val="00C7161A"/>
    <w:rPr>
      <w:rFonts w:ascii="Batang" w:eastAsia="Batang" w:hAnsi="Times New Roman" w:cs="Batang"/>
      <w:noProof/>
      <w:spacing w:val="20"/>
      <w:sz w:val="12"/>
      <w:szCs w:val="12"/>
      <w:shd w:val="clear" w:color="auto" w:fill="FFFFFF"/>
    </w:rPr>
  </w:style>
  <w:style w:type="character" w:customStyle="1" w:styleId="3Batang14">
    <w:name w:val="Основной текст (3) + Batang14"/>
    <w:aliases w:val="72,5 pt12,Полужирный4,Интервал 0 pt6"/>
    <w:rsid w:val="00C7161A"/>
    <w:rPr>
      <w:rFonts w:ascii="Batang" w:eastAsia="Batang" w:hAnsi="Times New Roman" w:cs="Batang"/>
      <w:b/>
      <w:bCs/>
      <w:spacing w:val="-10"/>
      <w:sz w:val="15"/>
      <w:szCs w:val="15"/>
      <w:shd w:val="clear" w:color="auto" w:fill="FFFFFF"/>
    </w:rPr>
  </w:style>
  <w:style w:type="character" w:customStyle="1" w:styleId="3Batang13">
    <w:name w:val="Основной текст (3) + Batang13"/>
    <w:aliases w:val="6 pt3"/>
    <w:rsid w:val="00C7161A"/>
    <w:rPr>
      <w:rFonts w:ascii="Batang" w:eastAsia="Batang" w:hAnsi="Times New Roman" w:cs="Batang"/>
      <w:noProof/>
      <w:sz w:val="12"/>
      <w:szCs w:val="12"/>
      <w:shd w:val="clear" w:color="auto" w:fill="FFFFFF"/>
    </w:rPr>
  </w:style>
  <w:style w:type="character" w:customStyle="1" w:styleId="3Batang12">
    <w:name w:val="Основной текст (3) + Batang12"/>
    <w:aliases w:val="89,5 pt11"/>
    <w:rsid w:val="00C7161A"/>
    <w:rPr>
      <w:rFonts w:ascii="Batang" w:eastAsia="Batang" w:hAnsi="Times New Roman" w:cs="Batang"/>
      <w:sz w:val="17"/>
      <w:szCs w:val="17"/>
      <w:shd w:val="clear" w:color="auto" w:fill="FFFFFF"/>
    </w:rPr>
  </w:style>
  <w:style w:type="character" w:customStyle="1" w:styleId="3Batang11">
    <w:name w:val="Основной текст (3) + Batang11"/>
    <w:aliases w:val="6 pt2"/>
    <w:rsid w:val="00C7161A"/>
    <w:rPr>
      <w:rFonts w:ascii="Batang" w:eastAsia="Batang" w:hAnsi="Times New Roman" w:cs="Batang"/>
      <w:sz w:val="12"/>
      <w:szCs w:val="12"/>
      <w:shd w:val="clear" w:color="auto" w:fill="FFFFFF"/>
    </w:rPr>
  </w:style>
  <w:style w:type="character" w:customStyle="1" w:styleId="3Batang10">
    <w:name w:val="Основной текст (3) + Batang10"/>
    <w:aliases w:val="8 pt3"/>
    <w:rsid w:val="00C7161A"/>
    <w:rPr>
      <w:rFonts w:ascii="Batang" w:eastAsia="Batang" w:hAnsi="Times New Roman" w:cs="Batang"/>
      <w:sz w:val="16"/>
      <w:szCs w:val="16"/>
      <w:shd w:val="clear" w:color="auto" w:fill="FFFFFF"/>
    </w:rPr>
  </w:style>
  <w:style w:type="character" w:customStyle="1" w:styleId="3Batang9">
    <w:name w:val="Основной текст (3) + Batang9"/>
    <w:aliases w:val="88,5 pt10"/>
    <w:rsid w:val="00C7161A"/>
    <w:rPr>
      <w:rFonts w:ascii="Batang" w:eastAsia="Batang" w:hAnsi="Times New Roman" w:cs="Batang"/>
      <w:sz w:val="17"/>
      <w:szCs w:val="17"/>
      <w:u w:val="single"/>
      <w:shd w:val="clear" w:color="auto" w:fill="FFFFFF"/>
    </w:rPr>
  </w:style>
  <w:style w:type="character" w:customStyle="1" w:styleId="3Batang8">
    <w:name w:val="Основной текст (3) + Batang8"/>
    <w:aliases w:val="87,5 pt9"/>
    <w:rsid w:val="00C7161A"/>
    <w:rPr>
      <w:rFonts w:ascii="Batang" w:eastAsia="Batang" w:hAnsi="Times New Roman" w:cs="Batang"/>
      <w:sz w:val="17"/>
      <w:szCs w:val="17"/>
      <w:shd w:val="clear" w:color="auto" w:fill="FFFFFF"/>
    </w:rPr>
  </w:style>
  <w:style w:type="character" w:customStyle="1" w:styleId="3Candara4">
    <w:name w:val="Основной текст (3) + Candara4"/>
    <w:aliases w:val="8 pt2"/>
    <w:rsid w:val="00C7161A"/>
    <w:rPr>
      <w:rFonts w:ascii="Candara" w:hAnsi="Candara" w:cs="Candara"/>
      <w:sz w:val="16"/>
      <w:szCs w:val="16"/>
      <w:shd w:val="clear" w:color="auto" w:fill="FFFFFF"/>
    </w:rPr>
  </w:style>
  <w:style w:type="character" w:customStyle="1" w:styleId="3Batang7">
    <w:name w:val="Основной текст (3) + Batang7"/>
    <w:aliases w:val="9 pt1,Курсив2,Интервал -1 pt1"/>
    <w:rsid w:val="00C7161A"/>
    <w:rPr>
      <w:rFonts w:ascii="Batang" w:eastAsia="Batang" w:hAnsi="Times New Roman" w:cs="Batang"/>
      <w:i/>
      <w:iCs/>
      <w:spacing w:val="-20"/>
      <w:sz w:val="18"/>
      <w:szCs w:val="18"/>
      <w:shd w:val="clear" w:color="auto" w:fill="FFFFFF"/>
    </w:rPr>
  </w:style>
  <w:style w:type="character" w:customStyle="1" w:styleId="3Batang5">
    <w:name w:val="Основной текст (3) + Batang5"/>
    <w:aliases w:val="85,5 pt7"/>
    <w:rsid w:val="00C7161A"/>
    <w:rPr>
      <w:rFonts w:ascii="Batang" w:eastAsia="Batang" w:hAnsi="Times New Roman" w:cs="Batang"/>
      <w:sz w:val="17"/>
      <w:szCs w:val="17"/>
      <w:shd w:val="clear" w:color="auto" w:fill="FFFFFF"/>
    </w:rPr>
  </w:style>
  <w:style w:type="character" w:customStyle="1" w:styleId="3Candara2">
    <w:name w:val="Основной текст (3) + Candara2"/>
    <w:aliases w:val="7 pt2"/>
    <w:rsid w:val="00C7161A"/>
    <w:rPr>
      <w:rFonts w:ascii="Candara" w:hAnsi="Candara" w:cs="Candara"/>
      <w:sz w:val="14"/>
      <w:szCs w:val="14"/>
      <w:shd w:val="clear" w:color="auto" w:fill="FFFFFF"/>
    </w:rPr>
  </w:style>
  <w:style w:type="character" w:customStyle="1" w:styleId="3Batang4">
    <w:name w:val="Основной текст (3) + Batang4"/>
    <w:aliases w:val="84,5 pt6,Интервал 0 pt5"/>
    <w:rsid w:val="00C7161A"/>
    <w:rPr>
      <w:rFonts w:ascii="Batang" w:eastAsia="Batang" w:hAnsi="Times New Roman" w:cs="Batang"/>
      <w:spacing w:val="-10"/>
      <w:sz w:val="17"/>
      <w:szCs w:val="17"/>
      <w:shd w:val="clear" w:color="auto" w:fill="FFFFFF"/>
    </w:rPr>
  </w:style>
  <w:style w:type="character" w:customStyle="1" w:styleId="81">
    <w:name w:val="Основной текст (8)"/>
    <w:rsid w:val="00C7161A"/>
    <w:rPr>
      <w:rFonts w:ascii="Batang" w:eastAsia="Batang" w:cs="Batang"/>
      <w:sz w:val="16"/>
      <w:szCs w:val="16"/>
      <w:shd w:val="clear" w:color="auto" w:fill="FFFFFF"/>
    </w:rPr>
  </w:style>
  <w:style w:type="paragraph" w:customStyle="1" w:styleId="25">
    <w:name w:val="Подпись к картинке (2)_"/>
    <w:basedOn w:val="a"/>
    <w:rsid w:val="00C7161A"/>
    <w:pPr>
      <w:widowControl w:val="0"/>
      <w:shd w:val="clear" w:color="auto" w:fill="FFFFFF"/>
      <w:spacing w:after="0" w:line="240" w:lineRule="atLeast"/>
    </w:pPr>
    <w:rPr>
      <w:rFonts w:ascii="Batang" w:eastAsia="Batang" w:hAnsi="Calibri" w:cs="Batang"/>
      <w:sz w:val="17"/>
      <w:szCs w:val="17"/>
      <w:lang w:eastAsia="en-US"/>
    </w:rPr>
  </w:style>
  <w:style w:type="paragraph" w:customStyle="1" w:styleId="82">
    <w:name w:val="Основной текст (8)_"/>
    <w:basedOn w:val="a"/>
    <w:rsid w:val="00C7161A"/>
    <w:pPr>
      <w:widowControl w:val="0"/>
      <w:shd w:val="clear" w:color="auto" w:fill="FFFFFF"/>
      <w:spacing w:after="0" w:line="206" w:lineRule="exact"/>
      <w:ind w:firstLine="260"/>
      <w:jc w:val="both"/>
    </w:pPr>
    <w:rPr>
      <w:rFonts w:ascii="Batang" w:eastAsia="Batang" w:hAnsi="Calibri" w:cs="Batang"/>
      <w:sz w:val="16"/>
      <w:szCs w:val="16"/>
      <w:lang w:eastAsia="en-US"/>
    </w:rPr>
  </w:style>
  <w:style w:type="paragraph" w:customStyle="1" w:styleId="210">
    <w:name w:val="Основной текст с отступом 21"/>
    <w:basedOn w:val="a"/>
    <w:rsid w:val="00C9200C"/>
    <w:pPr>
      <w:widowControl w:val="0"/>
      <w:suppressAutoHyphens/>
      <w:spacing w:after="120" w:line="240" w:lineRule="auto"/>
      <w:ind w:firstLine="567"/>
      <w:jc w:val="both"/>
    </w:pPr>
    <w:rPr>
      <w:rFonts w:ascii="Times New Roman" w:eastAsia="Lucida Sans Unicode" w:hAnsi="Times New Roman" w:cs="Times New Roman"/>
      <w:color w:val="000000"/>
      <w:sz w:val="24"/>
      <w:szCs w:val="24"/>
      <w:lang w:eastAsia="ar-SA"/>
    </w:rPr>
  </w:style>
  <w:style w:type="character" w:customStyle="1" w:styleId="tocnumber">
    <w:name w:val="tocnumber"/>
    <w:basedOn w:val="a0"/>
    <w:rsid w:val="00C9200C"/>
  </w:style>
  <w:style w:type="character" w:customStyle="1" w:styleId="toctext">
    <w:name w:val="toctext"/>
    <w:basedOn w:val="a0"/>
    <w:rsid w:val="00C9200C"/>
  </w:style>
  <w:style w:type="character" w:customStyle="1" w:styleId="mw-headline">
    <w:name w:val="mw-headline"/>
    <w:basedOn w:val="a0"/>
    <w:rsid w:val="00C9200C"/>
  </w:style>
  <w:style w:type="character" w:customStyle="1" w:styleId="A30">
    <w:name w:val="A3"/>
    <w:rsid w:val="00A76782"/>
    <w:rPr>
      <w:color w:val="000000"/>
      <w:sz w:val="22"/>
      <w:szCs w:val="22"/>
    </w:rPr>
  </w:style>
</w:styles>
</file>

<file path=word/webSettings.xml><?xml version="1.0" encoding="utf-8"?>
<w:webSettings xmlns:r="http://schemas.openxmlformats.org/officeDocument/2006/relationships" xmlns:w="http://schemas.openxmlformats.org/wordprocessingml/2006/main">
  <w:divs>
    <w:div w:id="99472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kk.wikipedia.org/wiki/%D0%9F%D1%80%D0%BE%D0%B3%D1%80%D0%B0%D0%BC%D0%BC%D0%B0" TargetMode="External"/><Relationship Id="rId26" Type="http://schemas.openxmlformats.org/officeDocument/2006/relationships/hyperlink" Target="https://kk.wikipedia.org/wiki/%D0%A2%D0%B5%D1%81%D1%82%D1%96%D0%BB%D0%B5%D1%83" TargetMode="External"/><Relationship Id="rId39" Type="http://schemas.openxmlformats.org/officeDocument/2006/relationships/image" Target="media/image18.jpeg"/><Relationship Id="rId21" Type="http://schemas.openxmlformats.org/officeDocument/2006/relationships/hyperlink" Target="https://kk.wikipedia.org/wiki/%D0%A2%D0%B5%D1%81%D1%82%D1%96%D0%BB%D0%B5%D1%83"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8.jpeg"/><Relationship Id="rId55" Type="http://schemas.openxmlformats.org/officeDocument/2006/relationships/image" Target="media/image33.png"/><Relationship Id="rId63" Type="http://schemas.openxmlformats.org/officeDocument/2006/relationships/image" Target="media/image40.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kk.wikipedia.org/wiki/%D0%98%D0%BD%D1%82%D0%B5%D1%80%D1%84%D0%B5%D0%B9%D1%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kk.wikipedia.org/wiki/%D0%A2%D0%B5%D1%81%D1%82%D1%96%D0%BB%D0%B5%D1%83"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image" Target="http://conference.nis.edu.kz/june2012/images/stories/mj.jpg" TargetMode="External"/><Relationship Id="rId66"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kk.wikipedia.org/wiki/%D0%A2%D0%B5%D1%81%D1%82%D1%96%D0%BB%D0%B5%D1%83" TargetMode="External"/><Relationship Id="rId28" Type="http://schemas.openxmlformats.org/officeDocument/2006/relationships/hyperlink" Target="https://kk.wikipedia.org/wiki/%D0%9C%D0%BE%D0%B4%D1%83%D0%BB%D1%8C" TargetMode="External"/><Relationship Id="rId36" Type="http://schemas.openxmlformats.org/officeDocument/2006/relationships/image" Target="media/image15.jpeg"/><Relationship Id="rId49" Type="http://schemas.openxmlformats.org/officeDocument/2006/relationships/image" Target="http://www.nci.kz/sites/default/files/image002_6.jpg" TargetMode="External"/><Relationship Id="rId57" Type="http://schemas.openxmlformats.org/officeDocument/2006/relationships/image" Target="media/image35.jpeg"/><Relationship Id="rId61"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hyperlink" Target="https://kk.wikipedia.org/wiki/%D0%9F%D1%80%D0%BE%D1%86%D0%B5%D1%81%D1%81"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7.jpeg"/><Relationship Id="rId65"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kk.wikipedia.org/wiki/%D0%A2%D0%B5%D1%81%D1%82%D1%96%D0%BB%D0%B5%D1%83" TargetMode="External"/><Relationship Id="rId27" Type="http://schemas.openxmlformats.org/officeDocument/2006/relationships/hyperlink" Target="https://kk.wikipedia.org/wiki/%D0%A2%D0%B5%D1%81%D1%82%D1%96%D0%BB%D0%B5%D1%83" TargetMode="External"/><Relationship Id="rId30" Type="http://schemas.openxmlformats.org/officeDocument/2006/relationships/hyperlink" Target="https://kk.wikipedia.org/wiki/%D0%9C%D0%BE%D0%B4%D1%83%D0%BB%D1%8C" TargetMode="Externa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4.jpeg"/><Relationship Id="rId64" Type="http://schemas.openxmlformats.org/officeDocument/2006/relationships/image" Target="media/image41.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kk.wikipedia.org/wiki/%D0%9A%D0%BE%D0%BC%D0%BF%D1%8C%D1%8E%D1%82%D0%B5%D1%80" TargetMode="External"/><Relationship Id="rId25" Type="http://schemas.openxmlformats.org/officeDocument/2006/relationships/hyperlink" Target="https://kk.wikipedia.org/wiki/%D0%A2%D0%B5%D1%81%D1%82%D1%96%D0%BB%D0%B5%D1%83"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image" Target="media/image36.jpeg"/><Relationship Id="rId67" Type="http://schemas.openxmlformats.org/officeDocument/2006/relationships/header" Target="header1.xml"/><Relationship Id="rId20" Type="http://schemas.openxmlformats.org/officeDocument/2006/relationships/hyperlink" Target="https://kk.wikipedia.org/wiki/%D0%A2%D0%B5%D1%81%D1%82%D1%96%D0%BB%D0%B5%D1%83" TargetMode="External"/><Relationship Id="rId41" Type="http://schemas.openxmlformats.org/officeDocument/2006/relationships/image" Target="media/image20.png"/><Relationship Id="rId54" Type="http://schemas.openxmlformats.org/officeDocument/2006/relationships/image" Target="media/image32.jpeg"/><Relationship Id="rId62" Type="http://schemas.openxmlformats.org/officeDocument/2006/relationships/image" Target="media/image39.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EF1B1-7500-485B-9E67-C62B85399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129274</Words>
  <Characters>736862</Characters>
  <Application>Microsoft Office Word</Application>
  <DocSecurity>0</DocSecurity>
  <Lines>6140</Lines>
  <Paragraphs>1728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864408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3</cp:revision>
  <dcterms:created xsi:type="dcterms:W3CDTF">2018-12-30T19:09:00Z</dcterms:created>
  <dcterms:modified xsi:type="dcterms:W3CDTF">2018-12-30T19:09:00Z</dcterms:modified>
</cp:coreProperties>
</file>